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8A" w:rsidRDefault="002A1A8A" w:rsidP="002A1A8A">
      <w:pPr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A1A8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Приложение № </w:t>
      </w:r>
      <w:r w:rsidR="00EA03E1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2A1A8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2A1A8A" w:rsidRPr="002A1A8A" w:rsidRDefault="002A1A8A" w:rsidP="002A1A8A">
      <w:pPr>
        <w:jc w:val="right"/>
        <w:rPr>
          <w:rFonts w:ascii="Times New Roman" w:hAnsi="Times New Roman" w:cs="Times New Roman"/>
          <w:b/>
          <w:szCs w:val="24"/>
        </w:rPr>
      </w:pPr>
      <w:r w:rsidRPr="002A1A8A">
        <w:rPr>
          <w:rFonts w:ascii="Times New Roman" w:eastAsia="Times New Roman" w:hAnsi="Times New Roman" w:cs="Times New Roman"/>
          <w:b/>
          <w:szCs w:val="24"/>
          <w:lang w:eastAsia="ru-RU"/>
        </w:rPr>
        <w:t>к извещению об осуществлении закупки</w:t>
      </w:r>
    </w:p>
    <w:p w:rsidR="002A1A8A" w:rsidRDefault="002A1A8A" w:rsidP="002A1A8A">
      <w:pPr>
        <w:pStyle w:val="a3"/>
        <w:jc w:val="right"/>
        <w:rPr>
          <w:b/>
          <w:sz w:val="22"/>
          <w:szCs w:val="22"/>
        </w:rPr>
      </w:pPr>
    </w:p>
    <w:p w:rsidR="000F2975" w:rsidRPr="00312A11" w:rsidRDefault="000F2975" w:rsidP="000F2975">
      <w:pPr>
        <w:pStyle w:val="a3"/>
        <w:jc w:val="center"/>
        <w:rPr>
          <w:b/>
          <w:sz w:val="22"/>
          <w:szCs w:val="22"/>
        </w:rPr>
      </w:pPr>
      <w:r w:rsidRPr="00312A11">
        <w:rPr>
          <w:b/>
          <w:sz w:val="22"/>
          <w:szCs w:val="22"/>
        </w:rPr>
        <w:t>Описание объекта закупки</w:t>
      </w:r>
    </w:p>
    <w:p w:rsidR="000F2975" w:rsidRPr="00E44304" w:rsidRDefault="000F2975" w:rsidP="000F2975">
      <w:pPr>
        <w:spacing w:line="276" w:lineRule="auto"/>
        <w:ind w:left="-567" w:right="-569" w:firstLine="567"/>
        <w:jc w:val="both"/>
        <w:rPr>
          <w:rFonts w:ascii="Times New Roman" w:hAnsi="Times New Roman" w:cs="Times New Roman"/>
        </w:rPr>
      </w:pPr>
      <w:r w:rsidRPr="00E44304">
        <w:rPr>
          <w:rFonts w:ascii="Times New Roman" w:hAnsi="Times New Roman" w:cs="Times New Roman"/>
        </w:rPr>
        <w:t xml:space="preserve">Описание функциональных и технических характеристик протезов  разработано с учетом индивидуальной программы реабилитации и </w:t>
      </w:r>
      <w:proofErr w:type="spellStart"/>
      <w:r w:rsidRPr="00E44304">
        <w:rPr>
          <w:rFonts w:ascii="Times New Roman" w:hAnsi="Times New Roman" w:cs="Times New Roman"/>
        </w:rPr>
        <w:t>абилитации</w:t>
      </w:r>
      <w:proofErr w:type="spellEnd"/>
      <w:r w:rsidRPr="00E44304">
        <w:rPr>
          <w:rFonts w:ascii="Times New Roman" w:hAnsi="Times New Roman" w:cs="Times New Roman"/>
        </w:rPr>
        <w:t xml:space="preserve">  (ИПРА).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b/>
          <w:sz w:val="22"/>
          <w:szCs w:val="22"/>
        </w:rPr>
      </w:pPr>
      <w:r w:rsidRPr="00E44304">
        <w:rPr>
          <w:rFonts w:cs="Times New Roman"/>
          <w:sz w:val="22"/>
          <w:szCs w:val="22"/>
        </w:rPr>
        <w:t xml:space="preserve"> </w:t>
      </w:r>
      <w:r w:rsidRPr="00E44304">
        <w:rPr>
          <w:rFonts w:cs="Times New Roman"/>
          <w:b/>
          <w:sz w:val="22"/>
          <w:szCs w:val="22"/>
        </w:rPr>
        <w:t>Выполняемые работы по изготовлению протезов должны соответствовать: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E44304">
        <w:rPr>
          <w:rFonts w:cs="Times New Roman"/>
          <w:sz w:val="22"/>
          <w:szCs w:val="22"/>
        </w:rPr>
        <w:t xml:space="preserve">- ГОСТ </w:t>
      </w:r>
      <w:proofErr w:type="gramStart"/>
      <w:r w:rsidRPr="00E44304">
        <w:rPr>
          <w:rFonts w:cs="Times New Roman"/>
          <w:sz w:val="22"/>
          <w:szCs w:val="22"/>
        </w:rPr>
        <w:t>Р</w:t>
      </w:r>
      <w:proofErr w:type="gramEnd"/>
      <w:r w:rsidRPr="00E44304">
        <w:rPr>
          <w:rFonts w:cs="Times New Roman"/>
          <w:sz w:val="22"/>
          <w:szCs w:val="22"/>
        </w:rPr>
        <w:t xml:space="preserve">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терминология», 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E44304">
        <w:rPr>
          <w:rFonts w:cs="Times New Roman"/>
          <w:sz w:val="22"/>
          <w:szCs w:val="22"/>
        </w:rPr>
        <w:t xml:space="preserve">- ГОСТ </w:t>
      </w:r>
      <w:proofErr w:type="gramStart"/>
      <w:r w:rsidRPr="00E44304">
        <w:rPr>
          <w:rFonts w:cs="Times New Roman"/>
          <w:sz w:val="22"/>
          <w:szCs w:val="22"/>
        </w:rPr>
        <w:t>Р</w:t>
      </w:r>
      <w:proofErr w:type="gramEnd"/>
      <w:r w:rsidRPr="00E44304">
        <w:rPr>
          <w:rFonts w:cs="Times New Roman"/>
          <w:sz w:val="22"/>
          <w:szCs w:val="22"/>
        </w:rPr>
        <w:t xml:space="preserve"> 51819-2022 Национальный стандарт Российской Федерации «Протезирование и </w:t>
      </w:r>
      <w:proofErr w:type="spellStart"/>
      <w:r w:rsidRPr="00E44304">
        <w:rPr>
          <w:rFonts w:cs="Times New Roman"/>
          <w:sz w:val="22"/>
          <w:szCs w:val="22"/>
        </w:rPr>
        <w:t>ортезирование</w:t>
      </w:r>
      <w:proofErr w:type="spellEnd"/>
      <w:r w:rsidRPr="00E44304">
        <w:rPr>
          <w:rFonts w:cs="Times New Roman"/>
          <w:sz w:val="22"/>
          <w:szCs w:val="22"/>
        </w:rPr>
        <w:t xml:space="preserve"> верхних и нижних конечностей. Термины и определения»,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E44304">
        <w:rPr>
          <w:rFonts w:cs="Times New Roman"/>
          <w:sz w:val="22"/>
          <w:szCs w:val="22"/>
        </w:rPr>
        <w:t xml:space="preserve">- ГОСТ </w:t>
      </w:r>
      <w:proofErr w:type="gramStart"/>
      <w:r w:rsidRPr="00E44304">
        <w:rPr>
          <w:rFonts w:cs="Times New Roman"/>
          <w:sz w:val="22"/>
          <w:szCs w:val="22"/>
        </w:rPr>
        <w:t>Р</w:t>
      </w:r>
      <w:proofErr w:type="gramEnd"/>
      <w:r w:rsidRPr="00E44304">
        <w:rPr>
          <w:rFonts w:cs="Times New Roman"/>
          <w:sz w:val="22"/>
          <w:szCs w:val="22"/>
        </w:rPr>
        <w:t xml:space="preserve">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испытаний",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b/>
          <w:sz w:val="22"/>
          <w:szCs w:val="22"/>
          <w:lang w:eastAsia="ar-SA"/>
        </w:rPr>
      </w:pPr>
      <w:r w:rsidRPr="00E44304">
        <w:rPr>
          <w:rFonts w:cs="Times New Roman"/>
          <w:sz w:val="22"/>
          <w:szCs w:val="22"/>
        </w:rPr>
        <w:t xml:space="preserve">- ГОСТ </w:t>
      </w:r>
      <w:proofErr w:type="gramStart"/>
      <w:r w:rsidRPr="00E44304">
        <w:rPr>
          <w:rFonts w:cs="Times New Roman"/>
          <w:sz w:val="22"/>
          <w:szCs w:val="22"/>
        </w:rPr>
        <w:t>Р</w:t>
      </w:r>
      <w:proofErr w:type="gramEnd"/>
      <w:r w:rsidRPr="00E44304">
        <w:rPr>
          <w:rFonts w:cs="Times New Roman"/>
          <w:sz w:val="22"/>
          <w:szCs w:val="22"/>
        </w:rPr>
        <w:t xml:space="preserve"> 59542-2021 Национальный стандарт Российской Федерации «Реабилитационные мероприятия. Услуги по обучению пользованию протезом нижней конечности".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rPr>
          <w:rFonts w:cs="Times New Roman"/>
          <w:b/>
          <w:sz w:val="22"/>
          <w:szCs w:val="22"/>
          <w:lang w:eastAsia="ar-SA"/>
        </w:rPr>
      </w:pPr>
      <w:r w:rsidRPr="00E44304">
        <w:rPr>
          <w:rFonts w:cs="Times New Roman"/>
          <w:b/>
          <w:sz w:val="22"/>
          <w:szCs w:val="22"/>
          <w:lang w:eastAsia="ar-SA"/>
        </w:rPr>
        <w:t>Требования к результатам работ:</w:t>
      </w:r>
    </w:p>
    <w:p w:rsidR="000F2975" w:rsidRPr="00E44304" w:rsidRDefault="000F2975" w:rsidP="000F2975">
      <w:pPr>
        <w:pStyle w:val="Standard"/>
        <w:keepNext/>
        <w:spacing w:line="276" w:lineRule="auto"/>
        <w:ind w:left="-567" w:right="-569" w:firstLine="567"/>
        <w:jc w:val="both"/>
        <w:rPr>
          <w:rFonts w:cs="Times New Roman"/>
          <w:sz w:val="22"/>
          <w:szCs w:val="22"/>
          <w:lang w:eastAsia="ar-SA"/>
        </w:rPr>
      </w:pPr>
      <w:r w:rsidRPr="00E44304">
        <w:rPr>
          <w:rFonts w:cs="Times New Roman"/>
          <w:sz w:val="22"/>
          <w:szCs w:val="22"/>
          <w:lang w:eastAsia="ar-SA"/>
        </w:rPr>
        <w:t>Работы по обеспечению Получателей протезами следует считать эффективно исполненными, если у Получателей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0F2975" w:rsidRPr="00E44304" w:rsidRDefault="000F2975" w:rsidP="000F2975">
      <w:pPr>
        <w:pStyle w:val="Standard"/>
        <w:keepNext/>
        <w:spacing w:line="276" w:lineRule="auto"/>
        <w:ind w:left="-567" w:right="-569" w:firstLine="567"/>
        <w:rPr>
          <w:rFonts w:cs="Times New Roman"/>
          <w:b/>
          <w:sz w:val="22"/>
          <w:szCs w:val="22"/>
          <w:lang w:eastAsia="ar-SA"/>
        </w:rPr>
      </w:pPr>
      <w:r w:rsidRPr="00E44304">
        <w:rPr>
          <w:rFonts w:cs="Times New Roman"/>
          <w:b/>
          <w:sz w:val="22"/>
          <w:szCs w:val="22"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E44304">
        <w:rPr>
          <w:rFonts w:cs="Times New Roman"/>
          <w:sz w:val="22"/>
          <w:szCs w:val="22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0F2975" w:rsidRPr="00E44304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eastAsiaTheme="minorHAnsi" w:cs="Times New Roman"/>
          <w:sz w:val="22"/>
          <w:szCs w:val="22"/>
        </w:rPr>
      </w:pPr>
      <w:r w:rsidRPr="00E44304">
        <w:rPr>
          <w:rFonts w:cs="Times New Roman"/>
          <w:sz w:val="22"/>
          <w:szCs w:val="22"/>
        </w:rPr>
        <w:t xml:space="preserve">Требования к маркировке, упаковке, транспортированию и хранению изделий: ГОСТ </w:t>
      </w:r>
      <w:proofErr w:type="gramStart"/>
      <w:r w:rsidRPr="00E44304">
        <w:rPr>
          <w:rFonts w:cs="Times New Roman"/>
          <w:sz w:val="22"/>
          <w:szCs w:val="22"/>
        </w:rPr>
        <w:t>Р</w:t>
      </w:r>
      <w:proofErr w:type="gramEnd"/>
      <w:r w:rsidRPr="00E44304">
        <w:rPr>
          <w:rFonts w:cs="Times New Roman"/>
          <w:sz w:val="22"/>
          <w:szCs w:val="22"/>
        </w:rPr>
        <w:t xml:space="preserve"> 50444-2020 Национальный стандарт Российской Федерации «Приборы, аппараты и оборудование медицинские. Общие технические требования",  </w:t>
      </w:r>
      <w:r w:rsidRPr="00E44304">
        <w:rPr>
          <w:rFonts w:eastAsiaTheme="minorHAnsi" w:cs="Times New Roman"/>
          <w:sz w:val="22"/>
          <w:szCs w:val="22"/>
        </w:rPr>
        <w:t xml:space="preserve">ГОСТ 30324.0-95 (МЭК 601-1-88)/ ГОСТ </w:t>
      </w:r>
      <w:proofErr w:type="gramStart"/>
      <w:r w:rsidRPr="00E44304">
        <w:rPr>
          <w:rFonts w:eastAsiaTheme="minorHAnsi" w:cs="Times New Roman"/>
          <w:sz w:val="22"/>
          <w:szCs w:val="22"/>
        </w:rPr>
        <w:t>Р</w:t>
      </w:r>
      <w:proofErr w:type="gramEnd"/>
      <w:r w:rsidRPr="00E44304">
        <w:rPr>
          <w:rFonts w:eastAsiaTheme="minorHAnsi" w:cs="Times New Roman"/>
          <w:sz w:val="22"/>
          <w:szCs w:val="22"/>
        </w:rPr>
        <w:t xml:space="preserve"> 50267.0-92 (МЭК 601-1-88) Межгосударственный стандарт «Изделия медицинские электрические. Часть 1. Общие требования безопасности».</w:t>
      </w:r>
    </w:p>
    <w:p w:rsidR="000F2975" w:rsidRDefault="000F2975" w:rsidP="000F2975">
      <w:pPr>
        <w:pStyle w:val="Standard"/>
        <w:jc w:val="both"/>
        <w:rPr>
          <w:rFonts w:eastAsiaTheme="minorHAnsi" w:cs="Times New Roman"/>
        </w:rPr>
      </w:pPr>
    </w:p>
    <w:tbl>
      <w:tblPr>
        <w:tblW w:w="1084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276"/>
        <w:gridCol w:w="1701"/>
        <w:gridCol w:w="1559"/>
        <w:gridCol w:w="2268"/>
        <w:gridCol w:w="1591"/>
        <w:gridCol w:w="993"/>
      </w:tblGrid>
      <w:tr w:rsidR="000F2975" w:rsidRPr="00850623" w:rsidTr="0075149F">
        <w:trPr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изделий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вида ТСР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Код позиции</w:t>
            </w:r>
          </w:p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(КТРУ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ОКПД</w:t>
            </w:r>
            <w:proofErr w:type="gramStart"/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8112" w:type="dxa"/>
            <w:gridSpan w:val="5"/>
            <w:shd w:val="clear" w:color="auto" w:fill="auto"/>
          </w:tcPr>
          <w:p w:rsidR="000F2975" w:rsidRPr="00850623" w:rsidRDefault="000F2975" w:rsidP="007514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Требования, предъявляемые к </w:t>
            </w:r>
            <w:proofErr w:type="gramStart"/>
            <w:r w:rsidRPr="00850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функциональным</w:t>
            </w:r>
            <w:proofErr w:type="gramEnd"/>
            <w:r w:rsidRPr="00850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техническим </w:t>
            </w:r>
          </w:p>
          <w:p w:rsidR="000F2975" w:rsidRPr="00850623" w:rsidRDefault="000F2975" w:rsidP="007514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характеристикам изделий</w:t>
            </w:r>
          </w:p>
          <w:p w:rsidR="000F2975" w:rsidRPr="00850623" w:rsidRDefault="000F2975" w:rsidP="007514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ind w:left="-10" w:right="-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ind w:left="-10" w:right="-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заполнению значения характеристики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изделий, </w:t>
            </w:r>
            <w:proofErr w:type="spellStart"/>
            <w:proofErr w:type="gramStart"/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Тип характеристики (</w:t>
            </w:r>
            <w:proofErr w:type="gramStart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  <w:proofErr w:type="gramEnd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Тип характеристики (</w:t>
            </w:r>
            <w:proofErr w:type="gramStart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proofErr w:type="gramEnd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75" w:rsidRPr="00850623" w:rsidTr="0075149F">
        <w:trPr>
          <w:trHeight w:val="217"/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 голени немодульный, в том числе при врожденном недоразвитии</w:t>
            </w: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8-07-06</w:t>
            </w: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32.50.22.121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 Протезы внешние</w:t>
            </w: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Без косметической облицовки. Приемная гильза индивидуальная. Материал приемной гильзы - кожа. Без вкладной гильзы. Метод крепления протеза с использованием кожаных полуфабрикатов. Стопа шарнирная полиуретановая </w:t>
            </w:r>
            <w:proofErr w:type="gramStart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 щиколоткой на культю. </w:t>
            </w:r>
          </w:p>
        </w:tc>
        <w:tc>
          <w:tcPr>
            <w:tcW w:w="159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2975" w:rsidRPr="00850623" w:rsidTr="0075149F">
        <w:trPr>
          <w:trHeight w:val="217"/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ип протеза</w:t>
            </w: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любой, по назначению</w:t>
            </w:r>
          </w:p>
        </w:tc>
        <w:tc>
          <w:tcPr>
            <w:tcW w:w="1591" w:type="dxa"/>
            <w:shd w:val="clear" w:color="auto" w:fill="auto"/>
          </w:tcPr>
          <w:p w:rsidR="000F2975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Протез голени модульный, в том числе при недоразвитии</w:t>
            </w: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8-07-09</w:t>
            </w: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32.50.22.121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 Протезы внешние</w:t>
            </w: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писание</w:t>
            </w:r>
          </w:p>
        </w:tc>
        <w:tc>
          <w:tcPr>
            <w:tcW w:w="2268" w:type="dxa"/>
            <w:shd w:val="clear" w:color="auto" w:fill="auto"/>
          </w:tcPr>
          <w:p w:rsidR="000F2975" w:rsidRPr="001F20B1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0B1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модульного типа с приемником из </w:t>
            </w:r>
            <w:proofErr w:type="spellStart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>акрилона</w:t>
            </w:r>
            <w:proofErr w:type="spellEnd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 xml:space="preserve"> и замковым устройством,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 xml:space="preserve"> ортопедические; гильза индивидуальная (изготовленная по индивидуальному слепку с культи Получателя). </w:t>
            </w:r>
            <w:proofErr w:type="gramStart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приемных (пробных) гильз: 1 шт.; постоянная гильза из литьевого слоистого пластика на основе акриловых смол; вкладная гильза из вспененных материалов, чехол полимерный силиконовый или </w:t>
            </w:r>
            <w:proofErr w:type="spellStart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>гелевый</w:t>
            </w:r>
            <w:proofErr w:type="spellEnd"/>
            <w:r w:rsidRPr="001F20B1">
              <w:rPr>
                <w:rFonts w:ascii="Times New Roman" w:hAnsi="Times New Roman" w:cs="Times New Roman"/>
                <w:sz w:val="20"/>
                <w:szCs w:val="20"/>
              </w:rPr>
              <w:t xml:space="preserve"> с высоким уровнем стабилизации; крепление протеза голени - с использованием замка для полимерных чехлов или вакуумным клапаном; регулировочно-соединительные устройства на нагрузку до 100 кг; стопа с высокой степенью энергосбережения;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1F20B1" w:rsidRDefault="000F2975" w:rsidP="0075149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протеза</w:t>
            </w:r>
          </w:p>
        </w:tc>
        <w:tc>
          <w:tcPr>
            <w:tcW w:w="2268" w:type="dxa"/>
            <w:shd w:val="clear" w:color="auto" w:fill="auto"/>
          </w:tcPr>
          <w:p w:rsidR="000F2975" w:rsidRPr="001F20B1" w:rsidRDefault="000F2975" w:rsidP="0075149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назначению: </w:t>
            </w:r>
            <w:proofErr w:type="gram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0F2975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E6044">
              <w:rPr>
                <w:rFonts w:ascii="Times New Roman" w:hAnsi="Times New Roman" w:cs="Times New Roman"/>
                <w:sz w:val="20"/>
                <w:szCs w:val="20"/>
              </w:rPr>
              <w:t>ехлы в комплекте</w:t>
            </w: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591" w:type="dxa"/>
            <w:shd w:val="clear" w:color="auto" w:fill="auto"/>
          </w:tcPr>
          <w:p w:rsidR="000F2975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61" w:rsidRPr="00850623" w:rsidTr="0075149F">
        <w:trPr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Протез бедра для купания</w:t>
            </w:r>
          </w:p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8-07-05</w:t>
            </w:r>
          </w:p>
          <w:p w:rsidR="00B67261" w:rsidRPr="00850623" w:rsidRDefault="00B67261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32.50.22.121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 Протезы внешние</w:t>
            </w:r>
          </w:p>
          <w:p w:rsidR="00B67261" w:rsidRPr="00850623" w:rsidRDefault="00B67261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бедра для купания индивидуального изготовления, с обязательной примеркой, а также обучением ходьбе на нем, гильза индивидуальная (изготовленная по индивидуальному слепку с культи Получателя). Пробная приемная гильза по слепку из термопласта; постоянная приемная гильза по слепку из литьевого слоистого пластика на основе акриловых смол, чехол полимерный силиконовый или </w:t>
            </w:r>
            <w:proofErr w:type="spell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гелевый</w:t>
            </w:r>
            <w:proofErr w:type="spell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высоким уровнем стабилизации; крепление протеза бедра - с использованием</w:t>
            </w: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водонепроницаемого замка для полимерных чехлов или вакуумным клапаном</w:t>
            </w:r>
            <w:proofErr w:type="gram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Стопа </w:t>
            </w:r>
            <w:proofErr w:type="spell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влагозащищенная, монолитная, полиуретановая.  Коленный модуль  с механическим управлением, влагостойкий</w:t>
            </w:r>
          </w:p>
        </w:tc>
        <w:tc>
          <w:tcPr>
            <w:tcW w:w="1591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7261" w:rsidRPr="00850623" w:rsidRDefault="00B67261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261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7261" w:rsidRPr="00850623" w:rsidRDefault="00B67261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протеза</w:t>
            </w:r>
          </w:p>
        </w:tc>
        <w:tc>
          <w:tcPr>
            <w:tcW w:w="2268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назначению: </w:t>
            </w:r>
            <w:proofErr w:type="gram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</w:t>
            </w:r>
            <w:proofErr w:type="gram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B67261" w:rsidRPr="00850623" w:rsidRDefault="00B67261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shd w:val="clear" w:color="auto" w:fill="auto"/>
          </w:tcPr>
          <w:p w:rsidR="00B67261" w:rsidRPr="00850623" w:rsidRDefault="00B67261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8-07-10</w:t>
            </w: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32.50.22.121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 xml:space="preserve"> Протезы внешние</w:t>
            </w:r>
          </w:p>
          <w:p w:rsidR="000F2975" w:rsidRPr="00850623" w:rsidRDefault="000F2975" w:rsidP="0075149F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50623">
              <w:rPr>
                <w:rFonts w:ascii="Times New Roman" w:hAnsi="Times New Roman" w:cs="Times New Roman"/>
                <w:bCs/>
                <w:sz w:val="20"/>
                <w:szCs w:val="20"/>
              </w:rPr>
              <w:t>писание</w:t>
            </w: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бедра модульный с приемником из </w:t>
            </w:r>
            <w:proofErr w:type="spell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акрилона</w:t>
            </w:r>
            <w:proofErr w:type="spell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</w:t>
            </w: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слепку с культи Получателя). </w:t>
            </w:r>
            <w:r w:rsidR="00CB272E" w:rsidRPr="00C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приемных (пробных) гильз: 1</w:t>
            </w:r>
            <w:r w:rsidR="00CB272E" w:rsidRPr="009F779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  <w:r w:rsidR="00CB27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Постоянная гильза из литьевого слоистого пластика на основе акриловых смол; чехол полимерный силиконовый или </w:t>
            </w:r>
            <w:proofErr w:type="spell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гелевый</w:t>
            </w:r>
            <w:proofErr w:type="spellEnd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высоким уровнем стабилизации; крепление протеза бедра - с использованием замка для полимерных чехлов или вакуумным клапаном. Коленный модуль с механическим управлением с дополнительным поворотным устройством.  Регулировочно-соединительные устройства на нагрузку до 120 кг;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стопа энергосберегающая.</w:t>
            </w: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2975" w:rsidRPr="00850623" w:rsidRDefault="000F2975" w:rsidP="0075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протеза</w:t>
            </w: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назначению: </w:t>
            </w:r>
            <w:proofErr w:type="gramStart"/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75" w:rsidRPr="00850623" w:rsidTr="0075149F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2975" w:rsidRPr="00850623" w:rsidRDefault="000F2975" w:rsidP="0075149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ехлы</w:t>
            </w:r>
          </w:p>
        </w:tc>
        <w:tc>
          <w:tcPr>
            <w:tcW w:w="1559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</w:t>
            </w:r>
          </w:p>
          <w:p w:rsidR="000F2975" w:rsidRPr="00850623" w:rsidRDefault="000F2975" w:rsidP="00751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2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shd w:val="clear" w:color="auto" w:fill="auto"/>
          </w:tcPr>
          <w:p w:rsidR="000F2975" w:rsidRPr="00850623" w:rsidRDefault="000F2975" w:rsidP="0075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975" w:rsidRDefault="000F2975" w:rsidP="000F2975">
      <w:pPr>
        <w:jc w:val="center"/>
        <w:rPr>
          <w:b/>
          <w:sz w:val="24"/>
          <w:szCs w:val="24"/>
        </w:rPr>
      </w:pPr>
    </w:p>
    <w:p w:rsidR="000F2975" w:rsidRPr="00CE7DF2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CE7DF2">
        <w:rPr>
          <w:rFonts w:cs="Times New Roman"/>
          <w:sz w:val="22"/>
          <w:szCs w:val="22"/>
          <w:u w:val="single"/>
        </w:rPr>
        <w:t>Выполнение работ</w:t>
      </w:r>
      <w:r w:rsidRPr="00CE7DF2">
        <w:rPr>
          <w:rFonts w:cs="Times New Roman"/>
          <w:sz w:val="22"/>
          <w:szCs w:val="22"/>
        </w:rPr>
        <w:t xml:space="preserve"> производится по индивидуальным заказам Получателей.</w:t>
      </w:r>
    </w:p>
    <w:p w:rsidR="000F2975" w:rsidRPr="00CE7DF2" w:rsidRDefault="000F2975" w:rsidP="000F2975">
      <w:pPr>
        <w:pStyle w:val="Standard"/>
        <w:spacing w:line="276" w:lineRule="auto"/>
        <w:ind w:left="-567" w:right="-569" w:firstLine="567"/>
        <w:jc w:val="both"/>
        <w:rPr>
          <w:rFonts w:cs="Times New Roman"/>
          <w:sz w:val="22"/>
          <w:szCs w:val="22"/>
        </w:rPr>
      </w:pPr>
      <w:r w:rsidRPr="00CE7DF2">
        <w:rPr>
          <w:rFonts w:cs="Times New Roman"/>
          <w:sz w:val="22"/>
          <w:szCs w:val="22"/>
        </w:rPr>
        <w:t>Выполнение работ в части изготовления изделий осуществляется по месту нахождения Исполнителя (Соисполнителя), а в части снятия мерок для дальнейшего изготовления, примерки и выдачи изделия - по согласованию с Получателем по месту нахождения и/или жительства Получателя либо в пункте выдачи по месту нахождения Заказчика.</w:t>
      </w:r>
    </w:p>
    <w:p w:rsidR="000F2975" w:rsidRPr="00CE7DF2" w:rsidRDefault="000F2975" w:rsidP="000F2975">
      <w:pPr>
        <w:spacing w:line="276" w:lineRule="auto"/>
        <w:ind w:left="-567" w:right="-569" w:firstLine="567"/>
        <w:jc w:val="both"/>
        <w:rPr>
          <w:rFonts w:ascii="Times New Roman" w:hAnsi="Times New Roman" w:cs="Times New Roman"/>
        </w:rPr>
      </w:pPr>
      <w:r w:rsidRPr="00CE7DF2">
        <w:rPr>
          <w:rFonts w:ascii="Times New Roman" w:hAnsi="Times New Roman" w:cs="Times New Roman"/>
          <w:u w:val="single"/>
        </w:rPr>
        <w:t>Обеспечение и выдача</w:t>
      </w:r>
      <w:r w:rsidRPr="00CE7DF2">
        <w:rPr>
          <w:rFonts w:ascii="Times New Roman" w:hAnsi="Times New Roman" w:cs="Times New Roman"/>
        </w:rPr>
        <w:t xml:space="preserve"> изделий осуществляется на территории Псковской области, по месту нахождения и/или жительства Получателя либо в пункте выдачи по месту нахождения Заказчика не позднее 26.11.2024 года.</w:t>
      </w:r>
    </w:p>
    <w:p w:rsidR="000F2975" w:rsidRPr="00EE7FBF" w:rsidRDefault="000F2975" w:rsidP="000F2975">
      <w:pPr>
        <w:spacing w:line="276" w:lineRule="auto"/>
        <w:ind w:left="-567" w:right="-569" w:firstLine="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44304">
        <w:rPr>
          <w:rFonts w:ascii="Times New Roman" w:eastAsiaTheme="minorHAnsi" w:hAnsi="Times New Roman" w:cs="Times New Roman"/>
          <w:color w:val="000000"/>
          <w:u w:val="single"/>
        </w:rPr>
        <w:t>Срок действия Контракта</w:t>
      </w:r>
      <w:r w:rsidRPr="00C13B07">
        <w:rPr>
          <w:rFonts w:ascii="Times New Roman" w:eastAsiaTheme="minorHAnsi" w:hAnsi="Times New Roman" w:cs="Times New Roman"/>
          <w:color w:val="000000"/>
        </w:rPr>
        <w:t xml:space="preserve"> - </w:t>
      </w:r>
      <w:proofErr w:type="gramStart"/>
      <w:r w:rsidRPr="00C13B07">
        <w:rPr>
          <w:rFonts w:ascii="Times New Roman" w:eastAsiaTheme="minorHAnsi" w:hAnsi="Times New Roman" w:cs="Times New Roman"/>
          <w:color w:val="000000"/>
        </w:rPr>
        <w:t>с даты</w:t>
      </w:r>
      <w:proofErr w:type="gramEnd"/>
      <w:r w:rsidRPr="00C13B07">
        <w:rPr>
          <w:rFonts w:ascii="Times New Roman" w:eastAsiaTheme="minorHAnsi" w:hAnsi="Times New Roman" w:cs="Times New Roman"/>
          <w:color w:val="000000"/>
        </w:rPr>
        <w:t xml:space="preserve"> его заключения </w:t>
      </w:r>
      <w:r w:rsidRPr="00C13B07">
        <w:rPr>
          <w:rFonts w:ascii="Times New Roman" w:eastAsiaTheme="minorHAnsi" w:hAnsi="Times New Roman" w:cs="Times New Roman"/>
        </w:rPr>
        <w:t>до выполнения полного объема обязательств, но не позднее 13.12.2024</w:t>
      </w:r>
      <w:r w:rsidRPr="00C13B07">
        <w:rPr>
          <w:rFonts w:ascii="Times New Roman" w:hAnsi="Times New Roman" w:cs="Times New Roman"/>
        </w:rPr>
        <w:t xml:space="preserve"> года.</w:t>
      </w:r>
    </w:p>
    <w:p w:rsidR="000F2975" w:rsidRPr="00312A11" w:rsidRDefault="000F2975" w:rsidP="000F2975">
      <w:pPr>
        <w:rPr>
          <w:rFonts w:ascii="Times New Roman" w:hAnsi="Times New Roman" w:cs="Times New Roman"/>
        </w:rPr>
      </w:pPr>
    </w:p>
    <w:p w:rsidR="00F46A2F" w:rsidRDefault="00CB272E"/>
    <w:sectPr w:rsidR="00F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6A"/>
    <w:rsid w:val="000F2975"/>
    <w:rsid w:val="002A1A8A"/>
    <w:rsid w:val="0082046A"/>
    <w:rsid w:val="00AC3BDD"/>
    <w:rsid w:val="00B67261"/>
    <w:rsid w:val="00CB272E"/>
    <w:rsid w:val="00E91E8D"/>
    <w:rsid w:val="00E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9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F2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0F2975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6726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61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9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F2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0F2975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6726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6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Николаевна</dc:creator>
  <cp:keywords/>
  <dc:description/>
  <cp:lastModifiedBy>Васильева Елена Николаевна</cp:lastModifiedBy>
  <cp:revision>6</cp:revision>
  <cp:lastPrinted>2024-10-17T08:09:00Z</cp:lastPrinted>
  <dcterms:created xsi:type="dcterms:W3CDTF">2024-10-16T15:31:00Z</dcterms:created>
  <dcterms:modified xsi:type="dcterms:W3CDTF">2024-10-21T09:09:00Z</dcterms:modified>
</cp:coreProperties>
</file>