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703" w:rsidRPr="00D25F4B" w:rsidRDefault="00C65703" w:rsidP="00AC7893">
      <w:pPr>
        <w:suppressLineNumbers/>
        <w:shd w:val="clear" w:color="auto" w:fill="FFFFFF"/>
        <w:ind w:right="23"/>
        <w:jc w:val="right"/>
        <w:rPr>
          <w:b/>
          <w:sz w:val="22"/>
          <w:szCs w:val="22"/>
          <w:lang w:bidi="ru-RU"/>
        </w:rPr>
      </w:pPr>
      <w:r w:rsidRPr="00D25F4B">
        <w:rPr>
          <w:b/>
          <w:sz w:val="22"/>
          <w:szCs w:val="22"/>
          <w:lang w:bidi="ru-RU"/>
        </w:rPr>
        <w:t>Приложение № 1</w:t>
      </w:r>
    </w:p>
    <w:p w:rsidR="00C65703" w:rsidRPr="00D25F4B" w:rsidRDefault="009330C1" w:rsidP="00C65703">
      <w:pPr>
        <w:suppressLineNumbers/>
        <w:shd w:val="clear" w:color="auto" w:fill="FFFFFF"/>
        <w:ind w:right="23"/>
        <w:jc w:val="right"/>
        <w:rPr>
          <w:b/>
          <w:sz w:val="22"/>
          <w:szCs w:val="22"/>
          <w:lang w:bidi="ru-RU"/>
        </w:rPr>
      </w:pPr>
      <w:r w:rsidRPr="00D25F4B">
        <w:rPr>
          <w:b/>
          <w:sz w:val="22"/>
          <w:szCs w:val="22"/>
          <w:lang w:bidi="ru-RU"/>
        </w:rPr>
        <w:t xml:space="preserve">к </w:t>
      </w:r>
      <w:r w:rsidR="00C65703" w:rsidRPr="00D25F4B">
        <w:rPr>
          <w:b/>
          <w:sz w:val="22"/>
          <w:szCs w:val="22"/>
          <w:lang w:bidi="ru-RU"/>
        </w:rPr>
        <w:t>Извещению о проведении закупки</w:t>
      </w:r>
    </w:p>
    <w:p w:rsidR="009330C1" w:rsidRDefault="00AA2D83" w:rsidP="009330C1">
      <w:pPr>
        <w:keepNext/>
        <w:keepLines/>
        <w:widowControl/>
        <w:suppressAutoHyphens w:val="0"/>
        <w:spacing w:line="100" w:lineRule="atLeast"/>
        <w:ind w:left="360"/>
        <w:jc w:val="center"/>
        <w:rPr>
          <w:b/>
          <w:bCs/>
          <w:sz w:val="22"/>
          <w:szCs w:val="22"/>
        </w:rPr>
      </w:pPr>
      <w:r w:rsidRPr="00D25F4B">
        <w:rPr>
          <w:b/>
          <w:bCs/>
          <w:sz w:val="22"/>
          <w:szCs w:val="22"/>
        </w:rPr>
        <w:t>Описание объекта закупки</w:t>
      </w:r>
    </w:p>
    <w:p w:rsidR="007343F8" w:rsidRPr="00B15701" w:rsidRDefault="007343F8" w:rsidP="007343F8">
      <w:pPr>
        <w:suppressAutoHyphens w:val="0"/>
        <w:jc w:val="both"/>
        <w:rPr>
          <w:b/>
          <w:spacing w:val="1"/>
        </w:rPr>
      </w:pPr>
      <w:r w:rsidRPr="00B15701">
        <w:rPr>
          <w:b/>
          <w:spacing w:val="1"/>
        </w:rPr>
        <w:t xml:space="preserve">Выполнение </w:t>
      </w:r>
      <w:r>
        <w:rPr>
          <w:b/>
          <w:spacing w:val="1"/>
        </w:rPr>
        <w:t>в 2025</w:t>
      </w:r>
      <w:r w:rsidRPr="00B15701">
        <w:rPr>
          <w:b/>
          <w:spacing w:val="1"/>
        </w:rPr>
        <w:t xml:space="preserve"> году работ по изготовлению </w:t>
      </w:r>
      <w:proofErr w:type="spellStart"/>
      <w:r w:rsidRPr="00B15701">
        <w:rPr>
          <w:b/>
          <w:spacing w:val="1"/>
        </w:rPr>
        <w:t>экзопротезов</w:t>
      </w:r>
      <w:proofErr w:type="spellEnd"/>
      <w:r w:rsidRPr="00B15701">
        <w:rPr>
          <w:b/>
          <w:spacing w:val="1"/>
        </w:rPr>
        <w:t xml:space="preserve"> молочной железы, </w:t>
      </w:r>
      <w:r w:rsidRPr="00B15701">
        <w:rPr>
          <w:b/>
        </w:rPr>
        <w:t>бюстгальтеров (лифов-креплений) и/или граций (</w:t>
      </w:r>
      <w:proofErr w:type="spellStart"/>
      <w:r w:rsidRPr="00B15701">
        <w:rPr>
          <w:b/>
        </w:rPr>
        <w:t>полуграций</w:t>
      </w:r>
      <w:proofErr w:type="spellEnd"/>
      <w:r w:rsidRPr="00B15701">
        <w:rPr>
          <w:b/>
        </w:rPr>
        <w:t xml:space="preserve">) для фиксации </w:t>
      </w:r>
      <w:proofErr w:type="spellStart"/>
      <w:r w:rsidRPr="00B15701">
        <w:rPr>
          <w:b/>
        </w:rPr>
        <w:t>экзопротезов</w:t>
      </w:r>
      <w:proofErr w:type="spellEnd"/>
      <w:r w:rsidRPr="00B15701">
        <w:rPr>
          <w:b/>
        </w:rPr>
        <w:t xml:space="preserve"> молочной железы</w:t>
      </w:r>
      <w:r w:rsidRPr="00B15701">
        <w:rPr>
          <w:b/>
          <w:spacing w:val="1"/>
        </w:rPr>
        <w:t xml:space="preserve">. </w:t>
      </w:r>
    </w:p>
    <w:p w:rsidR="007343F8" w:rsidRPr="00B15701" w:rsidRDefault="007343F8" w:rsidP="007343F8">
      <w:pPr>
        <w:suppressAutoHyphens w:val="0"/>
        <w:jc w:val="both"/>
      </w:pPr>
    </w:p>
    <w:tbl>
      <w:tblPr>
        <w:tblW w:w="14451" w:type="dxa"/>
        <w:tblInd w:w="107" w:type="dxa"/>
        <w:tblLayout w:type="fixed"/>
        <w:tblLook w:val="0000" w:firstRow="0" w:lastRow="0" w:firstColumn="0" w:lastColumn="0" w:noHBand="0" w:noVBand="0"/>
      </w:tblPr>
      <w:tblGrid>
        <w:gridCol w:w="568"/>
        <w:gridCol w:w="13883"/>
      </w:tblGrid>
      <w:tr w:rsidR="007343F8" w:rsidRPr="00B15701" w:rsidTr="00DF18F9">
        <w:trPr>
          <w:trHeight w:val="5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3F8" w:rsidRPr="00B15701" w:rsidRDefault="007343F8" w:rsidP="00DF18F9">
            <w:pPr>
              <w:suppressAutoHyphens w:val="0"/>
              <w:snapToGrid w:val="0"/>
              <w:jc w:val="center"/>
            </w:pPr>
            <w:r w:rsidRPr="00B15701">
              <w:t>№ п/п</w:t>
            </w:r>
          </w:p>
        </w:tc>
        <w:tc>
          <w:tcPr>
            <w:tcW w:w="1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3F8" w:rsidRPr="00B15701" w:rsidRDefault="007343F8" w:rsidP="00DF18F9">
            <w:pPr>
              <w:suppressAutoHyphens w:val="0"/>
              <w:snapToGrid w:val="0"/>
              <w:jc w:val="center"/>
              <w:rPr>
                <w:b/>
              </w:rPr>
            </w:pPr>
            <w:r w:rsidRPr="00B15701">
              <w:rPr>
                <w:b/>
                <w:bCs/>
              </w:rPr>
              <w:t>Наименование протезно-ортопедических изделий, о</w:t>
            </w:r>
            <w:r w:rsidRPr="00B15701">
              <w:rPr>
                <w:b/>
              </w:rPr>
              <w:t>писание</w:t>
            </w:r>
          </w:p>
        </w:tc>
      </w:tr>
      <w:tr w:rsidR="007343F8" w:rsidRPr="00B15701" w:rsidTr="00DF18F9">
        <w:trPr>
          <w:trHeight w:val="3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3F8" w:rsidRPr="00B15701" w:rsidRDefault="007343F8" w:rsidP="00DF18F9">
            <w:pPr>
              <w:suppressAutoHyphens w:val="0"/>
              <w:snapToGrid w:val="0"/>
            </w:pPr>
          </w:p>
          <w:p w:rsidR="007343F8" w:rsidRPr="00B15701" w:rsidRDefault="007343F8" w:rsidP="00DF18F9">
            <w:pPr>
              <w:suppressAutoHyphens w:val="0"/>
              <w:snapToGrid w:val="0"/>
            </w:pPr>
          </w:p>
          <w:p w:rsidR="007343F8" w:rsidRPr="00B15701" w:rsidRDefault="007343F8" w:rsidP="00DF18F9">
            <w:pPr>
              <w:suppressAutoHyphens w:val="0"/>
              <w:snapToGrid w:val="0"/>
            </w:pPr>
          </w:p>
          <w:p w:rsidR="007343F8" w:rsidRPr="00B15701" w:rsidRDefault="007343F8" w:rsidP="00DF18F9">
            <w:pPr>
              <w:suppressAutoHyphens w:val="0"/>
              <w:snapToGrid w:val="0"/>
            </w:pPr>
            <w:r w:rsidRPr="00B15701">
              <w:t>1</w:t>
            </w:r>
          </w:p>
        </w:tc>
        <w:tc>
          <w:tcPr>
            <w:tcW w:w="1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3F8" w:rsidRPr="00B15701" w:rsidRDefault="007343F8" w:rsidP="00DF18F9">
            <w:pPr>
              <w:widowControl/>
              <w:suppressAutoHyphens w:val="0"/>
              <w:snapToGrid w:val="0"/>
              <w:jc w:val="center"/>
              <w:rPr>
                <w:b/>
              </w:rPr>
            </w:pPr>
            <w:r w:rsidRPr="00B15701">
              <w:rPr>
                <w:b/>
              </w:rPr>
              <w:t xml:space="preserve">8-09-01 </w:t>
            </w:r>
            <w:proofErr w:type="spellStart"/>
            <w:r w:rsidRPr="00B15701">
              <w:rPr>
                <w:b/>
              </w:rPr>
              <w:t>Экзопротез</w:t>
            </w:r>
            <w:proofErr w:type="spellEnd"/>
            <w:r w:rsidRPr="00B15701">
              <w:rPr>
                <w:b/>
              </w:rPr>
              <w:t xml:space="preserve"> молочной железы</w:t>
            </w:r>
          </w:p>
          <w:p w:rsidR="007343F8" w:rsidRPr="00B15701" w:rsidRDefault="007343F8" w:rsidP="00DF18F9">
            <w:pPr>
              <w:widowControl/>
              <w:suppressAutoHyphens w:val="0"/>
              <w:snapToGrid w:val="0"/>
              <w:jc w:val="center"/>
            </w:pPr>
            <w:r w:rsidRPr="00B15701">
              <w:t>Код позиции КТРУ</w:t>
            </w:r>
            <w:r w:rsidRPr="00B15701">
              <w:rPr>
                <w:b/>
              </w:rPr>
              <w:t xml:space="preserve"> </w:t>
            </w:r>
            <w:r w:rsidRPr="00B15701">
              <w:t xml:space="preserve">32.50.22.190-00005050 - </w:t>
            </w:r>
            <w:proofErr w:type="spellStart"/>
            <w:r w:rsidRPr="00B15701">
              <w:t>Экзопротез</w:t>
            </w:r>
            <w:proofErr w:type="spellEnd"/>
            <w:r w:rsidRPr="00B15701">
              <w:t xml:space="preserve"> молочной железы</w:t>
            </w:r>
          </w:p>
          <w:p w:rsidR="007343F8" w:rsidRPr="00B15701" w:rsidRDefault="007343F8" w:rsidP="00DF18F9">
            <w:pPr>
              <w:suppressAutoHyphens w:val="0"/>
              <w:snapToGrid w:val="0"/>
              <w:rPr>
                <w:b/>
              </w:rPr>
            </w:pPr>
          </w:p>
          <w:p w:rsidR="007343F8" w:rsidRPr="00B15701" w:rsidRDefault="007343F8" w:rsidP="00DF18F9">
            <w:pPr>
              <w:suppressAutoHyphens w:val="0"/>
              <w:snapToGrid w:val="0"/>
              <w:jc w:val="center"/>
              <w:rPr>
                <w:b/>
              </w:rPr>
            </w:pPr>
            <w:proofErr w:type="spellStart"/>
            <w:r w:rsidRPr="00B15701">
              <w:t>Экзопротез</w:t>
            </w:r>
            <w:proofErr w:type="spellEnd"/>
            <w:r w:rsidRPr="00B15701">
              <w:t xml:space="preserve"> молочной железы должен быть изготовлен из силиконового геля и полиуретановой пленки, иметь форму близкую к натуральной (треугольная, каплевидная, овальная, асимметричная); правое или левое исполнение определяется индивидуально; размер </w:t>
            </w:r>
            <w:proofErr w:type="spellStart"/>
            <w:r w:rsidRPr="00B15701">
              <w:t>экзопротеза</w:t>
            </w:r>
            <w:proofErr w:type="spellEnd"/>
            <w:r w:rsidRPr="00B15701">
              <w:t xml:space="preserve"> молочной железы - от 0 до 12</w:t>
            </w:r>
            <w:r w:rsidRPr="00B15701">
              <w:rPr>
                <w:spacing w:val="1"/>
              </w:rPr>
              <w:t>, должен определяться индивидуально по каждому случаю в отдельности, с учетом анатомических особенностей получателя</w:t>
            </w:r>
            <w:r w:rsidRPr="00B15701">
              <w:t xml:space="preserve">. В комплект </w:t>
            </w:r>
            <w:proofErr w:type="spellStart"/>
            <w:r w:rsidRPr="00B15701">
              <w:t>экзопротеза</w:t>
            </w:r>
            <w:proofErr w:type="spellEnd"/>
            <w:r w:rsidRPr="00B15701">
              <w:t xml:space="preserve"> молочной железы должны входить два чехла для </w:t>
            </w:r>
            <w:proofErr w:type="spellStart"/>
            <w:r w:rsidRPr="00B15701">
              <w:t>экзопротеза</w:t>
            </w:r>
            <w:proofErr w:type="spellEnd"/>
            <w:r w:rsidRPr="00B15701">
              <w:t xml:space="preserve"> молочной железы трикотажных.</w:t>
            </w:r>
          </w:p>
        </w:tc>
      </w:tr>
      <w:tr w:rsidR="007343F8" w:rsidRPr="00B15701" w:rsidTr="00DF18F9">
        <w:trPr>
          <w:trHeight w:val="3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3F8" w:rsidRPr="00B15701" w:rsidRDefault="007343F8" w:rsidP="00DF18F9">
            <w:pPr>
              <w:suppressAutoHyphens w:val="0"/>
              <w:snapToGrid w:val="0"/>
            </w:pPr>
          </w:p>
          <w:p w:rsidR="007343F8" w:rsidRPr="00B15701" w:rsidRDefault="007343F8" w:rsidP="00DF18F9">
            <w:pPr>
              <w:suppressAutoHyphens w:val="0"/>
              <w:snapToGrid w:val="0"/>
            </w:pPr>
            <w:r w:rsidRPr="00B15701">
              <w:t>2</w:t>
            </w:r>
          </w:p>
          <w:p w:rsidR="007343F8" w:rsidRPr="00B15701" w:rsidRDefault="007343F8" w:rsidP="00DF18F9">
            <w:pPr>
              <w:suppressAutoHyphens w:val="0"/>
              <w:snapToGrid w:val="0"/>
            </w:pPr>
          </w:p>
          <w:p w:rsidR="007343F8" w:rsidRPr="00B15701" w:rsidRDefault="007343F8" w:rsidP="00DF18F9">
            <w:pPr>
              <w:suppressAutoHyphens w:val="0"/>
              <w:snapToGrid w:val="0"/>
            </w:pPr>
          </w:p>
          <w:p w:rsidR="007343F8" w:rsidRPr="00B15701" w:rsidRDefault="007343F8" w:rsidP="00DF18F9">
            <w:pPr>
              <w:suppressAutoHyphens w:val="0"/>
              <w:snapToGrid w:val="0"/>
            </w:pPr>
          </w:p>
          <w:p w:rsidR="007343F8" w:rsidRPr="00B15701" w:rsidRDefault="007343F8" w:rsidP="00DF18F9">
            <w:pPr>
              <w:suppressAutoHyphens w:val="0"/>
              <w:snapToGrid w:val="0"/>
            </w:pPr>
          </w:p>
        </w:tc>
        <w:tc>
          <w:tcPr>
            <w:tcW w:w="1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3F8" w:rsidRPr="00B15701" w:rsidRDefault="007343F8" w:rsidP="00DF18F9">
            <w:pPr>
              <w:suppressAutoHyphens w:val="0"/>
              <w:snapToGrid w:val="0"/>
              <w:jc w:val="center"/>
              <w:rPr>
                <w:b/>
              </w:rPr>
            </w:pPr>
            <w:r w:rsidRPr="00B15701">
              <w:rPr>
                <w:b/>
              </w:rPr>
              <w:t>8-09-21 Бюстгальтер (лиф-крепление) и/или грация (</w:t>
            </w:r>
            <w:proofErr w:type="spellStart"/>
            <w:r w:rsidRPr="00B15701">
              <w:rPr>
                <w:b/>
              </w:rPr>
              <w:t>полуграция</w:t>
            </w:r>
            <w:proofErr w:type="spellEnd"/>
            <w:r w:rsidRPr="00B15701">
              <w:rPr>
                <w:b/>
              </w:rPr>
              <w:t xml:space="preserve">) для фиксации </w:t>
            </w:r>
            <w:proofErr w:type="spellStart"/>
            <w:r w:rsidRPr="00B15701">
              <w:rPr>
                <w:b/>
              </w:rPr>
              <w:t>экзопротеза</w:t>
            </w:r>
            <w:proofErr w:type="spellEnd"/>
            <w:r w:rsidRPr="00B15701">
              <w:rPr>
                <w:b/>
              </w:rPr>
              <w:t xml:space="preserve"> молочной железы.  </w:t>
            </w:r>
          </w:p>
          <w:p w:rsidR="007343F8" w:rsidRPr="00B15701" w:rsidRDefault="007343F8" w:rsidP="00DF18F9">
            <w:pPr>
              <w:suppressAutoHyphens w:val="0"/>
              <w:snapToGrid w:val="0"/>
              <w:jc w:val="center"/>
            </w:pPr>
            <w:r w:rsidRPr="00B15701">
              <w:t>Код позиции КТРУ</w:t>
            </w:r>
            <w:r w:rsidRPr="00B15701">
              <w:rPr>
                <w:b/>
              </w:rPr>
              <w:t xml:space="preserve"> </w:t>
            </w:r>
            <w:r w:rsidRPr="00B15701">
              <w:t>отсутствует</w:t>
            </w:r>
          </w:p>
          <w:p w:rsidR="007343F8" w:rsidRPr="00B15701" w:rsidRDefault="007343F8" w:rsidP="00DF18F9">
            <w:pPr>
              <w:suppressAutoHyphens w:val="0"/>
              <w:snapToGrid w:val="0"/>
              <w:rPr>
                <w:b/>
              </w:rPr>
            </w:pPr>
          </w:p>
          <w:p w:rsidR="007343F8" w:rsidRPr="007343F8" w:rsidRDefault="007343F8" w:rsidP="007343F8">
            <w:pPr>
              <w:suppressAutoHyphens w:val="0"/>
              <w:snapToGrid w:val="0"/>
              <w:ind w:right="142"/>
              <w:jc w:val="both"/>
            </w:pPr>
            <w:r w:rsidRPr="00B15701">
              <w:rPr>
                <w:b/>
              </w:rPr>
              <w:t>Бюстгальтер (лиф-крепление)</w:t>
            </w:r>
            <w:r w:rsidRPr="00B15701">
              <w:t xml:space="preserve"> </w:t>
            </w:r>
            <w:r w:rsidRPr="00B15701">
              <w:rPr>
                <w:b/>
              </w:rPr>
              <w:t xml:space="preserve">для фиксации </w:t>
            </w:r>
            <w:proofErr w:type="spellStart"/>
            <w:r w:rsidRPr="00B15701">
              <w:rPr>
                <w:b/>
              </w:rPr>
              <w:t>экзопротеза</w:t>
            </w:r>
            <w:proofErr w:type="spellEnd"/>
            <w:r w:rsidRPr="00B15701">
              <w:rPr>
                <w:b/>
              </w:rPr>
              <w:t xml:space="preserve"> молочной железы</w:t>
            </w:r>
            <w:r w:rsidRPr="00B15701">
              <w:t xml:space="preserve"> предназначен для фиксации </w:t>
            </w:r>
            <w:proofErr w:type="spellStart"/>
            <w:r w:rsidRPr="00B15701">
              <w:t>экзопротеза</w:t>
            </w:r>
            <w:proofErr w:type="spellEnd"/>
            <w:r w:rsidRPr="00B15701">
              <w:t xml:space="preserve"> молочной железы с бретелями и боковыми деталями, предотвращающими сдавливания и потертости подмышечной области, с конструкцией чашек, обеспечивающих полное закрытие </w:t>
            </w:r>
            <w:proofErr w:type="spellStart"/>
            <w:r w:rsidRPr="00B15701">
              <w:t>постмастэктомических</w:t>
            </w:r>
            <w:proofErr w:type="spellEnd"/>
            <w:r w:rsidRPr="00B15701">
              <w:t xml:space="preserve"> дефектов и плотное прилегание протеза к мягким тканям, с корригирующей спинкой, с застежкой.  Бюстгальтер (лиф-крепление) для фиксации </w:t>
            </w:r>
            <w:proofErr w:type="spellStart"/>
            <w:r w:rsidRPr="00B15701">
              <w:t>экзопротеза</w:t>
            </w:r>
            <w:proofErr w:type="spellEnd"/>
            <w:r w:rsidRPr="00B15701">
              <w:t xml:space="preserve"> молочной железы должен изготавливаться из эластичных тканей, швы плоские; бретели должны быть снабжены регуляторами, позволяющими менять высоту лифа. Размер </w:t>
            </w:r>
            <w:r w:rsidRPr="00B15701">
              <w:rPr>
                <w:spacing w:val="1"/>
              </w:rPr>
              <w:t>должен определяться индивидуально по каждому случаю в отдельности, с учетом анатомических особенностей получателя.</w:t>
            </w:r>
            <w:r w:rsidRPr="00B15701">
              <w:t xml:space="preserve"> При использовании бюстгальтера (лифа-крепления) для фиксации </w:t>
            </w:r>
            <w:proofErr w:type="spellStart"/>
            <w:r w:rsidRPr="00B15701">
              <w:t>экзопротеза</w:t>
            </w:r>
            <w:proofErr w:type="spellEnd"/>
            <w:r w:rsidRPr="00B15701">
              <w:t xml:space="preserve"> молочной железы Получатели не должны испытывать болей, избыточного давления, обуславливающих нарушения кровообращения. Бюстгальтер (лиф-крепление) для фиксации </w:t>
            </w:r>
            <w:proofErr w:type="spellStart"/>
            <w:r w:rsidRPr="00B15701">
              <w:t>экзопротеза</w:t>
            </w:r>
            <w:proofErr w:type="spellEnd"/>
            <w:r w:rsidRPr="00B15701">
              <w:t xml:space="preserve"> молочной железы должен соответствовать форме </w:t>
            </w:r>
            <w:proofErr w:type="spellStart"/>
            <w:r w:rsidRPr="00B15701">
              <w:t>экзопротеза</w:t>
            </w:r>
            <w:proofErr w:type="spellEnd"/>
            <w:r w:rsidRPr="00B15701">
              <w:t xml:space="preserve"> молочной железы.</w:t>
            </w:r>
          </w:p>
        </w:tc>
      </w:tr>
      <w:tr w:rsidR="007343F8" w:rsidRPr="00B15701" w:rsidTr="00DF18F9">
        <w:trPr>
          <w:trHeight w:val="331"/>
        </w:trPr>
        <w:tc>
          <w:tcPr>
            <w:tcW w:w="14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3F8" w:rsidRPr="00B15701" w:rsidRDefault="007343F8" w:rsidP="00DF18F9">
            <w:pPr>
              <w:suppressAutoHyphens w:val="0"/>
              <w:snapToGrid w:val="0"/>
              <w:jc w:val="center"/>
              <w:rPr>
                <w:b/>
              </w:rPr>
            </w:pPr>
            <w:r w:rsidRPr="00B15701">
              <w:rPr>
                <w:b/>
              </w:rPr>
              <w:t>Требования к выполнению работ, их техническим характеристикам, качеству, безопасности, результатам</w:t>
            </w:r>
          </w:p>
          <w:p w:rsidR="007343F8" w:rsidRPr="00B15701" w:rsidRDefault="007343F8" w:rsidP="00DF18F9">
            <w:pPr>
              <w:suppressAutoHyphens w:val="0"/>
              <w:snapToGrid w:val="0"/>
              <w:jc w:val="both"/>
              <w:rPr>
                <w:u w:val="single"/>
              </w:rPr>
            </w:pPr>
            <w:r w:rsidRPr="00B15701">
              <w:t xml:space="preserve">          </w:t>
            </w:r>
            <w:proofErr w:type="spellStart"/>
            <w:r w:rsidRPr="00B15701">
              <w:t>Экзопротезы</w:t>
            </w:r>
            <w:proofErr w:type="spellEnd"/>
            <w:r w:rsidRPr="00B15701">
              <w:t xml:space="preserve"> молочной железы, бюстгальтеры (лифы-крепления) и/или грации (</w:t>
            </w:r>
            <w:proofErr w:type="spellStart"/>
            <w:r w:rsidRPr="00B15701">
              <w:t>полуграции</w:t>
            </w:r>
            <w:proofErr w:type="spellEnd"/>
            <w:r w:rsidRPr="00B15701">
              <w:t xml:space="preserve">) для фиксации </w:t>
            </w:r>
            <w:proofErr w:type="spellStart"/>
            <w:r w:rsidRPr="00B15701">
              <w:t>экзопротезов</w:t>
            </w:r>
            <w:proofErr w:type="spellEnd"/>
            <w:r w:rsidRPr="00B15701">
              <w:t xml:space="preserve"> молочной железы должны изготавливаться в соответствии с ГОСТ </w:t>
            </w:r>
            <w:r w:rsidRPr="00B15701">
              <w:rPr>
                <w:lang w:val="en-US"/>
              </w:rPr>
              <w:t>ISO</w:t>
            </w:r>
            <w:r w:rsidRPr="00B15701">
              <w:t xml:space="preserve"> 10993-1-2021, ГОСТ </w:t>
            </w:r>
            <w:r w:rsidRPr="00B15701">
              <w:rPr>
                <w:lang w:val="en-US"/>
              </w:rPr>
              <w:t>ISO</w:t>
            </w:r>
            <w:r w:rsidRPr="00B15701">
              <w:t xml:space="preserve"> 10993-5-20</w:t>
            </w:r>
            <w:r>
              <w:t>23</w:t>
            </w:r>
            <w:r w:rsidRPr="00B15701">
              <w:t xml:space="preserve">, ГОСТ </w:t>
            </w:r>
            <w:r w:rsidRPr="00B15701">
              <w:rPr>
                <w:lang w:val="en-US"/>
              </w:rPr>
              <w:t>ISO</w:t>
            </w:r>
            <w:r w:rsidRPr="00B15701">
              <w:t xml:space="preserve"> 10993-10-20</w:t>
            </w:r>
            <w:r>
              <w:t>23</w:t>
            </w:r>
            <w:r w:rsidRPr="00B15701">
              <w:t>, ГОСТ Р 52770-20</w:t>
            </w:r>
            <w:r>
              <w:t>23</w:t>
            </w:r>
            <w:r w:rsidRPr="00B15701">
              <w:t xml:space="preserve">. </w:t>
            </w:r>
          </w:p>
          <w:p w:rsidR="007343F8" w:rsidRPr="00B15701" w:rsidRDefault="007343F8" w:rsidP="00DF18F9">
            <w:pPr>
              <w:suppressAutoHyphens w:val="0"/>
              <w:snapToGrid w:val="0"/>
              <w:jc w:val="both"/>
            </w:pPr>
            <w:r w:rsidRPr="00B15701">
              <w:t xml:space="preserve">          Изготовленные </w:t>
            </w:r>
            <w:proofErr w:type="spellStart"/>
            <w:r w:rsidRPr="00B15701">
              <w:t>экзопротезы</w:t>
            </w:r>
            <w:proofErr w:type="spellEnd"/>
            <w:r w:rsidRPr="00B15701">
              <w:t xml:space="preserve"> молочной железы, бюстгальтеры (лифы-крепления) и/или грации (</w:t>
            </w:r>
            <w:proofErr w:type="spellStart"/>
            <w:r w:rsidRPr="00B15701">
              <w:t>полуграции</w:t>
            </w:r>
            <w:proofErr w:type="spellEnd"/>
            <w:r w:rsidRPr="00B15701">
              <w:t xml:space="preserve">) для фиксации </w:t>
            </w:r>
            <w:proofErr w:type="spellStart"/>
            <w:r w:rsidRPr="00B15701">
              <w:t>экзопротезов</w:t>
            </w:r>
            <w:proofErr w:type="spellEnd"/>
            <w:r w:rsidRPr="00B15701">
              <w:t xml:space="preserve"> молочной железы для Получателей должны соответствовать назначениям органов медико-социальной экспертизы, а также врача. При использовании изготовленных </w:t>
            </w:r>
            <w:proofErr w:type="spellStart"/>
            <w:r w:rsidRPr="00B15701">
              <w:t>экзопротезов</w:t>
            </w:r>
            <w:proofErr w:type="spellEnd"/>
            <w:r w:rsidRPr="00B15701">
              <w:t xml:space="preserve"> молочной железы, бюстгальтеров (лифы-крепления) и/или грации (</w:t>
            </w:r>
            <w:proofErr w:type="spellStart"/>
            <w:r w:rsidRPr="00B15701">
              <w:t>полуграции</w:t>
            </w:r>
            <w:proofErr w:type="spellEnd"/>
            <w:r w:rsidRPr="00B15701">
              <w:t xml:space="preserve">) для фиксации </w:t>
            </w:r>
            <w:proofErr w:type="spellStart"/>
            <w:r w:rsidRPr="00B15701">
              <w:t>экзопротезов</w:t>
            </w:r>
            <w:proofErr w:type="spellEnd"/>
            <w:r w:rsidRPr="00B15701">
              <w:t xml:space="preserve"> молочной железы Получатели не должны испытывать болей, избыточного давления. </w:t>
            </w:r>
          </w:p>
          <w:p w:rsidR="007343F8" w:rsidRPr="00B15701" w:rsidRDefault="007343F8" w:rsidP="00DF18F9">
            <w:pPr>
              <w:snapToGrid w:val="0"/>
              <w:jc w:val="both"/>
            </w:pPr>
            <w:r w:rsidRPr="00B15701">
              <w:t xml:space="preserve">          Выполнение работ по изготовлению </w:t>
            </w:r>
            <w:proofErr w:type="spellStart"/>
            <w:r w:rsidRPr="00B15701">
              <w:t>экзопротезов</w:t>
            </w:r>
            <w:proofErr w:type="spellEnd"/>
            <w:r w:rsidRPr="00B15701">
              <w:t xml:space="preserve"> молочной железы, бюстгальтеров (лифов-креплений) и/или грации (</w:t>
            </w:r>
            <w:proofErr w:type="spellStart"/>
            <w:r w:rsidRPr="00B15701">
              <w:t>полуграции</w:t>
            </w:r>
            <w:proofErr w:type="spellEnd"/>
            <w:r w:rsidRPr="00B15701">
              <w:t xml:space="preserve">)  </w:t>
            </w:r>
            <w:r w:rsidRPr="00B15701">
              <w:lastRenderedPageBreak/>
              <w:t xml:space="preserve">для фиксации </w:t>
            </w:r>
            <w:proofErr w:type="spellStart"/>
            <w:r w:rsidRPr="00B15701">
              <w:t>экзопротезов</w:t>
            </w:r>
            <w:proofErr w:type="spellEnd"/>
            <w:r w:rsidRPr="00B15701">
              <w:t xml:space="preserve"> молочной железы должно содержать комплекс медицинских, технических и социальных мероприятий, проводимых с Получателями (осмотр врача, замер, подбор и выбор конструкции протезно-ортопедического изделия), имеющими нарушения опорно-двигательного аппарата травматологического, ортопедического и иного характера заболеваний  и  обеспечивать  компенсацию утраченных функций организма и неустранимых анатомических дефектов и деформаций.</w:t>
            </w:r>
          </w:p>
          <w:p w:rsidR="007343F8" w:rsidRPr="00B15701" w:rsidRDefault="007343F8" w:rsidP="00DF18F9">
            <w:pPr>
              <w:snapToGrid w:val="0"/>
              <w:jc w:val="both"/>
              <w:rPr>
                <w:u w:val="single"/>
              </w:rPr>
            </w:pPr>
            <w:r w:rsidRPr="00B15701">
              <w:t xml:space="preserve">          Работы по изготовлению </w:t>
            </w:r>
            <w:proofErr w:type="spellStart"/>
            <w:r w:rsidRPr="00B15701">
              <w:t>экзопротезов</w:t>
            </w:r>
            <w:proofErr w:type="spellEnd"/>
            <w:r w:rsidRPr="00B15701">
              <w:t xml:space="preserve"> молочной железы, бюстгальтеров (лифов-креплений) и/или граций (</w:t>
            </w:r>
            <w:proofErr w:type="spellStart"/>
            <w:r w:rsidRPr="00B15701">
              <w:t>полуграций</w:t>
            </w:r>
            <w:proofErr w:type="spellEnd"/>
            <w:r w:rsidRPr="00B15701">
              <w:t xml:space="preserve">) для фиксации </w:t>
            </w:r>
            <w:proofErr w:type="spellStart"/>
            <w:r w:rsidRPr="00B15701">
              <w:t>экзопротезов</w:t>
            </w:r>
            <w:proofErr w:type="spellEnd"/>
            <w:r w:rsidRPr="00B15701">
              <w:t xml:space="preserve"> молочной железы для Получателей должны осу</w:t>
            </w:r>
            <w:r>
              <w:t>щ</w:t>
            </w:r>
            <w:r w:rsidR="00C56115">
              <w:t>ествляться Исполнителем</w:t>
            </w:r>
            <w:r>
              <w:t xml:space="preserve"> </w:t>
            </w:r>
            <w:r w:rsidRPr="00B15701">
              <w:t>(либо соисполнителем).</w:t>
            </w:r>
            <w:r>
              <w:t xml:space="preserve"> </w:t>
            </w:r>
            <w:r w:rsidR="00C56115">
              <w:t>Исполнителем</w:t>
            </w:r>
            <w:bookmarkStart w:id="0" w:name="_GoBack"/>
            <w:bookmarkEnd w:id="0"/>
            <w:r w:rsidRPr="000D7F89">
              <w:t xml:space="preserve"> (либо соисполнитель)</w:t>
            </w:r>
            <w:r w:rsidRPr="001916B6">
              <w:t xml:space="preserve"> должен иметь действующую лицензию на осуществление медицинской деятельности </w:t>
            </w:r>
            <w:r w:rsidRPr="001916B6">
              <w:rPr>
                <w:b/>
              </w:rPr>
              <w:t>по травматологии и ортопедии (с местом осуществления лицензируемого вида деятельности на территории г. Перми)</w:t>
            </w:r>
            <w:r w:rsidRPr="001916B6">
              <w:t xml:space="preserve"> (</w:t>
            </w:r>
            <w:hyperlink r:id="rId6" w:history="1">
              <w:r w:rsidRPr="00362524">
                <w:rPr>
                  <w:rStyle w:val="a5"/>
                </w:rPr>
                <w:t>п. 46. ч. 1 ст. 12</w:t>
              </w:r>
            </w:hyperlink>
            <w:r w:rsidRPr="00362524">
              <w:t xml:space="preserve"> </w:t>
            </w:r>
            <w:r w:rsidRPr="001916B6">
              <w:t xml:space="preserve">Федерального закона № 99-ФЗ от 04.05.2011 </w:t>
            </w:r>
            <w:r>
              <w:t>«</w:t>
            </w:r>
            <w:r w:rsidRPr="001916B6">
              <w:t>О лицензирован</w:t>
            </w:r>
            <w:r>
              <w:t>ии отдельных видов деятельности»</w:t>
            </w:r>
            <w:r w:rsidRPr="001916B6">
              <w:t xml:space="preserve">, Перечень работ (услуг), составляющих медицинскую деятельность, утвержденный Постановлением Правительства Российской Федерации </w:t>
            </w:r>
            <w:r>
              <w:t>№</w:t>
            </w:r>
            <w:r w:rsidRPr="001916B6">
              <w:t xml:space="preserve"> 852 от 01.06.2021 </w:t>
            </w:r>
            <w:r>
              <w:t>«</w:t>
            </w:r>
            <w:r w:rsidRPr="001916B6">
              <w:t xml:space="preserve">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</w:t>
            </w:r>
            <w:r>
              <w:t>«</w:t>
            </w:r>
            <w:r w:rsidRPr="001916B6">
              <w:t>СКОЛКОВО</w:t>
            </w:r>
            <w:r>
              <w:t>»</w:t>
            </w:r>
            <w:r w:rsidRPr="001916B6">
              <w:t>)).</w:t>
            </w:r>
          </w:p>
          <w:p w:rsidR="007343F8" w:rsidRPr="00B15701" w:rsidRDefault="007343F8" w:rsidP="00DF18F9">
            <w:pPr>
              <w:suppressAutoHyphens w:val="0"/>
              <w:snapToGrid w:val="0"/>
              <w:jc w:val="both"/>
            </w:pPr>
            <w:r w:rsidRPr="00B15701">
              <w:t xml:space="preserve">          Выполнение работ по изготовлению </w:t>
            </w:r>
            <w:proofErr w:type="spellStart"/>
            <w:r w:rsidRPr="00B15701">
              <w:t>экзопротезов</w:t>
            </w:r>
            <w:proofErr w:type="spellEnd"/>
            <w:r w:rsidRPr="00B15701">
              <w:t xml:space="preserve"> молочной железы, бюстгальтеров (лифов-креплений) и/или граций (</w:t>
            </w:r>
            <w:proofErr w:type="spellStart"/>
            <w:r w:rsidRPr="00B15701">
              <w:t>полуграций</w:t>
            </w:r>
            <w:proofErr w:type="spellEnd"/>
            <w:r w:rsidRPr="00B15701">
              <w:t xml:space="preserve">) для фиксации </w:t>
            </w:r>
            <w:proofErr w:type="spellStart"/>
            <w:r w:rsidRPr="00B15701">
              <w:t>экзопротезов</w:t>
            </w:r>
            <w:proofErr w:type="spellEnd"/>
            <w:r w:rsidRPr="00B15701">
              <w:t xml:space="preserve"> молочной железы для Получателей следует считать исполненными, если у Получателя созданы условия для предупреждения развития деформации или благоприятного течения болезни. Работы по изготовлению </w:t>
            </w:r>
            <w:proofErr w:type="spellStart"/>
            <w:r w:rsidRPr="00B15701">
              <w:t>экзопротезов</w:t>
            </w:r>
            <w:proofErr w:type="spellEnd"/>
            <w:r w:rsidRPr="00B15701">
              <w:t xml:space="preserve"> молочной железы, бюстгальтеров (лифов-креплений) и/или граций (</w:t>
            </w:r>
            <w:proofErr w:type="spellStart"/>
            <w:r w:rsidRPr="00B15701">
              <w:t>полуграций</w:t>
            </w:r>
            <w:proofErr w:type="spellEnd"/>
            <w:r w:rsidRPr="00B15701">
              <w:t xml:space="preserve">) для фиксации </w:t>
            </w:r>
            <w:proofErr w:type="spellStart"/>
            <w:r w:rsidRPr="00B15701">
              <w:t>экзопротезов</w:t>
            </w:r>
            <w:proofErr w:type="spellEnd"/>
            <w:r w:rsidRPr="00B15701">
              <w:t xml:space="preserve"> молочной железы для Получателей должны быть выполнены с надлежащим качеством и в установленные сроки.</w:t>
            </w:r>
          </w:p>
          <w:p w:rsidR="007343F8" w:rsidRPr="00B15701" w:rsidRDefault="007343F8" w:rsidP="00DF18F9">
            <w:pPr>
              <w:suppressAutoHyphens w:val="0"/>
              <w:snapToGrid w:val="0"/>
              <w:jc w:val="both"/>
              <w:rPr>
                <w:b/>
              </w:rPr>
            </w:pPr>
            <w:r w:rsidRPr="00B15701">
              <w:rPr>
                <w:b/>
              </w:rPr>
              <w:t xml:space="preserve">          Требования к гарантийному сроку</w:t>
            </w:r>
          </w:p>
          <w:p w:rsidR="007343F8" w:rsidRPr="00B15701" w:rsidRDefault="007343F8" w:rsidP="00DF18F9">
            <w:pPr>
              <w:suppressAutoHyphens w:val="0"/>
              <w:jc w:val="both"/>
            </w:pPr>
            <w:r w:rsidRPr="00B15701">
              <w:t xml:space="preserve">          На </w:t>
            </w:r>
            <w:proofErr w:type="spellStart"/>
            <w:r w:rsidRPr="00B15701">
              <w:t>экзопротезы</w:t>
            </w:r>
            <w:proofErr w:type="spellEnd"/>
            <w:r w:rsidRPr="00B15701">
              <w:t xml:space="preserve"> молочной железы, бюстгальтеры (лифы-крепления) и/или грации (</w:t>
            </w:r>
            <w:proofErr w:type="spellStart"/>
            <w:r w:rsidRPr="00B15701">
              <w:t>полуграции</w:t>
            </w:r>
            <w:proofErr w:type="spellEnd"/>
            <w:r w:rsidRPr="00B15701">
              <w:t xml:space="preserve">) для фиксации </w:t>
            </w:r>
            <w:proofErr w:type="spellStart"/>
            <w:r w:rsidRPr="00B15701">
              <w:t>экзопротезов</w:t>
            </w:r>
            <w:proofErr w:type="spellEnd"/>
            <w:r w:rsidRPr="00B15701">
              <w:t xml:space="preserve"> молочной железы устанавливается гарантийный срок, в течение которого Исполнитель должен производить замену или ремонт изделий бесплатно. Гарантийный срок распространяется на все составляющие изделия (результата работ). </w:t>
            </w:r>
          </w:p>
          <w:p w:rsidR="007343F8" w:rsidRPr="00B15701" w:rsidRDefault="007343F8" w:rsidP="00DF18F9">
            <w:pPr>
              <w:suppressAutoHyphens w:val="0"/>
              <w:spacing w:line="100" w:lineRule="atLeast"/>
              <w:jc w:val="both"/>
            </w:pPr>
            <w:r w:rsidRPr="00B15701">
              <w:t xml:space="preserve">         </w:t>
            </w:r>
            <w:r w:rsidRPr="007B1693">
              <w:rPr>
                <w:u w:val="single"/>
              </w:rPr>
              <w:t>Гарантийный срок</w:t>
            </w:r>
            <w:r w:rsidRPr="00B15701">
              <w:t xml:space="preserve"> на изготовленные </w:t>
            </w:r>
            <w:proofErr w:type="spellStart"/>
            <w:r w:rsidRPr="00B15701">
              <w:t>экзопротезы</w:t>
            </w:r>
            <w:proofErr w:type="spellEnd"/>
            <w:r w:rsidRPr="00B15701">
              <w:t xml:space="preserve"> молочной железы, бюстгальтеры (лифы-крепления) и/или грации (</w:t>
            </w:r>
            <w:proofErr w:type="spellStart"/>
            <w:r w:rsidRPr="00B15701">
              <w:t>полуграции</w:t>
            </w:r>
            <w:proofErr w:type="spellEnd"/>
            <w:r w:rsidRPr="00B15701">
              <w:t xml:space="preserve">) для фиксации </w:t>
            </w:r>
            <w:proofErr w:type="spellStart"/>
            <w:r w:rsidRPr="00B15701">
              <w:t>экзо</w:t>
            </w:r>
            <w:r>
              <w:t>протезов</w:t>
            </w:r>
            <w:proofErr w:type="spellEnd"/>
            <w:r>
              <w:t xml:space="preserve"> молочной железы составляет </w:t>
            </w:r>
            <w:r w:rsidRPr="00B15701">
              <w:t xml:space="preserve"> 40 (Сорок) дней со дня выдачи готового изделия Получателю.</w:t>
            </w:r>
          </w:p>
          <w:p w:rsidR="007343F8" w:rsidRPr="00B15701" w:rsidRDefault="007343F8" w:rsidP="00DF18F9">
            <w:pPr>
              <w:pStyle w:val="21"/>
              <w:suppressAutoHyphens w:val="0"/>
              <w:spacing w:before="0"/>
              <w:rPr>
                <w:szCs w:val="24"/>
                <w:u w:val="single"/>
              </w:rPr>
            </w:pPr>
          </w:p>
          <w:p w:rsidR="007343F8" w:rsidRPr="00B15701" w:rsidRDefault="007343F8" w:rsidP="00DF18F9">
            <w:pPr>
              <w:pStyle w:val="21"/>
              <w:suppressAutoHyphens w:val="0"/>
              <w:spacing w:before="0"/>
              <w:rPr>
                <w:szCs w:val="24"/>
              </w:rPr>
            </w:pPr>
            <w:r w:rsidRPr="00B15701">
              <w:rPr>
                <w:szCs w:val="24"/>
                <w:u w:val="single"/>
              </w:rPr>
              <w:t>Место выполнения работ</w:t>
            </w:r>
            <w:r w:rsidRPr="00B15701">
              <w:rPr>
                <w:szCs w:val="24"/>
              </w:rPr>
              <w:t xml:space="preserve">: Российская Федерация. Снятие мерок, примерка и выдача </w:t>
            </w:r>
            <w:proofErr w:type="spellStart"/>
            <w:r w:rsidRPr="00B15701">
              <w:rPr>
                <w:szCs w:val="24"/>
              </w:rPr>
              <w:t>экзопротезов</w:t>
            </w:r>
            <w:proofErr w:type="spellEnd"/>
            <w:r w:rsidRPr="00B15701">
              <w:rPr>
                <w:szCs w:val="24"/>
              </w:rPr>
              <w:t xml:space="preserve"> молочной железы, бюстгальтеров (лифов-креплений) и/или граций (</w:t>
            </w:r>
            <w:proofErr w:type="spellStart"/>
            <w:r w:rsidRPr="00B15701">
              <w:rPr>
                <w:szCs w:val="24"/>
              </w:rPr>
              <w:t>полуграций</w:t>
            </w:r>
            <w:proofErr w:type="spellEnd"/>
            <w:r w:rsidRPr="00B15701">
              <w:rPr>
                <w:szCs w:val="24"/>
              </w:rPr>
              <w:t xml:space="preserve">) для фиксации </w:t>
            </w:r>
            <w:proofErr w:type="spellStart"/>
            <w:r w:rsidRPr="00B15701">
              <w:rPr>
                <w:szCs w:val="24"/>
              </w:rPr>
              <w:t>экзопротезов</w:t>
            </w:r>
            <w:proofErr w:type="spellEnd"/>
            <w:r w:rsidRPr="00B15701">
              <w:rPr>
                <w:szCs w:val="24"/>
              </w:rPr>
              <w:t xml:space="preserve"> молочной железы должны осуществляться в специализированном помещении на территории г. Перми, либо по месту жительства Получателя (по согласованию с Получателем).  </w:t>
            </w:r>
          </w:p>
          <w:p w:rsidR="007343F8" w:rsidRPr="00B15701" w:rsidRDefault="007343F8" w:rsidP="00DF18F9">
            <w:pPr>
              <w:pStyle w:val="21"/>
              <w:suppressAutoHyphens w:val="0"/>
              <w:spacing w:before="0"/>
              <w:rPr>
                <w:szCs w:val="24"/>
              </w:rPr>
            </w:pPr>
          </w:p>
          <w:p w:rsidR="007343F8" w:rsidRPr="00B15701" w:rsidRDefault="007343F8" w:rsidP="00DF18F9">
            <w:pPr>
              <w:suppressAutoHyphens w:val="0"/>
              <w:ind w:firstLine="12"/>
              <w:jc w:val="both"/>
            </w:pPr>
            <w:r w:rsidRPr="00B15701">
              <w:rPr>
                <w:u w:val="single"/>
              </w:rPr>
              <w:t>Срок выполнения работ</w:t>
            </w:r>
            <w:r w:rsidR="00740830">
              <w:t xml:space="preserve"> с даты</w:t>
            </w:r>
            <w:r w:rsidRPr="00B15701">
              <w:t xml:space="preserve"> обращения Получателя к Исполнителю с направлением Заказчика в течение </w:t>
            </w:r>
            <w:r>
              <w:t>30</w:t>
            </w:r>
            <w:r w:rsidRPr="00B15701">
              <w:t xml:space="preserve"> (</w:t>
            </w:r>
            <w:r>
              <w:t>Тридцати</w:t>
            </w:r>
            <w:r w:rsidRPr="00B15701">
              <w:t xml:space="preserve">) дней. </w:t>
            </w:r>
          </w:p>
          <w:p w:rsidR="007343F8" w:rsidRPr="00B15701" w:rsidRDefault="007343F8" w:rsidP="00DF18F9">
            <w:pPr>
              <w:suppressAutoHyphens w:val="0"/>
              <w:autoSpaceDE w:val="0"/>
              <w:jc w:val="both"/>
              <w:rPr>
                <w:rFonts w:eastAsia="Times New Roman"/>
              </w:rPr>
            </w:pPr>
          </w:p>
          <w:p w:rsidR="007343F8" w:rsidRPr="00B15701" w:rsidRDefault="007343F8" w:rsidP="00DF18F9">
            <w:pPr>
              <w:suppressAutoHyphens w:val="0"/>
              <w:snapToGrid w:val="0"/>
              <w:jc w:val="both"/>
              <w:rPr>
                <w:b/>
              </w:rPr>
            </w:pPr>
            <w:r w:rsidRPr="007B1693">
              <w:rPr>
                <w:rFonts w:eastAsia="Times New Roman"/>
                <w:u w:val="single"/>
              </w:rPr>
              <w:t>Срок службы</w:t>
            </w:r>
            <w:r w:rsidRPr="00B15701">
              <w:rPr>
                <w:rFonts w:eastAsia="Times New Roman"/>
              </w:rPr>
              <w:t xml:space="preserve"> изготовленных протезно-ортопедических изделий должен составлять </w:t>
            </w:r>
            <w:r w:rsidRPr="00B15701">
              <w:rPr>
                <w:rFonts w:eastAsia="Times New Roman"/>
                <w:u w:val="single"/>
              </w:rPr>
              <w:t>не менее 1 (Одного) года</w:t>
            </w:r>
            <w:r w:rsidRPr="00B15701">
              <w:rPr>
                <w:rFonts w:eastAsia="Times New Roman"/>
              </w:rPr>
              <w:t xml:space="preserve"> для </w:t>
            </w:r>
            <w:proofErr w:type="spellStart"/>
            <w:r w:rsidRPr="00B15701">
              <w:rPr>
                <w:rFonts w:eastAsia="Times New Roman"/>
              </w:rPr>
              <w:t>экзопротеза</w:t>
            </w:r>
            <w:proofErr w:type="spellEnd"/>
            <w:r w:rsidRPr="00B15701">
              <w:rPr>
                <w:rFonts w:eastAsia="Times New Roman"/>
              </w:rPr>
              <w:t xml:space="preserve"> молочной железы, </w:t>
            </w:r>
            <w:r w:rsidRPr="00B15701">
              <w:rPr>
                <w:u w:val="single"/>
              </w:rPr>
              <w:t>не менее 6 (Шести) месяцев для</w:t>
            </w:r>
            <w:r w:rsidRPr="00B15701">
              <w:t xml:space="preserve"> бюстгальтера (лифа-крепления) и/или грации (</w:t>
            </w:r>
            <w:proofErr w:type="spellStart"/>
            <w:r w:rsidRPr="00B15701">
              <w:t>полуграции</w:t>
            </w:r>
            <w:proofErr w:type="spellEnd"/>
            <w:r w:rsidRPr="00B15701">
              <w:t xml:space="preserve">) для фиксации </w:t>
            </w:r>
            <w:proofErr w:type="spellStart"/>
            <w:r w:rsidRPr="00B15701">
              <w:t>экзопротезов</w:t>
            </w:r>
            <w:proofErr w:type="spellEnd"/>
            <w:r w:rsidRPr="00B15701">
              <w:t xml:space="preserve"> молочной железы </w:t>
            </w:r>
            <w:r w:rsidRPr="00B15701">
              <w:rPr>
                <w:rFonts w:eastAsia="Times New Roman"/>
              </w:rPr>
              <w:t>(указанный срок, установленный изготовителем протезно-ортопедического изделия, не может быть менее срока пользования техническим средством реабилитации, установленным приказом Минтруда России от 05.03.2021 № 107н «Об утверждении Сроков пользования техническими средствами реабилитации, протезами и протезно-ортопедическими изделиями»).</w:t>
            </w:r>
          </w:p>
        </w:tc>
      </w:tr>
    </w:tbl>
    <w:p w:rsidR="007343F8" w:rsidRPr="00B15701" w:rsidRDefault="007343F8" w:rsidP="007343F8">
      <w:pPr>
        <w:suppressAutoHyphens w:val="0"/>
        <w:rPr>
          <w:b/>
          <w:bCs/>
        </w:rPr>
      </w:pPr>
      <w:r w:rsidRPr="00B15701">
        <w:rPr>
          <w:b/>
          <w:bCs/>
        </w:rPr>
        <w:lastRenderedPageBreak/>
        <w:t xml:space="preserve">Срок действия государственного контракта </w:t>
      </w:r>
      <w:r>
        <w:rPr>
          <w:b/>
          <w:bCs/>
        </w:rPr>
        <w:t>по 30.09.2025 года (включительно)</w:t>
      </w:r>
    </w:p>
    <w:p w:rsidR="007343F8" w:rsidRDefault="007343F8" w:rsidP="007343F8">
      <w:pPr>
        <w:pStyle w:val="ConsPlusNonformat"/>
        <w:suppressAutoHyphens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3F8" w:rsidRDefault="007343F8" w:rsidP="007343F8">
      <w:pPr>
        <w:pStyle w:val="ConsPlusNonformat"/>
        <w:suppressAutoHyphens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3F8" w:rsidRPr="00D25F4B" w:rsidRDefault="007343F8" w:rsidP="007343F8">
      <w:pPr>
        <w:keepNext/>
        <w:keepLines/>
        <w:widowControl/>
        <w:suppressAutoHyphens w:val="0"/>
        <w:spacing w:line="100" w:lineRule="atLeast"/>
        <w:rPr>
          <w:b/>
          <w:bCs/>
          <w:sz w:val="22"/>
          <w:szCs w:val="22"/>
        </w:rPr>
      </w:pPr>
    </w:p>
    <w:sectPr w:rsidR="007343F8" w:rsidRPr="00D25F4B" w:rsidSect="00AC789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6C96DD4"/>
    <w:multiLevelType w:val="hybridMultilevel"/>
    <w:tmpl w:val="3E082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D95F36"/>
    <w:multiLevelType w:val="hybridMultilevel"/>
    <w:tmpl w:val="BB5ADDC6"/>
    <w:lvl w:ilvl="0" w:tplc="D8A6DF7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24D7"/>
    <w:rsid w:val="00001D2B"/>
    <w:rsid w:val="00007320"/>
    <w:rsid w:val="00024A3D"/>
    <w:rsid w:val="00025F04"/>
    <w:rsid w:val="00043B2D"/>
    <w:rsid w:val="000508FB"/>
    <w:rsid w:val="00052D36"/>
    <w:rsid w:val="000670A3"/>
    <w:rsid w:val="0007619A"/>
    <w:rsid w:val="00081B16"/>
    <w:rsid w:val="000874F1"/>
    <w:rsid w:val="000A304B"/>
    <w:rsid w:val="000B3A6B"/>
    <w:rsid w:val="000B6308"/>
    <w:rsid w:val="000B732B"/>
    <w:rsid w:val="000E3522"/>
    <w:rsid w:val="00100236"/>
    <w:rsid w:val="00105B43"/>
    <w:rsid w:val="00106EC0"/>
    <w:rsid w:val="001150C8"/>
    <w:rsid w:val="00115F87"/>
    <w:rsid w:val="00131E83"/>
    <w:rsid w:val="00134B94"/>
    <w:rsid w:val="00134E41"/>
    <w:rsid w:val="001377B7"/>
    <w:rsid w:val="00163291"/>
    <w:rsid w:val="001800E4"/>
    <w:rsid w:val="001C1CE7"/>
    <w:rsid w:val="001C3478"/>
    <w:rsid w:val="001E2F6A"/>
    <w:rsid w:val="00212AA8"/>
    <w:rsid w:val="00222284"/>
    <w:rsid w:val="0022569C"/>
    <w:rsid w:val="00225C6D"/>
    <w:rsid w:val="0024262A"/>
    <w:rsid w:val="00272175"/>
    <w:rsid w:val="002801EC"/>
    <w:rsid w:val="002944A9"/>
    <w:rsid w:val="00297ED9"/>
    <w:rsid w:val="002B6036"/>
    <w:rsid w:val="002B7165"/>
    <w:rsid w:val="002F6AAF"/>
    <w:rsid w:val="00303F89"/>
    <w:rsid w:val="0032020D"/>
    <w:rsid w:val="00323FF0"/>
    <w:rsid w:val="00331482"/>
    <w:rsid w:val="00335509"/>
    <w:rsid w:val="003457AF"/>
    <w:rsid w:val="0037416E"/>
    <w:rsid w:val="003827AE"/>
    <w:rsid w:val="003B0E2C"/>
    <w:rsid w:val="003C3A55"/>
    <w:rsid w:val="003C5B14"/>
    <w:rsid w:val="003E0605"/>
    <w:rsid w:val="004022E5"/>
    <w:rsid w:val="00415390"/>
    <w:rsid w:val="00424010"/>
    <w:rsid w:val="00430682"/>
    <w:rsid w:val="00430E6B"/>
    <w:rsid w:val="00433832"/>
    <w:rsid w:val="00436BEA"/>
    <w:rsid w:val="0044556B"/>
    <w:rsid w:val="0044744A"/>
    <w:rsid w:val="004610BC"/>
    <w:rsid w:val="004621B7"/>
    <w:rsid w:val="00467412"/>
    <w:rsid w:val="004729C5"/>
    <w:rsid w:val="004A1E9E"/>
    <w:rsid w:val="004A62E2"/>
    <w:rsid w:val="004B30E1"/>
    <w:rsid w:val="004B4372"/>
    <w:rsid w:val="004D79FE"/>
    <w:rsid w:val="00520338"/>
    <w:rsid w:val="00526478"/>
    <w:rsid w:val="00536E13"/>
    <w:rsid w:val="00540DF3"/>
    <w:rsid w:val="00542225"/>
    <w:rsid w:val="0054270D"/>
    <w:rsid w:val="00551096"/>
    <w:rsid w:val="00566453"/>
    <w:rsid w:val="005724AC"/>
    <w:rsid w:val="0058192F"/>
    <w:rsid w:val="00584998"/>
    <w:rsid w:val="00585458"/>
    <w:rsid w:val="00595576"/>
    <w:rsid w:val="00596B03"/>
    <w:rsid w:val="005B1D35"/>
    <w:rsid w:val="005B4A80"/>
    <w:rsid w:val="005D7491"/>
    <w:rsid w:val="005E5E7A"/>
    <w:rsid w:val="005F3740"/>
    <w:rsid w:val="0063679A"/>
    <w:rsid w:val="006558D5"/>
    <w:rsid w:val="006570AD"/>
    <w:rsid w:val="00664F5C"/>
    <w:rsid w:val="00676E39"/>
    <w:rsid w:val="00685437"/>
    <w:rsid w:val="00685BA8"/>
    <w:rsid w:val="006C02A0"/>
    <w:rsid w:val="006C33A6"/>
    <w:rsid w:val="006D2D6B"/>
    <w:rsid w:val="006D38BD"/>
    <w:rsid w:val="006D6322"/>
    <w:rsid w:val="006E4C0B"/>
    <w:rsid w:val="006F5FD8"/>
    <w:rsid w:val="0070014E"/>
    <w:rsid w:val="00704F2F"/>
    <w:rsid w:val="00731E34"/>
    <w:rsid w:val="0073424F"/>
    <w:rsid w:val="007343F8"/>
    <w:rsid w:val="00736059"/>
    <w:rsid w:val="00740830"/>
    <w:rsid w:val="00745304"/>
    <w:rsid w:val="00753548"/>
    <w:rsid w:val="00756F41"/>
    <w:rsid w:val="0076348E"/>
    <w:rsid w:val="0077396E"/>
    <w:rsid w:val="00774759"/>
    <w:rsid w:val="0077677D"/>
    <w:rsid w:val="00786064"/>
    <w:rsid w:val="00793F31"/>
    <w:rsid w:val="007A716A"/>
    <w:rsid w:val="007C3A2D"/>
    <w:rsid w:val="007D2D84"/>
    <w:rsid w:val="007F00BF"/>
    <w:rsid w:val="007F45B6"/>
    <w:rsid w:val="00803833"/>
    <w:rsid w:val="008070E9"/>
    <w:rsid w:val="008208B0"/>
    <w:rsid w:val="00841F9A"/>
    <w:rsid w:val="00846A61"/>
    <w:rsid w:val="008637EF"/>
    <w:rsid w:val="00864436"/>
    <w:rsid w:val="0086605A"/>
    <w:rsid w:val="00882869"/>
    <w:rsid w:val="008852D6"/>
    <w:rsid w:val="0089256C"/>
    <w:rsid w:val="00893E42"/>
    <w:rsid w:val="008B7D56"/>
    <w:rsid w:val="008E3996"/>
    <w:rsid w:val="00917D76"/>
    <w:rsid w:val="00920F3D"/>
    <w:rsid w:val="009221DF"/>
    <w:rsid w:val="009330C1"/>
    <w:rsid w:val="00934E7E"/>
    <w:rsid w:val="00955F7B"/>
    <w:rsid w:val="00956944"/>
    <w:rsid w:val="00992B25"/>
    <w:rsid w:val="009A5FDD"/>
    <w:rsid w:val="009D7BCB"/>
    <w:rsid w:val="009E0EF5"/>
    <w:rsid w:val="009E1B25"/>
    <w:rsid w:val="009E794A"/>
    <w:rsid w:val="00A40DA3"/>
    <w:rsid w:val="00A46846"/>
    <w:rsid w:val="00A55585"/>
    <w:rsid w:val="00A57E0E"/>
    <w:rsid w:val="00A60D78"/>
    <w:rsid w:val="00A64AAE"/>
    <w:rsid w:val="00A71C97"/>
    <w:rsid w:val="00A754F8"/>
    <w:rsid w:val="00A81F15"/>
    <w:rsid w:val="00A87C74"/>
    <w:rsid w:val="00A90E71"/>
    <w:rsid w:val="00A93CCE"/>
    <w:rsid w:val="00A971BE"/>
    <w:rsid w:val="00AA2D83"/>
    <w:rsid w:val="00AA5CB7"/>
    <w:rsid w:val="00AC7893"/>
    <w:rsid w:val="00AD5D39"/>
    <w:rsid w:val="00AE3BBE"/>
    <w:rsid w:val="00B00CEC"/>
    <w:rsid w:val="00B01AF6"/>
    <w:rsid w:val="00B06A85"/>
    <w:rsid w:val="00B24973"/>
    <w:rsid w:val="00B35F12"/>
    <w:rsid w:val="00B610DB"/>
    <w:rsid w:val="00B635DC"/>
    <w:rsid w:val="00B724D7"/>
    <w:rsid w:val="00B75C8A"/>
    <w:rsid w:val="00B90C2E"/>
    <w:rsid w:val="00B9570D"/>
    <w:rsid w:val="00B966AD"/>
    <w:rsid w:val="00BC0F6E"/>
    <w:rsid w:val="00BC22E6"/>
    <w:rsid w:val="00BD6734"/>
    <w:rsid w:val="00BE25B6"/>
    <w:rsid w:val="00BE5077"/>
    <w:rsid w:val="00BE5A05"/>
    <w:rsid w:val="00BF6F55"/>
    <w:rsid w:val="00C008D8"/>
    <w:rsid w:val="00C00BCB"/>
    <w:rsid w:val="00C04A46"/>
    <w:rsid w:val="00C13345"/>
    <w:rsid w:val="00C21127"/>
    <w:rsid w:val="00C334CE"/>
    <w:rsid w:val="00C35082"/>
    <w:rsid w:val="00C4337D"/>
    <w:rsid w:val="00C46386"/>
    <w:rsid w:val="00C50404"/>
    <w:rsid w:val="00C56115"/>
    <w:rsid w:val="00C56E92"/>
    <w:rsid w:val="00C65703"/>
    <w:rsid w:val="00C70D04"/>
    <w:rsid w:val="00C9174D"/>
    <w:rsid w:val="00C92967"/>
    <w:rsid w:val="00C978FE"/>
    <w:rsid w:val="00CB7B18"/>
    <w:rsid w:val="00D11001"/>
    <w:rsid w:val="00D165D7"/>
    <w:rsid w:val="00D25F4B"/>
    <w:rsid w:val="00D27CAA"/>
    <w:rsid w:val="00D56D9A"/>
    <w:rsid w:val="00D615EF"/>
    <w:rsid w:val="00D62E67"/>
    <w:rsid w:val="00D74BEE"/>
    <w:rsid w:val="00D80F30"/>
    <w:rsid w:val="00D82CF5"/>
    <w:rsid w:val="00DA41B2"/>
    <w:rsid w:val="00DA446C"/>
    <w:rsid w:val="00DB02A9"/>
    <w:rsid w:val="00DC7910"/>
    <w:rsid w:val="00DD2DB6"/>
    <w:rsid w:val="00E06D56"/>
    <w:rsid w:val="00E0774D"/>
    <w:rsid w:val="00E1758B"/>
    <w:rsid w:val="00E24B11"/>
    <w:rsid w:val="00E540C7"/>
    <w:rsid w:val="00E56162"/>
    <w:rsid w:val="00E564FD"/>
    <w:rsid w:val="00E865E8"/>
    <w:rsid w:val="00ED4CF2"/>
    <w:rsid w:val="00EE1CF4"/>
    <w:rsid w:val="00EE310C"/>
    <w:rsid w:val="00F00819"/>
    <w:rsid w:val="00F15373"/>
    <w:rsid w:val="00F16607"/>
    <w:rsid w:val="00F20473"/>
    <w:rsid w:val="00F4354D"/>
    <w:rsid w:val="00F506E7"/>
    <w:rsid w:val="00F526D5"/>
    <w:rsid w:val="00F6185C"/>
    <w:rsid w:val="00F67836"/>
    <w:rsid w:val="00F7653F"/>
    <w:rsid w:val="00F76DDA"/>
    <w:rsid w:val="00FA4135"/>
    <w:rsid w:val="00FC4CE3"/>
    <w:rsid w:val="00FC7D32"/>
    <w:rsid w:val="00FD2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4D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26478"/>
    <w:pPr>
      <w:keepNext/>
      <w:tabs>
        <w:tab w:val="left" w:pos="0"/>
      </w:tabs>
      <w:ind w:right="-228"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D5D39"/>
    <w:pPr>
      <w:keepNext/>
      <w:shd w:val="clear" w:color="auto" w:fill="FFFFFF"/>
      <w:spacing w:line="100" w:lineRule="atLeast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AD5D39"/>
    <w:rPr>
      <w:rFonts w:ascii="Times New Roman" w:eastAsia="Lucida Sans Unicode" w:hAnsi="Times New Roman" w:cs="Times New Roman"/>
      <w:kern w:val="1"/>
      <w:sz w:val="28"/>
      <w:szCs w:val="28"/>
      <w:shd w:val="clear" w:color="auto" w:fill="FFFFFF"/>
      <w:lang w:eastAsia="ar-SA"/>
    </w:rPr>
  </w:style>
  <w:style w:type="character" w:customStyle="1" w:styleId="10">
    <w:name w:val="Заголовок 1 Знак"/>
    <w:basedOn w:val="a0"/>
    <w:link w:val="1"/>
    <w:rsid w:val="00526478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styleId="a5">
    <w:name w:val="Hyperlink"/>
    <w:rsid w:val="0022569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36059"/>
    <w:pPr>
      <w:ind w:left="720"/>
      <w:contextualSpacing/>
    </w:pPr>
  </w:style>
  <w:style w:type="paragraph" w:customStyle="1" w:styleId="ConsPlusNonformat">
    <w:name w:val="ConsPlusNonformat"/>
    <w:rsid w:val="005D749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7">
    <w:name w:val="No Spacing"/>
    <w:link w:val="a8"/>
    <w:uiPriority w:val="1"/>
    <w:qFormat/>
    <w:rsid w:val="00F2047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F20473"/>
    <w:rPr>
      <w:rFonts w:ascii="Calibri" w:eastAsia="Calibri" w:hAnsi="Calibri" w:cs="Times New Roman"/>
    </w:rPr>
  </w:style>
  <w:style w:type="paragraph" w:customStyle="1" w:styleId="21">
    <w:name w:val="Основной текст 21"/>
    <w:rsid w:val="00B06A85"/>
    <w:pPr>
      <w:widowControl w:val="0"/>
      <w:suppressAutoHyphens/>
      <w:spacing w:before="120" w:after="0" w:line="100" w:lineRule="atLeast"/>
      <w:jc w:val="both"/>
    </w:pPr>
    <w:rPr>
      <w:rFonts w:ascii="Times New Roman" w:eastAsia="DejaVu Sans" w:hAnsi="Times New Roman" w:cs="Times New Roman"/>
      <w:kern w:val="1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4D595CEA4EEC6448BB7645EF11D24CA90FDBDAD3808A4DCF7B0FE109F8CE199202DCE89C5404F6BF414B870F11665D329747327E4F8D921O640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3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sn.kirilova.59</dc:creator>
  <cp:lastModifiedBy>Черемных Анастасия Алексеевна</cp:lastModifiedBy>
  <cp:revision>177</cp:revision>
  <dcterms:created xsi:type="dcterms:W3CDTF">2022-01-27T10:18:00Z</dcterms:created>
  <dcterms:modified xsi:type="dcterms:W3CDTF">2024-11-07T05:36:00Z</dcterms:modified>
</cp:coreProperties>
</file>