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22" w:rsidRPr="0089478C" w:rsidRDefault="0082077D" w:rsidP="00F21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CE0193" w:rsidRDefault="00F21A22" w:rsidP="00CE0193">
      <w:pPr>
        <w:spacing w:before="120" w:after="0" w:line="240" w:lineRule="auto"/>
        <w:rPr>
          <w:rFonts w:ascii="PT Astra Serif" w:eastAsia="Arial Unicode MS" w:hAnsi="PT Astra Serif"/>
          <w:sz w:val="24"/>
          <w:szCs w:val="24"/>
          <w:lang w:eastAsia="hi-IN" w:bidi="hi-IN"/>
        </w:rPr>
      </w:pPr>
      <w:r w:rsidRPr="00C44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 </w:t>
      </w:r>
      <w:r w:rsidR="000D33D0" w:rsidRPr="008073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работ по изготовлению протезно-ортопедических изделий (</w:t>
      </w:r>
      <w:r w:rsidR="000D3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протезов </w:t>
      </w:r>
      <w:r w:rsidR="002F70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верх</w:t>
      </w:r>
      <w:r w:rsidR="000D3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них конечностей</w:t>
      </w:r>
      <w:r w:rsidR="000D33D0" w:rsidRPr="008073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0D3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2025г.</w:t>
      </w:r>
    </w:p>
    <w:p w:rsidR="002F705D" w:rsidRPr="008C2F9F" w:rsidRDefault="002F705D" w:rsidP="002F70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2F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объекта закупки</w:t>
      </w:r>
    </w:p>
    <w:p w:rsidR="002F705D" w:rsidRPr="008C2F9F" w:rsidRDefault="002F705D" w:rsidP="002F705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8C2F9F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Таблица № 1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3827"/>
        <w:gridCol w:w="1276"/>
        <w:gridCol w:w="992"/>
      </w:tblGrid>
      <w:tr w:rsidR="002F705D" w:rsidRPr="008C2F9F" w:rsidTr="002F705D">
        <w:trPr>
          <w:cantSplit/>
          <w:trHeight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pacing w:after="0" w:line="240" w:lineRule="au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  <w:p w:rsidR="002F705D" w:rsidRPr="008C2F9F" w:rsidRDefault="002F705D" w:rsidP="00926E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Default="002F705D" w:rsidP="00926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Наименование Изделия, номер вида </w:t>
            </w:r>
            <w:proofErr w:type="spell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тср</w:t>
            </w:r>
            <w:proofErr w:type="spellEnd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(изделия) </w:t>
            </w:r>
          </w:p>
          <w:p w:rsidR="002F705D" w:rsidRPr="006865B0" w:rsidRDefault="002F705D" w:rsidP="00926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(Приказ Минтруда России от 13.02.2018 г. № 86н)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Код по 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Позиция </w:t>
            </w: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КТРУ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Характеристики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Кол-во  изделий (объем работы, услуги)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/ед. изм.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Гарантийный срок, мес.</w:t>
            </w:r>
          </w:p>
        </w:tc>
      </w:tr>
      <w:tr w:rsidR="008B6598" w:rsidRPr="008C2F9F" w:rsidTr="008B6598">
        <w:trPr>
          <w:cantSplit/>
          <w:trHeight w:val="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6598" w:rsidRPr="008B6598" w:rsidRDefault="008B6598" w:rsidP="008B65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65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6598" w:rsidRPr="008B6598" w:rsidRDefault="008B6598" w:rsidP="008B65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65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598" w:rsidRPr="008B6598" w:rsidRDefault="008B6598" w:rsidP="008B6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65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6598" w:rsidRPr="008B6598" w:rsidRDefault="008B6598" w:rsidP="008B6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65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598" w:rsidRPr="008B6598" w:rsidRDefault="008B6598" w:rsidP="008B65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65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598" w:rsidRPr="008B6598" w:rsidRDefault="008B6598" w:rsidP="008B65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65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2F705D" w:rsidRPr="008C2F9F" w:rsidTr="002F705D">
        <w:trPr>
          <w:cantSplit/>
          <w:trHeight w:val="17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пальца косметический   (8-01-01)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Default="002F705D" w:rsidP="00926E7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2F705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03.29.08.01.01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05D" w:rsidRPr="008C2F9F" w:rsidRDefault="002F705D" w:rsidP="00A72136">
            <w:pPr>
              <w:spacing w:after="0" w:line="240" w:lineRule="auto"/>
              <w:rPr>
                <w:rFonts w:ascii="Calibri" w:eastAsia="Arial Unicode MS" w:hAnsi="Calibri" w:cs="Times New Roman"/>
                <w:bCs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Косметический протез пальцев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 w:rsidRPr="008C2F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представляет из себя</w:t>
            </w:r>
            <w:proofErr w:type="gramEnd"/>
            <w:r w:rsidRPr="008C2F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эластичную деталь из полимерного материала - силикона или </w:t>
            </w:r>
            <w:proofErr w:type="spellStart"/>
            <w:r w:rsidRPr="008C2F9F">
              <w:rPr>
                <w:rFonts w:ascii="Times New Roman" w:eastAsia="Calibri" w:hAnsi="Times New Roman" w:cs="Times New Roman"/>
                <w:sz w:val="20"/>
                <w:szCs w:val="20"/>
              </w:rPr>
              <w:t>пластизоля</w:t>
            </w:r>
            <w:proofErr w:type="spellEnd"/>
            <w:r w:rsidRPr="008C2F9F">
              <w:rPr>
                <w:rFonts w:ascii="Times New Roman" w:eastAsia="Calibri" w:hAnsi="Times New Roman" w:cs="Times New Roman"/>
                <w:sz w:val="20"/>
                <w:szCs w:val="20"/>
              </w:rPr>
              <w:t>, которая имеет приемную полость. Она надевается на культю пальца и держится на ней за счет эластичности самого материала, из кото</w:t>
            </w:r>
            <w:bookmarkStart w:id="0" w:name="_GoBack"/>
            <w:bookmarkEnd w:id="0"/>
            <w:r w:rsidRPr="008C2F9F">
              <w:rPr>
                <w:rFonts w:ascii="Times New Roman" w:eastAsia="Calibri" w:hAnsi="Times New Roman" w:cs="Times New Roman"/>
                <w:sz w:val="20"/>
                <w:szCs w:val="20"/>
              </w:rPr>
              <w:t>рого изготовлена. </w:t>
            </w:r>
            <w:r w:rsidRPr="008C2F9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Крепление протеза вакуумное.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cantSplit/>
          <w:trHeight w:val="18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(8-01-02)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03.29.08.01.02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 w:rsidRPr="008C2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велкро</w:t>
            </w:r>
            <w:proofErr w:type="spellEnd"/>
            <w:r w:rsidRPr="008C2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C2F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полимерные материалы.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trHeight w:val="1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(8-01-02)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03.29.08.01.02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велкро</w:t>
            </w:r>
            <w:proofErr w:type="spellEnd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– силикон.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предплечья косметический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(8-01-03)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03.29.08.01.03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), крепление за счет формы приемной гильзы. Кисть пассивная системная. В комплект протеза будет входить косметическая оболочка. Протез комплектуется 2 чехлами хлопчатобумажными. 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2F705D" w:rsidRPr="008C2F9F" w:rsidRDefault="002F705D" w:rsidP="00926E7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предплечья рабочий (8-02-02)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), количество приемных (пробных) гильз 1 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шин) (по медицинским показаниям), комплект рабочих насадок. Протез комплектуется 2 чехлами хлопчатобумажными. 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предплечья активный (тяговый)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(8-03-02)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03.29.08.03.02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протеза - чулки косметические. 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), количество приемных (пробных) гильз 1шт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</w:t>
            </w:r>
            <w:proofErr w:type="gramStart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активным </w:t>
            </w:r>
            <w:proofErr w:type="spellStart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схватом</w:t>
            </w:r>
            <w:proofErr w:type="spellEnd"/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оболочка косметическая. Протез комплектуется 2 чехлами хлопчатобумажными.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косметической оболочки - полимерные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плеча активный тяговый (8-03-03)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03.29.08.03.03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Для пациентов с высоким уровнем активности, 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), количество приемных (пробных) гильз 1 шт., с вкладной гильзой,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2 чехлами хлопчатобумажными.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 xml:space="preserve">Протез плеча косметический 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lastRenderedPageBreak/>
              <w:t>(8-01-04)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03.29.08.01.04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С формообразующей частью косметической облицовки. 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Косметическое покрытие облицовки - чулки косметические. 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будет входить косметическая оболочка кисти. Протез комплектуется 2 чехлами хлопчатобумажными. 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Протез плеча рабочий (8-02-03)</w:t>
            </w:r>
          </w:p>
          <w:p w:rsidR="002F705D" w:rsidRPr="008C2F9F" w:rsidRDefault="002F705D" w:rsidP="00926E74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 w:rsidRPr="00AB7C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03.29.08.02.03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2 чехлами хлопчатобумажными.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F705D" w:rsidRPr="008C2F9F" w:rsidTr="002F705D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9F">
              <w:rPr>
                <w:rFonts w:ascii="Times New Roman" w:eastAsia="Calibri" w:hAnsi="Times New Roman" w:cs="Times New Roman"/>
              </w:rPr>
              <w:t xml:space="preserve">Протез после вычленения плеча функционально-косметический 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F9F">
              <w:rPr>
                <w:rFonts w:ascii="Times New Roman" w:eastAsia="Calibri" w:hAnsi="Times New Roman" w:cs="Times New Roman"/>
              </w:rPr>
              <w:t>(8-05-02)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2F705D" w:rsidRPr="008C2F9F" w:rsidRDefault="002F705D" w:rsidP="00AB7C9F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 w:rsidR="00AB7C9F">
              <w:t xml:space="preserve"> </w:t>
            </w:r>
            <w:r w:rsidR="00AB7C9F" w:rsidRPr="00AB7C9F">
              <w:rPr>
                <w:rFonts w:ascii="Times New Roman" w:hAnsi="Times New Roman" w:cs="Times New Roman"/>
                <w:sz w:val="20"/>
                <w:szCs w:val="20"/>
              </w:rPr>
              <w:t>03.29.08.05.02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Приемная гильза индивидуальная (изготовлена по индивидуальному слепку с культи </w:t>
            </w:r>
            <w:r w:rsidR="00AF60D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получателя</w:t>
            </w: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), количество приемных (пробных) гильз 1шт. Система управления сохранившейся рукой или </w:t>
            </w:r>
            <w:proofErr w:type="spellStart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противоупором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медицинским показаниям)</w:t>
            </w: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эндоскелетного</w:t>
            </w:r>
            <w:proofErr w:type="spellEnd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типа пассивный с бесступенчатой фиксацией с пассивной ротацией плеча/предплечья. Функция ротации будет быть реализована в составе модуля кисти. Оболочка косметическая. 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Тип протеза по назначению – постоянный.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Материал формообразующей части косметической облицовки - листовой поролон.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Материал приемной гильзы - литьевой слоистый пластик на основе </w:t>
            </w:r>
            <w:proofErr w:type="spellStart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орт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о</w:t>
            </w: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криловой</w:t>
            </w:r>
            <w:proofErr w:type="spellEnd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смолы.</w:t>
            </w:r>
          </w:p>
          <w:p w:rsidR="002F705D" w:rsidRPr="008C2F9F" w:rsidRDefault="002F705D" w:rsidP="00926E74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Тип крепления: </w:t>
            </w:r>
            <w:proofErr w:type="gramStart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индивидуальное</w:t>
            </w:r>
            <w:proofErr w:type="gramEnd"/>
            <w:r w:rsidRPr="008C2F9F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2F705D" w:rsidRPr="008C2F9F" w:rsidTr="002F705D">
        <w:trPr>
          <w:trHeight w:val="23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5D" w:rsidRPr="008C2F9F" w:rsidRDefault="002F705D" w:rsidP="00926E7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8C2F9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</w:t>
            </w:r>
          </w:p>
        </w:tc>
      </w:tr>
    </w:tbl>
    <w:p w:rsidR="000D33D0" w:rsidRPr="000D33D0" w:rsidRDefault="000D33D0" w:rsidP="002F705D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КОЗ – классификатор объекта закупки подсистемы Заказчика «Управление государственными закупками»</w:t>
      </w:r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Выполняемые работы по изготовлению протезов верхних конечностей должны содержать комплекс медицинских, технических и социальных мероприятий, проводимых с </w:t>
      </w:r>
      <w:r w:rsidR="00AF60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получателями</w:t>
      </w: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, имеющими нарушения и (или) дефекты опорно-двигательного аппарата, в целях восстановления или компенсации ограничений жизнедеятельности.</w:t>
      </w:r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по проведению комплекса медицинских, технических и организационных мероприятий  направлены на частичное восстановление опорно-двигательных функций и (или) устранение косметических дефектов конечности пациентов с помощью протезов (п.2 ГОСТ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51819-2022 «Национальный стандарт Российской Федерации. Протезирование и </w:t>
      </w:r>
      <w:proofErr w:type="spell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ортезирование</w:t>
      </w:r>
      <w:proofErr w:type="spell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верхних и нижних конечностей.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Термины и определения»).     </w:t>
      </w:r>
      <w:proofErr w:type="gramEnd"/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Наружный протез верхней конечности это -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 (п.3.7 ГОСТ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58267-2018 «Национальный стандарт Российской Федерации. Протезы наружные верхних конечностей. Термины и определения.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Классификация»).</w:t>
      </w:r>
      <w:proofErr w:type="gramEnd"/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Протез с индивидуальными параметрами изготовления - протез, изготовленный по заказу пользователя в соответствии с назначением медицинского работника (врача ортопеда) и предназначенный исключительно для личного использования конкретным пользователем (п. 3.1.2.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ГОСТ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56138-2021 «Национальный стандарт Российской Федерации. Протезы верхних конечностей. Технические требования», далее ГОСТ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56138-2021).</w:t>
      </w:r>
    </w:p>
    <w:p w:rsidR="002F705D" w:rsidRPr="00F27639" w:rsidRDefault="002F705D" w:rsidP="002F705D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Протезы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верхних</w:t>
      </w:r>
      <w:r w:rsidRPr="0026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конечностей 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должны отвечать требованиям безопасности медицинских изделий с отсутствием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неприемлемого (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недопустимого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биологического риска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условиях,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применения/назначения МИ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(п.3.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ГОСТ </w:t>
      </w:r>
      <w:proofErr w:type="gramStart"/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52770-20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«Изделия медицинские.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оценки биологического действия.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требования безопасности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  <w:proofErr w:type="gramEnd"/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Протезы должны быть прочными и выдерживать нагрузки, возникающие при их применении пользователем, способом, назначенным изготовителем для протеза конкретного вида и установленным в инструкции по применению (п. 5.5.2 ГОСТ </w:t>
      </w:r>
      <w:proofErr w:type="gramStart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56138-2021).</w:t>
      </w:r>
    </w:p>
    <w:p w:rsidR="002F705D" w:rsidRPr="00362AB2" w:rsidRDefault="002F705D" w:rsidP="002F705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Приемная гильза протеза изготавливается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2F705D" w:rsidRDefault="002F705D" w:rsidP="002F705D">
      <w:pPr>
        <w:autoSpaceDE w:val="0"/>
        <w:autoSpaceDN w:val="0"/>
        <w:adjustRightInd w:val="0"/>
        <w:spacing w:before="12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2AB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Назначенный срок службы протезов должен соответствовать срокам пользования протезно-ортопедическими изделиями, установленными в Приказе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  <w:r w:rsidR="000D33D0" w:rsidRPr="002626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C44E01" w:rsidRPr="00C44E01" w:rsidRDefault="000D33D0" w:rsidP="002F705D">
      <w:pPr>
        <w:autoSpaceDE w:val="0"/>
        <w:autoSpaceDN w:val="0"/>
        <w:adjustRightInd w:val="0"/>
        <w:spacing w:before="120" w:after="0" w:line="240" w:lineRule="auto"/>
        <w:ind w:left="-284" w:right="-285" w:firstLine="426"/>
        <w:jc w:val="both"/>
        <w:rPr>
          <w:rFonts w:ascii="PT Astra Serif" w:eastAsia="Calibri" w:hAnsi="PT Astra Serif" w:cs="Times New Roman"/>
          <w:b/>
          <w:sz w:val="24"/>
          <w:szCs w:val="24"/>
          <w:lang w:eastAsia="ar-SA"/>
        </w:rPr>
      </w:pPr>
      <w:r w:rsidRPr="002626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C44E01"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>Требования к гарантийным обязательствам:</w:t>
      </w:r>
    </w:p>
    <w:p w:rsidR="002F705D" w:rsidRPr="002626E1" w:rsidRDefault="00C44E01" w:rsidP="002F705D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>- к гарантии качества товара, работы, услуги</w:t>
      </w:r>
      <w:r w:rsidRPr="00C44E01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: </w:t>
      </w:r>
      <w:proofErr w:type="gramStart"/>
      <w:r w:rsidR="002F705D" w:rsidRPr="002626E1">
        <w:rPr>
          <w:rFonts w:ascii="Times New Roman" w:eastAsia="Calibri" w:hAnsi="Times New Roman" w:cs="Times New Roman"/>
          <w:sz w:val="24"/>
          <w:szCs w:val="24"/>
        </w:rPr>
        <w:t xml:space="preserve">Исполнитель гарантирует, что Изделия </w:t>
      </w:r>
      <w:r w:rsidR="002F705D" w:rsidRPr="002626E1">
        <w:rPr>
          <w:rFonts w:ascii="Times New Roman" w:eastAsia="Calibri" w:hAnsi="Times New Roman" w:cs="Times New Roman"/>
          <w:bCs/>
          <w:sz w:val="24"/>
          <w:szCs w:val="24"/>
        </w:rPr>
        <w:t xml:space="preserve">свободны от прав третьих лиц, </w:t>
      </w:r>
      <w:r w:rsidR="002F705D" w:rsidRPr="002626E1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2F705D" w:rsidRPr="002626E1">
        <w:rPr>
          <w:rFonts w:ascii="Times New Roman" w:eastAsia="Calibri" w:hAnsi="Times New Roman" w:cs="Times New Roman"/>
          <w:bCs/>
          <w:sz w:val="24"/>
          <w:szCs w:val="24"/>
        </w:rPr>
        <w:t>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2F705D" w:rsidRPr="002626E1">
        <w:rPr>
          <w:rFonts w:ascii="Times New Roman" w:eastAsia="Calibri" w:hAnsi="Times New Roman" w:cs="Times New Roman"/>
          <w:bCs/>
          <w:sz w:val="24"/>
          <w:szCs w:val="24"/>
        </w:rPr>
        <w:t xml:space="preserve"> Изделий в обычных условиях. На Изделиях не должно быть механических повреждений.</w:t>
      </w:r>
    </w:p>
    <w:p w:rsidR="002F705D" w:rsidRPr="002626E1" w:rsidRDefault="002F705D" w:rsidP="002F705D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6E1">
        <w:rPr>
          <w:rFonts w:ascii="Times New Roman" w:eastAsia="Calibri" w:hAnsi="Times New Roman" w:cs="Times New Roman"/>
          <w:bCs/>
          <w:sz w:val="24"/>
          <w:szCs w:val="24"/>
        </w:rPr>
        <w:t>Исполнитель гарантирует, что  Изделия соответствуют стандартам на данные виды Изделий, а также требованиям Описания объекта закупки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705D" w:rsidRPr="002626E1" w:rsidRDefault="002F705D" w:rsidP="002F705D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Исполнитель гарантирует, что Изделия 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здравоохранения и социального развития Российской Федерации, а также не воздействуют на цвет поверхности (одежды, кожи пользователя), с которым контактирует изделие при его нормальной эксплуатации.</w:t>
      </w:r>
    </w:p>
    <w:p w:rsidR="00C44E01" w:rsidRPr="00C44E01" w:rsidRDefault="00C44E01" w:rsidP="002F705D">
      <w:pPr>
        <w:shd w:val="clear" w:color="auto" w:fill="FFFFFF"/>
        <w:tabs>
          <w:tab w:val="left" w:pos="0"/>
        </w:tabs>
        <w:autoSpaceDE w:val="0"/>
        <w:spacing w:after="0" w:line="240" w:lineRule="auto"/>
        <w:ind w:left="-62" w:right="-1"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ar-SA"/>
        </w:rPr>
        <w:t xml:space="preserve">- </w:t>
      </w:r>
      <w:r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 xml:space="preserve">к гарантийному сроку и (или) объему предоставления гарантий их качества:     </w:t>
      </w:r>
      <w:r w:rsidRPr="00C44E01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                                </w:t>
      </w:r>
    </w:p>
    <w:p w:rsidR="002F705D" w:rsidRPr="002626E1" w:rsidRDefault="002F705D" w:rsidP="002F705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2F705D" w:rsidRPr="002626E1" w:rsidRDefault="002F705D" w:rsidP="002F705D">
      <w:pPr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2F705D" w:rsidRPr="002626E1" w:rsidRDefault="002F705D" w:rsidP="002F705D">
      <w:pPr>
        <w:tabs>
          <w:tab w:val="left" w:pos="709"/>
          <w:tab w:val="left" w:pos="851"/>
        </w:tabs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2F705D" w:rsidRPr="002626E1" w:rsidRDefault="002F705D" w:rsidP="002F705D">
      <w:pPr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</w:t>
      </w:r>
      <w:r w:rsidRPr="002626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705D" w:rsidRPr="002626E1" w:rsidRDefault="002F705D" w:rsidP="002F705D">
      <w:pPr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2F705D" w:rsidRPr="002626E1" w:rsidRDefault="002F705D" w:rsidP="002F705D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 Исполнитель устанавливает на Изделия гарантийный срок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, равный указанному в таблице  № 1 Описания объекта закупки,</w:t>
      </w: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CE0193" w:rsidRPr="00CE0193" w:rsidRDefault="00F21A22" w:rsidP="00CE0193">
      <w:pPr>
        <w:widowControl w:val="0"/>
        <w:spacing w:after="0" w:line="240" w:lineRule="auto"/>
        <w:ind w:left="-284" w:right="-285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3D0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0D33D0" w:rsidRPr="000D33D0">
        <w:rPr>
          <w:rFonts w:ascii="Times New Roman" w:hAnsi="Times New Roman" w:cs="Times New Roman"/>
          <w:bCs/>
          <w:i/>
          <w:iCs/>
          <w:sz w:val="24"/>
          <w:szCs w:val="24"/>
        </w:rPr>
        <w:t>не установлены</w:t>
      </w:r>
      <w:r w:rsidR="000D33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21A22" w:rsidRDefault="00F21A22" w:rsidP="00CE0193">
      <w:pPr>
        <w:widowControl w:val="0"/>
        <w:spacing w:after="0" w:line="240" w:lineRule="auto"/>
        <w:ind w:left="-284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0829" w:rsidRDefault="00560829" w:rsidP="0082077D">
      <w:pPr>
        <w:autoSpaceDE w:val="0"/>
        <w:autoSpaceDN w:val="0"/>
        <w:adjustRightInd w:val="0"/>
        <w:spacing w:after="0" w:line="240" w:lineRule="auto"/>
      </w:pPr>
    </w:p>
    <w:sectPr w:rsidR="00560829" w:rsidSect="0082077D">
      <w:footerReference w:type="default" r:id="rId8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F7" w:rsidRDefault="005F20F7">
      <w:pPr>
        <w:spacing w:after="0" w:line="240" w:lineRule="auto"/>
      </w:pPr>
      <w:r>
        <w:separator/>
      </w:r>
    </w:p>
  </w:endnote>
  <w:endnote w:type="continuationSeparator" w:id="0">
    <w:p w:rsidR="005F20F7" w:rsidRDefault="005F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21A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36">
          <w:rPr>
            <w:noProof/>
          </w:rPr>
          <w:t>5</w:t>
        </w:r>
        <w:r>
          <w:fldChar w:fldCharType="end"/>
        </w:r>
      </w:p>
    </w:sdtContent>
  </w:sdt>
  <w:p w:rsidR="001A27AB" w:rsidRDefault="005F2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F7" w:rsidRDefault="005F20F7">
      <w:pPr>
        <w:spacing w:after="0" w:line="240" w:lineRule="auto"/>
      </w:pPr>
      <w:r>
        <w:separator/>
      </w:r>
    </w:p>
  </w:footnote>
  <w:footnote w:type="continuationSeparator" w:id="0">
    <w:p w:rsidR="005F20F7" w:rsidRDefault="005F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074"/>
    <w:multiLevelType w:val="hybridMultilevel"/>
    <w:tmpl w:val="1332AEF0"/>
    <w:lvl w:ilvl="0" w:tplc="BE242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2"/>
    <w:rsid w:val="0004483A"/>
    <w:rsid w:val="000D33D0"/>
    <w:rsid w:val="00205CC3"/>
    <w:rsid w:val="002F705D"/>
    <w:rsid w:val="003670AB"/>
    <w:rsid w:val="003F6366"/>
    <w:rsid w:val="00433C02"/>
    <w:rsid w:val="004951B9"/>
    <w:rsid w:val="00560829"/>
    <w:rsid w:val="005F20F7"/>
    <w:rsid w:val="006701C9"/>
    <w:rsid w:val="0082077D"/>
    <w:rsid w:val="008B6598"/>
    <w:rsid w:val="009C0ABE"/>
    <w:rsid w:val="00A07116"/>
    <w:rsid w:val="00A72136"/>
    <w:rsid w:val="00AB7C9F"/>
    <w:rsid w:val="00AD7F06"/>
    <w:rsid w:val="00AF60DD"/>
    <w:rsid w:val="00B9248E"/>
    <w:rsid w:val="00C44E01"/>
    <w:rsid w:val="00C50BA9"/>
    <w:rsid w:val="00C77332"/>
    <w:rsid w:val="00CE0193"/>
    <w:rsid w:val="00D1506C"/>
    <w:rsid w:val="00D331F7"/>
    <w:rsid w:val="00D940AD"/>
    <w:rsid w:val="00E4110C"/>
    <w:rsid w:val="00F21A22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4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4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 Николаевна</dc:creator>
  <cp:lastModifiedBy>Горбанева Елена Викторовна</cp:lastModifiedBy>
  <cp:revision>4</cp:revision>
  <cp:lastPrinted>2024-11-05T06:50:00Z</cp:lastPrinted>
  <dcterms:created xsi:type="dcterms:W3CDTF">2024-11-07T09:14:00Z</dcterms:created>
  <dcterms:modified xsi:type="dcterms:W3CDTF">2024-11-07T09:25:00Z</dcterms:modified>
</cp:coreProperties>
</file>