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F1E" w:rsidRPr="009C6F0F" w:rsidRDefault="00032F1E" w:rsidP="009C6F0F">
      <w:pPr>
        <w:pStyle w:val="Standard"/>
        <w:contextualSpacing/>
        <w:jc w:val="center"/>
        <w:rPr>
          <w:b/>
          <w:sz w:val="24"/>
          <w:szCs w:val="24"/>
        </w:rPr>
      </w:pPr>
      <w:r w:rsidRPr="009C6F0F">
        <w:rPr>
          <w:b/>
          <w:sz w:val="24"/>
          <w:szCs w:val="24"/>
        </w:rPr>
        <w:t>Описание объекта закупки</w:t>
      </w:r>
    </w:p>
    <w:p w:rsidR="009C6F0F" w:rsidRPr="002255B2" w:rsidRDefault="009C6F0F" w:rsidP="009C6F0F">
      <w:pPr>
        <w:contextualSpacing/>
        <w:jc w:val="center"/>
        <w:rPr>
          <w:rFonts w:ascii="Times New Roman" w:eastAsia="Montserrat" w:hAnsi="Times New Roman" w:cs="Times New Roman"/>
          <w:b/>
          <w:sz w:val="24"/>
          <w:szCs w:val="24"/>
        </w:rPr>
      </w:pPr>
      <w:r w:rsidRPr="002255B2">
        <w:rPr>
          <w:rFonts w:ascii="Times New Roman" w:eastAsia="Montserrat" w:hAnsi="Times New Roman" w:cs="Times New Roman"/>
          <w:b/>
          <w:sz w:val="24"/>
          <w:szCs w:val="24"/>
        </w:rPr>
        <w:t xml:space="preserve">На выполнение работ по изготовлению протеза </w:t>
      </w:r>
      <w:r>
        <w:rPr>
          <w:rFonts w:ascii="Times New Roman" w:eastAsia="Montserrat" w:hAnsi="Times New Roman" w:cs="Times New Roman"/>
          <w:b/>
          <w:sz w:val="24"/>
          <w:szCs w:val="24"/>
        </w:rPr>
        <w:t>плеча</w:t>
      </w:r>
      <w:r w:rsidRPr="002255B2">
        <w:rPr>
          <w:rFonts w:ascii="Times New Roman" w:eastAsia="Montserrat" w:hAnsi="Times New Roman" w:cs="Times New Roman"/>
          <w:b/>
          <w:sz w:val="24"/>
          <w:szCs w:val="24"/>
        </w:rPr>
        <w:t xml:space="preserve"> с микропроцессорным управлением </w:t>
      </w:r>
    </w:p>
    <w:p w:rsidR="009C6F0F" w:rsidRPr="002255B2" w:rsidRDefault="009C6F0F" w:rsidP="009C6F0F">
      <w:pPr>
        <w:contextualSpacing/>
        <w:jc w:val="center"/>
        <w:rPr>
          <w:rFonts w:ascii="Times New Roman" w:eastAsia="Montserrat" w:hAnsi="Times New Roman" w:cs="Times New Roman"/>
          <w:b/>
          <w:sz w:val="24"/>
          <w:szCs w:val="24"/>
        </w:rPr>
      </w:pPr>
      <w:r w:rsidRPr="002255B2">
        <w:rPr>
          <w:rFonts w:ascii="Times New Roman" w:eastAsia="Montserrat" w:hAnsi="Times New Roman" w:cs="Times New Roman"/>
          <w:b/>
          <w:sz w:val="24"/>
          <w:szCs w:val="24"/>
        </w:rPr>
        <w:t>получател</w:t>
      </w:r>
      <w:r>
        <w:rPr>
          <w:rFonts w:ascii="Times New Roman" w:eastAsia="Montserrat" w:hAnsi="Times New Roman" w:cs="Times New Roman"/>
          <w:b/>
          <w:sz w:val="24"/>
          <w:szCs w:val="24"/>
        </w:rPr>
        <w:t>ю в целях его</w:t>
      </w:r>
      <w:r w:rsidRPr="002255B2">
        <w:rPr>
          <w:rFonts w:ascii="Times New Roman" w:eastAsia="Montserrat" w:hAnsi="Times New Roman" w:cs="Times New Roman"/>
          <w:b/>
          <w:sz w:val="24"/>
          <w:szCs w:val="24"/>
        </w:rPr>
        <w:t xml:space="preserve"> социального обеспечения в 2024 год</w:t>
      </w:r>
      <w:r w:rsidR="00920D3E">
        <w:rPr>
          <w:rFonts w:ascii="Times New Roman" w:eastAsia="Montserrat" w:hAnsi="Times New Roman" w:cs="Times New Roman"/>
          <w:b/>
          <w:sz w:val="24"/>
          <w:szCs w:val="24"/>
        </w:rPr>
        <w:t>у</w:t>
      </w:r>
    </w:p>
    <w:p w:rsidR="009C6F0F" w:rsidRDefault="009C6F0F" w:rsidP="009C6F0F">
      <w:pPr>
        <w:pStyle w:val="Standard"/>
        <w:spacing w:after="120"/>
        <w:jc w:val="center"/>
      </w:pPr>
    </w:p>
    <w:p w:rsidR="009C6F0F" w:rsidRDefault="009C6F0F" w:rsidP="009C6F0F">
      <w:pPr>
        <w:pStyle w:val="Standard"/>
        <w:spacing w:after="120"/>
        <w:jc w:val="center"/>
        <w:rPr>
          <w:sz w:val="24"/>
          <w:szCs w:val="24"/>
        </w:rPr>
      </w:pPr>
      <w:r w:rsidRPr="00FC6CA8">
        <w:rPr>
          <w:sz w:val="24"/>
          <w:szCs w:val="24"/>
        </w:rPr>
        <w:t>1. Функциональные и эксплуатационные характеристики</w:t>
      </w:r>
    </w:p>
    <w:tbl>
      <w:tblPr>
        <w:tblW w:w="1547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255"/>
        <w:gridCol w:w="1417"/>
        <w:gridCol w:w="709"/>
        <w:gridCol w:w="1134"/>
        <w:gridCol w:w="1701"/>
        <w:gridCol w:w="1559"/>
        <w:gridCol w:w="4678"/>
        <w:gridCol w:w="1559"/>
      </w:tblGrid>
      <w:tr w:rsidR="009C6F0F" w:rsidRPr="001E5839" w:rsidTr="00745390">
        <w:trPr>
          <w:tblHeader/>
        </w:trPr>
        <w:tc>
          <w:tcPr>
            <w:tcW w:w="464" w:type="dxa"/>
            <w:shd w:val="clear" w:color="auto" w:fill="auto"/>
            <w:vAlign w:val="center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ind w:left="-108" w:right="-68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ОКПД2/</w:t>
            </w:r>
          </w:p>
          <w:p w:rsidR="009C6F0F" w:rsidRPr="001E5839" w:rsidRDefault="009C6F0F" w:rsidP="00A95EC3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КТРУ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Ед.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Наименование характеристики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Тип характеристики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Значение характеристики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ind w:left="-51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Инструкция </w:t>
            </w:r>
            <w:r w:rsidRPr="001E5839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br/>
              <w:t xml:space="preserve">по заполнению характеристики </w:t>
            </w:r>
          </w:p>
          <w:p w:rsidR="009C6F0F" w:rsidRPr="001E5839" w:rsidRDefault="009C6F0F" w:rsidP="00A95EC3">
            <w:pPr>
              <w:widowControl/>
              <w:autoSpaceDN/>
              <w:spacing w:line="100" w:lineRule="atLeast"/>
              <w:ind w:left="-51"/>
              <w:jc w:val="center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в заявке</w:t>
            </w:r>
          </w:p>
        </w:tc>
      </w:tr>
      <w:tr w:rsidR="009C6F0F" w:rsidRPr="001E5839" w:rsidTr="00745390">
        <w:trPr>
          <w:tblHeader/>
        </w:trPr>
        <w:tc>
          <w:tcPr>
            <w:tcW w:w="464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9</w:t>
            </w:r>
          </w:p>
        </w:tc>
      </w:tr>
      <w:tr w:rsidR="001E5839" w:rsidRPr="001E5839" w:rsidTr="00745390">
        <w:trPr>
          <w:trHeight w:val="3726"/>
        </w:trPr>
        <w:tc>
          <w:tcPr>
            <w:tcW w:w="464" w:type="dxa"/>
            <w:vMerge w:val="restart"/>
            <w:shd w:val="clear" w:color="auto" w:fill="auto"/>
          </w:tcPr>
          <w:p w:rsidR="001E5839" w:rsidRPr="001E5839" w:rsidRDefault="001E5839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55" w:type="dxa"/>
            <w:vMerge w:val="restart"/>
            <w:shd w:val="clear" w:color="auto" w:fill="auto"/>
          </w:tcPr>
          <w:p w:rsidR="001E5839" w:rsidRPr="001E5839" w:rsidRDefault="001E5839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8-04-03</w:t>
            </w:r>
          </w:p>
          <w:p w:rsidR="001E5839" w:rsidRPr="001E5839" w:rsidRDefault="001E5839" w:rsidP="00745390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Протез плеча с микропроцессорным управлением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E5839" w:rsidRPr="001E5839" w:rsidRDefault="001E5839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1E58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>32.50.22.121</w:t>
            </w:r>
          </w:p>
          <w:p w:rsidR="001E5839" w:rsidRPr="001E5839" w:rsidRDefault="001E5839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1E58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>Протезы</w:t>
            </w:r>
            <w:proofErr w:type="spellEnd"/>
            <w:r w:rsidRPr="001E58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1E58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en-US" w:eastAsia="ar-SA"/>
              </w:rPr>
              <w:t>внешние</w:t>
            </w:r>
            <w:proofErr w:type="spellEnd"/>
          </w:p>
          <w:p w:rsidR="001E5839" w:rsidRPr="001E5839" w:rsidRDefault="001E5839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1E5839" w:rsidRPr="001E5839" w:rsidRDefault="001E5839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shd w:val="clear" w:color="auto" w:fill="auto"/>
          </w:tcPr>
          <w:p w:rsidR="001E5839" w:rsidRPr="001E5839" w:rsidRDefault="001E5839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Штука </w:t>
            </w:r>
          </w:p>
        </w:tc>
        <w:tc>
          <w:tcPr>
            <w:tcW w:w="1701" w:type="dxa"/>
            <w:shd w:val="clear" w:color="auto" w:fill="auto"/>
          </w:tcPr>
          <w:p w:rsidR="001E5839" w:rsidRPr="001E5839" w:rsidRDefault="001E5839" w:rsidP="00A95EC3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green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Технические и функциональные характеристики</w:t>
            </w:r>
          </w:p>
        </w:tc>
        <w:tc>
          <w:tcPr>
            <w:tcW w:w="1559" w:type="dxa"/>
            <w:shd w:val="clear" w:color="auto" w:fill="auto"/>
          </w:tcPr>
          <w:p w:rsidR="001E5839" w:rsidRPr="001E5839" w:rsidRDefault="001E5839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green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Качественная</w:t>
            </w:r>
          </w:p>
          <w:p w:rsidR="001E5839" w:rsidRPr="001E5839" w:rsidRDefault="001E5839" w:rsidP="00A95EC3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4678" w:type="dxa"/>
            <w:shd w:val="clear" w:color="auto" w:fill="auto"/>
          </w:tcPr>
          <w:p w:rsidR="001E5839" w:rsidRPr="001E5839" w:rsidRDefault="001E5839" w:rsidP="005F07F2">
            <w:pPr>
              <w:widowControl/>
              <w:autoSpaceDN/>
              <w:contextualSpacing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Предназначен для частичной компенсации врожденных и ампутационных дефектов плеча при сохранении плечевого сустава.</w:t>
            </w:r>
          </w:p>
          <w:p w:rsidR="001E5839" w:rsidRPr="001E5839" w:rsidRDefault="001E5839" w:rsidP="005F07F2">
            <w:pPr>
              <w:widowControl/>
              <w:autoSpaceDN/>
              <w:contextualSpacing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Может запомнить 8 различных жестов. По умолчанию в протезе плеча настроен первый жест – кулак, остальные жесты могут настраиваться индивидуально по желанию пользователя в момент протезирования или после, самим пользователем. Переключение и настройка жестов </w:t>
            </w:r>
            <w:proofErr w:type="gramStart"/>
            <w:r w:rsidRPr="001E58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происходит</w:t>
            </w:r>
            <w:proofErr w:type="gramEnd"/>
            <w:r w:rsidRPr="001E58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через мобильное приложение или командой от ЭМГ датчиков.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Предусмотрен дизайнерский пластиковый корпус кисти, окрашенный в выбранный цвет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.Пользователь</w:t>
            </w:r>
            <w:proofErr w:type="gramEnd"/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определяет: </w:t>
            </w:r>
          </w:p>
          <w:p w:rsidR="001E5839" w:rsidRPr="001E5839" w:rsidRDefault="001E5839" w:rsidP="005F07F2">
            <w:pPr>
              <w:widowControl/>
              <w:autoSpaceDN/>
              <w:contextualSpacing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- цвет для каждой пластиковой детали протеза отдельно: из базовой палитры цветов;</w:t>
            </w:r>
          </w:p>
          <w:p w:rsidR="001E5839" w:rsidRPr="001E5839" w:rsidRDefault="001E5839" w:rsidP="005F07F2">
            <w:pPr>
              <w:widowControl/>
              <w:autoSpaceDN/>
              <w:contextualSpacing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- тип поверхности пластиковых деталей протеза: глянцевый или матовый;</w:t>
            </w:r>
          </w:p>
          <w:p w:rsidR="001E5839" w:rsidRPr="001E5839" w:rsidRDefault="001E5839" w:rsidP="005F07F2">
            <w:pPr>
              <w:widowControl/>
              <w:autoSpaceDN/>
              <w:contextualSpacing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- цвет гильзы плеча;</w:t>
            </w:r>
          </w:p>
          <w:p w:rsidR="001E5839" w:rsidRDefault="001E5839" w:rsidP="005F07F2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- цвет </w:t>
            </w:r>
            <w:proofErr w:type="spellStart"/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культеприемной</w:t>
            </w:r>
            <w:proofErr w:type="spellEnd"/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гильзы</w:t>
            </w:r>
          </w:p>
          <w:p w:rsidR="001E5839" w:rsidRDefault="001E5839" w:rsidP="005F07F2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Применение косметической внешней оболочки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не предусмотрено.</w:t>
            </w:r>
          </w:p>
          <w:p w:rsidR="001E5839" w:rsidRPr="001E5839" w:rsidRDefault="001E5839" w:rsidP="001E5839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highlight w:val="green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Тип привода модуля пальца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- э</w:t>
            </w:r>
            <w:r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лектромеханический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E5839" w:rsidRPr="001E5839" w:rsidRDefault="001E5839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Значение характеристики не может меняться</w:t>
            </w:r>
          </w:p>
          <w:p w:rsidR="001E5839" w:rsidRPr="001E5839" w:rsidRDefault="001E5839" w:rsidP="00A95EC3">
            <w:pPr>
              <w:spacing w:line="100" w:lineRule="atLeast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9C6F0F" w:rsidRPr="001E5839" w:rsidTr="00745390">
        <w:trPr>
          <w:trHeight w:val="953"/>
        </w:trPr>
        <w:tc>
          <w:tcPr>
            <w:tcW w:w="464" w:type="dxa"/>
            <w:vMerge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Состав протеза</w:t>
            </w:r>
          </w:p>
        </w:tc>
        <w:tc>
          <w:tcPr>
            <w:tcW w:w="1559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4678" w:type="dxa"/>
            <w:shd w:val="clear" w:color="auto" w:fill="auto"/>
          </w:tcPr>
          <w:p w:rsidR="00031DA4" w:rsidRPr="001E5839" w:rsidRDefault="009C6F0F" w:rsidP="005F07F2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- модуль кисти с </w:t>
            </w:r>
            <w:r w:rsidR="00546295"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элект</w:t>
            </w:r>
            <w:r w:rsidR="00031DA4"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ромеханическим приводом пальцев. </w:t>
            </w:r>
            <w:r w:rsidR="00031DA4" w:rsidRPr="001E5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кисти имеет 6 независимых степеней свободы – по одной на каждый палец и на активную ротацию большого пальца. Система управления протезом плеча обеспечивает позиционное управление каждого пальца, а именно: – сгибание/разгибание.</w:t>
            </w:r>
          </w:p>
          <w:p w:rsidR="00546295" w:rsidRPr="001E5839" w:rsidRDefault="00546295" w:rsidP="005F07F2">
            <w:pPr>
              <w:widowControl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 механизм пассивной ротации кисти;</w:t>
            </w:r>
          </w:p>
          <w:p w:rsidR="00546295" w:rsidRPr="001E5839" w:rsidRDefault="00546295" w:rsidP="005F07F2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модуль локтя: </w:t>
            </w:r>
            <w:proofErr w:type="spellStart"/>
            <w:r w:rsidRPr="001E5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ErgoArm</w:t>
            </w:r>
            <w:proofErr w:type="spellEnd"/>
            <w:r w:rsidRPr="001E5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® или эквивалент. Шарнир способен выдерживать нагрузку до 230 Н, угол </w:t>
            </w:r>
            <w:r w:rsidRPr="001E5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допустимого сгибания от 15 º до 145 º градусов;</w:t>
            </w:r>
          </w:p>
          <w:p w:rsidR="00546295" w:rsidRPr="001E5839" w:rsidRDefault="00546295" w:rsidP="005F07F2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систем</w:t>
            </w:r>
            <w:r w:rsidR="00795204" w:rsidRPr="001E5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1E5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управления и электроснабжения, включая ЭМГ-датчики, электро-кабели, плату управления, аккумулятор;</w:t>
            </w:r>
          </w:p>
          <w:p w:rsidR="00546295" w:rsidRPr="001E5839" w:rsidRDefault="00546295" w:rsidP="005F07F2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795204" w:rsidRPr="001E5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культеприемная</w:t>
            </w:r>
            <w:proofErr w:type="spellEnd"/>
            <w:r w:rsidRPr="001E5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гильз</w:t>
            </w:r>
            <w:r w:rsidR="00795204" w:rsidRPr="001E5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E5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C6F0F" w:rsidRPr="001E5839" w:rsidRDefault="00546295" w:rsidP="005F07F2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гильз</w:t>
            </w:r>
            <w:r w:rsidR="00795204" w:rsidRPr="001E5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E5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плеча (внешняя гильза).</w:t>
            </w:r>
            <w:r w:rsidRPr="001E58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Значение характеристики не может меняться</w:t>
            </w:r>
          </w:p>
        </w:tc>
      </w:tr>
      <w:tr w:rsidR="009C6F0F" w:rsidRPr="00533B7C" w:rsidTr="00745390">
        <w:trPr>
          <w:trHeight w:val="874"/>
        </w:trPr>
        <w:tc>
          <w:tcPr>
            <w:tcW w:w="464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Управление протезом</w:t>
            </w:r>
          </w:p>
        </w:tc>
        <w:tc>
          <w:tcPr>
            <w:tcW w:w="1559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4678" w:type="dxa"/>
            <w:shd w:val="clear" w:color="auto" w:fill="auto"/>
          </w:tcPr>
          <w:p w:rsidR="009C6F0F" w:rsidRPr="001E5839" w:rsidRDefault="009C6F0F" w:rsidP="005F07F2">
            <w:pPr>
              <w:widowControl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Двухканальное. Происходит за счет регистрации на поверхности кожи культи </w:t>
            </w:r>
            <w:proofErr w:type="spellStart"/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электромиографического</w:t>
            </w:r>
            <w:proofErr w:type="spellEnd"/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сигнала посредством </w:t>
            </w:r>
            <w:proofErr w:type="spellStart"/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миодатчиков</w:t>
            </w:r>
            <w:proofErr w:type="spellEnd"/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, расположенных во внутренней гильзе</w:t>
            </w:r>
          </w:p>
        </w:tc>
        <w:tc>
          <w:tcPr>
            <w:tcW w:w="1559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Значение характеристики не может меняться</w:t>
            </w:r>
          </w:p>
        </w:tc>
      </w:tr>
      <w:tr w:rsidR="009C6F0F" w:rsidRPr="00533B7C" w:rsidTr="00745390">
        <w:trPr>
          <w:trHeight w:val="830"/>
        </w:trPr>
        <w:tc>
          <w:tcPr>
            <w:tcW w:w="464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Питание протеза</w:t>
            </w:r>
          </w:p>
        </w:tc>
        <w:tc>
          <w:tcPr>
            <w:tcW w:w="1559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4678" w:type="dxa"/>
            <w:shd w:val="clear" w:color="auto" w:fill="auto"/>
          </w:tcPr>
          <w:p w:rsidR="009C6F0F" w:rsidRPr="001E5839" w:rsidRDefault="009C6F0F" w:rsidP="005F07F2">
            <w:pPr>
              <w:widowControl/>
              <w:autoSpaceDN/>
              <w:contextualSpacing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В качестве источника энергии служит заряжаемый, несъемный литий-ионный аккумулятор с защитой от перезаряда.</w:t>
            </w:r>
          </w:p>
          <w:p w:rsidR="009C6F0F" w:rsidRPr="001E5839" w:rsidRDefault="009C6F0F" w:rsidP="005F07F2">
            <w:pPr>
              <w:widowControl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Зарядка со стандартным разъемом USB-</w:t>
            </w:r>
            <w:proofErr w:type="spellStart"/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Type</w:t>
            </w:r>
            <w:proofErr w:type="spellEnd"/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C.</w:t>
            </w:r>
          </w:p>
        </w:tc>
        <w:tc>
          <w:tcPr>
            <w:tcW w:w="1559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Значение характеристики не может меняться</w:t>
            </w:r>
          </w:p>
        </w:tc>
      </w:tr>
      <w:tr w:rsidR="009C6F0F" w:rsidRPr="00533B7C" w:rsidTr="00745390">
        <w:trPr>
          <w:trHeight w:val="826"/>
        </w:trPr>
        <w:tc>
          <w:tcPr>
            <w:tcW w:w="464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Оснащение ладони и кончиков пальцев</w:t>
            </w:r>
          </w:p>
        </w:tc>
        <w:tc>
          <w:tcPr>
            <w:tcW w:w="1559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4678" w:type="dxa"/>
            <w:shd w:val="clear" w:color="auto" w:fill="auto"/>
          </w:tcPr>
          <w:p w:rsidR="009C6F0F" w:rsidRPr="001E5839" w:rsidRDefault="009C6F0F" w:rsidP="005F07F2">
            <w:pPr>
              <w:widowControl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Противоскользящая силиконовая накладка (ладошка и напальчники). Могут быть оснащены токопроводящими (</w:t>
            </w:r>
            <w:proofErr w:type="spellStart"/>
            <w:r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touchscreen</w:t>
            </w:r>
            <w:proofErr w:type="spellEnd"/>
            <w:r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) напальчниками черного цвета.</w:t>
            </w:r>
          </w:p>
        </w:tc>
        <w:tc>
          <w:tcPr>
            <w:tcW w:w="1559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Значение характеристики не может меняться</w:t>
            </w:r>
          </w:p>
        </w:tc>
      </w:tr>
      <w:tr w:rsidR="009C6F0F" w:rsidRPr="00533B7C" w:rsidTr="00745390">
        <w:trPr>
          <w:trHeight w:val="764"/>
        </w:trPr>
        <w:tc>
          <w:tcPr>
            <w:tcW w:w="464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Материал изготовления </w:t>
            </w:r>
            <w:proofErr w:type="spellStart"/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культеприемной</w:t>
            </w:r>
            <w:proofErr w:type="spellEnd"/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гильзы</w:t>
            </w:r>
          </w:p>
        </w:tc>
        <w:tc>
          <w:tcPr>
            <w:tcW w:w="1559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4678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proofErr w:type="spellStart"/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Термолин</w:t>
            </w:r>
            <w:proofErr w:type="spellEnd"/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Значение характеристики не может меняться</w:t>
            </w:r>
          </w:p>
        </w:tc>
      </w:tr>
      <w:tr w:rsidR="009C6F0F" w:rsidRPr="00533B7C" w:rsidTr="00745390">
        <w:trPr>
          <w:trHeight w:val="776"/>
        </w:trPr>
        <w:tc>
          <w:tcPr>
            <w:tcW w:w="464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napToGrid w:val="0"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6F0F" w:rsidRPr="00533B7C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Способ крепления</w:t>
            </w:r>
          </w:p>
        </w:tc>
        <w:tc>
          <w:tcPr>
            <w:tcW w:w="1559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Качественная</w:t>
            </w:r>
          </w:p>
        </w:tc>
        <w:tc>
          <w:tcPr>
            <w:tcW w:w="4678" w:type="dxa"/>
            <w:shd w:val="clear" w:color="auto" w:fill="auto"/>
          </w:tcPr>
          <w:p w:rsidR="009C6F0F" w:rsidRPr="001E5839" w:rsidRDefault="009178D5" w:rsidP="009178D5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Удержание на культе з</w:t>
            </w:r>
            <w:r w:rsidR="009C6F0F"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а счёт </w:t>
            </w:r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одностороннего </w:t>
            </w:r>
            <w:proofErr w:type="spellStart"/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трехтягового</w:t>
            </w:r>
            <w:proofErr w:type="spellEnd"/>
            <w:r w:rsidRPr="001E58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бандажа</w:t>
            </w:r>
          </w:p>
        </w:tc>
        <w:tc>
          <w:tcPr>
            <w:tcW w:w="1559" w:type="dxa"/>
            <w:shd w:val="clear" w:color="auto" w:fill="auto"/>
          </w:tcPr>
          <w:p w:rsidR="009C6F0F" w:rsidRPr="001E5839" w:rsidRDefault="009C6F0F" w:rsidP="00A95EC3">
            <w:pPr>
              <w:widowControl/>
              <w:autoSpaceDN/>
              <w:spacing w:line="100" w:lineRule="atLeast"/>
              <w:textAlignment w:val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E5839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Значение характеристики не может меняться</w:t>
            </w:r>
          </w:p>
        </w:tc>
      </w:tr>
    </w:tbl>
    <w:p w:rsidR="009C6F0F" w:rsidRDefault="009C6F0F" w:rsidP="009C6F0F"/>
    <w:p w:rsidR="009C6F0F" w:rsidRPr="00FC6CA8" w:rsidRDefault="009C6F0F" w:rsidP="009C6F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C6CA8">
        <w:rPr>
          <w:rFonts w:ascii="Times New Roman" w:hAnsi="Times New Roman" w:cs="Times New Roman"/>
          <w:sz w:val="24"/>
          <w:szCs w:val="24"/>
        </w:rPr>
        <w:t>Требования к качеству выполняемых работ</w:t>
      </w:r>
    </w:p>
    <w:p w:rsidR="009C6F0F" w:rsidRDefault="009C6F0F" w:rsidP="009C6F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6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Сырье и материалы, применяемые для изготовления протеза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плеча</w:t>
      </w:r>
      <w:r w:rsidRPr="00FC6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микропроцессорным управлением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C6CA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разрешены к применению Федеральной службой по надзору в сфере защиты прав потребителей и благополучия человека, а также соответствуют требованиям действующих стандартов.</w:t>
      </w:r>
    </w:p>
    <w:p w:rsidR="005E3C52" w:rsidRDefault="005E3C52" w:rsidP="009C6F0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6F0F" w:rsidRPr="00FC6CA8" w:rsidRDefault="009C6F0F" w:rsidP="009C6F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C6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C6CA8">
        <w:rPr>
          <w:rFonts w:ascii="Times New Roman" w:hAnsi="Times New Roman" w:cs="Times New Roman"/>
          <w:sz w:val="24"/>
          <w:szCs w:val="24"/>
        </w:rPr>
        <w:t>Требования к сроку и объему предоставленных гарантий качества выполняемых работ</w:t>
      </w:r>
    </w:p>
    <w:p w:rsidR="009C6F0F" w:rsidRPr="00FC6CA8" w:rsidRDefault="009C6F0F" w:rsidP="009C6F0F">
      <w:pPr>
        <w:autoSpaceDE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обеспечивает возможность технического обслуживания и гарантийного ремонта протеза </w:t>
      </w:r>
      <w:r>
        <w:rPr>
          <w:rFonts w:ascii="Times New Roman" w:eastAsia="Times New Roman" w:hAnsi="Times New Roman" w:cs="Times New Roman"/>
          <w:sz w:val="24"/>
          <w:szCs w:val="24"/>
        </w:rPr>
        <w:t>плеча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 с микропроцессорным управлением.</w:t>
      </w:r>
    </w:p>
    <w:p w:rsidR="009C6F0F" w:rsidRPr="00FC6CA8" w:rsidRDefault="009C6F0F" w:rsidP="009C6F0F">
      <w:pPr>
        <w:autoSpaceDE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Гарантийный срок обслуживания протеза </w:t>
      </w:r>
      <w:r>
        <w:rPr>
          <w:rFonts w:ascii="Times New Roman" w:eastAsia="Times New Roman" w:hAnsi="Times New Roman" w:cs="Times New Roman"/>
          <w:sz w:val="24"/>
          <w:szCs w:val="24"/>
        </w:rPr>
        <w:t>плеча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 с микропроцессорным управлением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составляет 12 (двенадцать) месяцев со дня подписания Акта сдачи-приемки работ получателю. Срок выполнения гарантийного ремонта протеза </w:t>
      </w:r>
      <w:r>
        <w:rPr>
          <w:rFonts w:ascii="Times New Roman" w:eastAsia="Times New Roman" w:hAnsi="Times New Roman" w:cs="Times New Roman"/>
          <w:sz w:val="24"/>
          <w:szCs w:val="24"/>
        </w:rPr>
        <w:t>плеча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 с микропроцессорным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управлением</w:t>
      </w:r>
      <w:r w:rsidRPr="00752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>со дня обращения получателя – не превышает 30 (тридцать) рабочих дней.</w:t>
      </w:r>
    </w:p>
    <w:p w:rsidR="009C6F0F" w:rsidRPr="00FC6CA8" w:rsidRDefault="009C6F0F" w:rsidP="009C6F0F">
      <w:pPr>
        <w:autoSpaceDE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Протез </w:t>
      </w:r>
      <w:r>
        <w:rPr>
          <w:rFonts w:ascii="Times New Roman" w:eastAsia="Times New Roman" w:hAnsi="Times New Roman" w:cs="Times New Roman"/>
          <w:sz w:val="24"/>
          <w:szCs w:val="24"/>
        </w:rPr>
        <w:t>плеча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 с микропроцессорным управлением</w:t>
      </w:r>
      <w:r w:rsidRPr="00752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>является новым (не бывшим в употреблении, в ремонте, в том числе, который не восстановлен, у которого не осуществлена замена составных частей, не восстановлены потребительские свойства), свободным от прав третьих лиц и не имеет дефектов, связанных с материалами и качеством изготовления, либо проявляющихся в результате действий или упущения исполнителя при нормальном использовании в обычных условиях.</w:t>
      </w:r>
    </w:p>
    <w:p w:rsidR="009C6F0F" w:rsidRPr="00FC6CA8" w:rsidRDefault="009C6F0F" w:rsidP="009C6F0F">
      <w:pPr>
        <w:autoSpaceDE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В случае предъявления претензий к качеству полученного протеза </w:t>
      </w:r>
      <w:r>
        <w:rPr>
          <w:rFonts w:ascii="Times New Roman" w:eastAsia="Times New Roman" w:hAnsi="Times New Roman" w:cs="Times New Roman"/>
          <w:sz w:val="24"/>
          <w:szCs w:val="24"/>
        </w:rPr>
        <w:t>плеча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 с микропроцессорным управлением исполнитель обязан принять от получателя некачественный протез </w:t>
      </w:r>
      <w:r>
        <w:rPr>
          <w:rFonts w:ascii="Times New Roman" w:eastAsia="Times New Roman" w:hAnsi="Times New Roman" w:cs="Times New Roman"/>
          <w:sz w:val="24"/>
          <w:szCs w:val="24"/>
        </w:rPr>
        <w:t>плеча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 с микропроцессорным управлением</w:t>
      </w:r>
      <w:r w:rsidRPr="00C5335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в течение 3 (трех) рабочих дней с момента выдачи и выполнить работы по его ремонту или замене в течение 30 (тридцати) рабочих дней с момента его обращения на аналогичный протез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плеча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>с микропроцессорным управлением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>надлежащего качества. Замена производится исполнителем за счет собственных средств по месту его нахождения.</w:t>
      </w:r>
    </w:p>
    <w:p w:rsidR="009C6F0F" w:rsidRDefault="009C6F0F" w:rsidP="009C6F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ремонта и технического обслуживания протеза </w:t>
      </w:r>
      <w:r>
        <w:rPr>
          <w:rFonts w:ascii="Times New Roman" w:eastAsia="Times New Roman" w:hAnsi="Times New Roman" w:cs="Times New Roman"/>
          <w:sz w:val="24"/>
          <w:szCs w:val="24"/>
        </w:rPr>
        <w:t>плеча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 с микропроцессорным управлением устранения его недостатков осуществляется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аконом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РФ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>от 07.02.1992 № 2300-1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>«О защите прав потребителей».</w:t>
      </w:r>
    </w:p>
    <w:p w:rsidR="009C6F0F" w:rsidRDefault="009C6F0F" w:rsidP="009C6F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F0F" w:rsidRPr="00FC6CA8" w:rsidRDefault="009C6F0F" w:rsidP="009C6F0F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6C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упаковке </w:t>
      </w:r>
    </w:p>
    <w:p w:rsidR="009C6F0F" w:rsidRPr="00FC6CA8" w:rsidRDefault="009C6F0F" w:rsidP="009C6F0F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Упаковка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протеза </w:t>
      </w:r>
      <w:r>
        <w:rPr>
          <w:rFonts w:ascii="Times New Roman" w:eastAsia="Times New Roman" w:hAnsi="Times New Roman" w:cs="Times New Roman"/>
          <w:sz w:val="24"/>
          <w:szCs w:val="24"/>
        </w:rPr>
        <w:t>плеча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 с микропроцессорным управлением</w:t>
      </w:r>
      <w:r w:rsidRPr="00752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CA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9C6F0F" w:rsidRPr="00FC6CA8" w:rsidRDefault="009C6F0F" w:rsidP="009C6F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Исполнителем осуществляется обязательное проведение инструктажа получателя и консультативной помощи по правильному использованию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 xml:space="preserve">протеза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плеча 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>с микропроцессорным управлением</w:t>
      </w:r>
      <w:r w:rsidRPr="00FC6C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6F0F" w:rsidRDefault="009C6F0F" w:rsidP="009C6F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6F0F" w:rsidRPr="00FC6CA8" w:rsidRDefault="009C6F0F" w:rsidP="009C6F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C6CA8">
        <w:rPr>
          <w:rFonts w:ascii="Times New Roman" w:hAnsi="Times New Roman" w:cs="Times New Roman"/>
          <w:sz w:val="24"/>
          <w:szCs w:val="24"/>
        </w:rPr>
        <w:t>. Требования к срокам и условиям выполнения работ</w:t>
      </w:r>
    </w:p>
    <w:p w:rsidR="009C6F0F" w:rsidRPr="00FC6CA8" w:rsidRDefault="009C6F0F" w:rsidP="009C6F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277E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работ по изготовлению протеза </w:t>
      </w:r>
      <w:r>
        <w:rPr>
          <w:rFonts w:ascii="Times New Roman" w:eastAsia="Times New Roman" w:hAnsi="Times New Roman" w:cs="Times New Roman"/>
          <w:sz w:val="24"/>
          <w:szCs w:val="24"/>
        </w:rPr>
        <w:t>плеча</w:t>
      </w:r>
      <w:r w:rsidRPr="0075277E">
        <w:rPr>
          <w:rFonts w:ascii="Times New Roman" w:eastAsia="Times New Roman" w:hAnsi="Times New Roman" w:cs="Times New Roman"/>
          <w:sz w:val="24"/>
          <w:szCs w:val="24"/>
        </w:rPr>
        <w:t xml:space="preserve"> с микропроцессорным управлением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77E">
        <w:rPr>
          <w:rFonts w:ascii="Times New Roman" w:eastAsia="Times New Roman" w:hAnsi="Times New Roman" w:cs="Times New Roman"/>
          <w:sz w:val="24"/>
          <w:szCs w:val="24"/>
        </w:rPr>
        <w:t xml:space="preserve">начинается не позднее 5 (пяти) рабочих дней с момента получения данных получателя от заказчика и исполняется в срок не позднее </w:t>
      </w:r>
      <w:r>
        <w:rPr>
          <w:rFonts w:ascii="Times New Roman" w:eastAsia="Times New Roman" w:hAnsi="Times New Roman" w:cs="Times New Roman"/>
          <w:sz w:val="24"/>
          <w:szCs w:val="24"/>
        </w:rPr>
        <w:t>05.12</w:t>
      </w:r>
      <w:r w:rsidRPr="00FC6CA8">
        <w:rPr>
          <w:rFonts w:ascii="Times New Roman" w:eastAsia="Times New Roman" w:hAnsi="Times New Roman" w:cs="Times New Roman"/>
          <w:sz w:val="24"/>
          <w:szCs w:val="24"/>
        </w:rPr>
        <w:t>.2024.</w:t>
      </w:r>
    </w:p>
    <w:sectPr w:rsidR="009C6F0F" w:rsidRPr="00FC6CA8" w:rsidSect="005E3C52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tserra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512FA"/>
    <w:multiLevelType w:val="multilevel"/>
    <w:tmpl w:val="673C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1E"/>
    <w:rsid w:val="00031DA4"/>
    <w:rsid w:val="00032F1E"/>
    <w:rsid w:val="000A74DA"/>
    <w:rsid w:val="00186CFF"/>
    <w:rsid w:val="00191A22"/>
    <w:rsid w:val="001E5839"/>
    <w:rsid w:val="002346EB"/>
    <w:rsid w:val="00353E9C"/>
    <w:rsid w:val="00440DA9"/>
    <w:rsid w:val="00471420"/>
    <w:rsid w:val="005050F5"/>
    <w:rsid w:val="00546295"/>
    <w:rsid w:val="005E3C52"/>
    <w:rsid w:val="005F07F2"/>
    <w:rsid w:val="00655B58"/>
    <w:rsid w:val="00702631"/>
    <w:rsid w:val="00745390"/>
    <w:rsid w:val="00795204"/>
    <w:rsid w:val="009178D5"/>
    <w:rsid w:val="00920D3E"/>
    <w:rsid w:val="00923C33"/>
    <w:rsid w:val="009524BF"/>
    <w:rsid w:val="009C6F0F"/>
    <w:rsid w:val="00B35923"/>
    <w:rsid w:val="00BE3B8D"/>
    <w:rsid w:val="00C446DB"/>
    <w:rsid w:val="00C74A03"/>
    <w:rsid w:val="00E800A7"/>
    <w:rsid w:val="00ED04B8"/>
    <w:rsid w:val="00F8225F"/>
    <w:rsid w:val="00FA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489D4-6EA9-4BC8-A9BE-2EC32F2D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1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2F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Оводенко Елена Александровна</dc:creator>
  <cp:keywords/>
  <dc:description/>
  <cp:lastModifiedBy>Городилова Виктория Михайловна</cp:lastModifiedBy>
  <cp:revision>6</cp:revision>
  <dcterms:created xsi:type="dcterms:W3CDTF">2024-10-30T08:22:00Z</dcterms:created>
  <dcterms:modified xsi:type="dcterms:W3CDTF">2024-10-30T11:26:00Z</dcterms:modified>
</cp:coreProperties>
</file>