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Приложение №1</w:t>
      </w:r>
    </w:p>
    <w:p w:rsidR="00CF2095" w:rsidRDefault="00CC0234">
      <w:pPr>
        <w:pStyle w:val="Standard"/>
        <w:jc w:val="right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к </w:t>
      </w:r>
      <w:r w:rsidR="00A01D93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Извещению </w:t>
      </w:r>
      <w:proofErr w:type="gramStart"/>
      <w:r w:rsidR="00A01D93">
        <w:rPr>
          <w:rFonts w:eastAsia="Times New Roman CYR" w:cs="Times New Roman"/>
          <w:b/>
          <w:bCs/>
          <w:color w:val="000000"/>
          <w:sz w:val="20"/>
          <w:szCs w:val="20"/>
        </w:rPr>
        <w:t>об</w:t>
      </w:r>
      <w:proofErr w:type="gramEnd"/>
      <w:r w:rsidR="00A01D93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A01D93">
        <w:rPr>
          <w:rFonts w:eastAsia="Times New Roman CYR" w:cs="Times New Roman"/>
          <w:b/>
          <w:bCs/>
          <w:color w:val="000000"/>
          <w:sz w:val="20"/>
          <w:szCs w:val="20"/>
        </w:rPr>
        <w:t>осуществлению</w:t>
      </w:r>
      <w:proofErr w:type="gramEnd"/>
      <w:r w:rsidR="00A01D93">
        <w:rPr>
          <w:rFonts w:eastAsia="Times New Roman CYR" w:cs="Times New Roman"/>
          <w:b/>
          <w:bCs/>
          <w:color w:val="000000"/>
          <w:sz w:val="20"/>
          <w:szCs w:val="20"/>
        </w:rPr>
        <w:t xml:space="preserve"> закупки</w:t>
      </w:r>
    </w:p>
    <w:p w:rsidR="00CF2095" w:rsidRDefault="00CF2095">
      <w:pPr>
        <w:pStyle w:val="Standard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</w:p>
    <w:p w:rsidR="00CF2095" w:rsidRDefault="00CC0234">
      <w:pPr>
        <w:pStyle w:val="Standard"/>
        <w:autoSpaceDE w:val="0"/>
        <w:ind w:firstLine="707"/>
        <w:jc w:val="center"/>
        <w:rPr>
          <w:rFonts w:eastAsia="Times New Roman CYR" w:cs="Times New Roman"/>
          <w:b/>
          <w:bCs/>
          <w:color w:val="000000"/>
          <w:sz w:val="20"/>
          <w:szCs w:val="20"/>
        </w:rPr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>Техническое задание</w:t>
      </w:r>
    </w:p>
    <w:p w:rsidR="00B34AAE" w:rsidRDefault="00B34AAE" w:rsidP="00B34AAE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</w:rPr>
        <w:t xml:space="preserve">Способ определения поставщика: </w:t>
      </w:r>
      <w:r>
        <w:rPr>
          <w:rFonts w:eastAsia="Times New Roman CYR" w:cs="Times New Roman"/>
          <w:color w:val="000000"/>
          <w:sz w:val="20"/>
          <w:szCs w:val="20"/>
        </w:rPr>
        <w:t>открытый конкурс в электронной форме</w:t>
      </w:r>
      <w:r>
        <w:rPr>
          <w:rFonts w:eastAsia="Times New Roman CYR" w:cs="Times New Roman"/>
          <w:sz w:val="20"/>
          <w:szCs w:val="20"/>
        </w:rPr>
        <w:t>.</w:t>
      </w:r>
    </w:p>
    <w:p w:rsidR="00B34AAE" w:rsidRPr="002D6B4F" w:rsidRDefault="00B34AAE" w:rsidP="00B34AAE">
      <w:pPr>
        <w:pStyle w:val="Standard"/>
        <w:numPr>
          <w:ilvl w:val="0"/>
          <w:numId w:val="2"/>
        </w:numPr>
        <w:autoSpaceDE w:val="0"/>
        <w:jc w:val="both"/>
      </w:pPr>
      <w:r w:rsidRPr="002D6B4F">
        <w:rPr>
          <w:rFonts w:eastAsia="Times New Roman CYR" w:cs="Times New Roman"/>
          <w:b/>
          <w:bCs/>
          <w:color w:val="000000"/>
          <w:sz w:val="20"/>
          <w:szCs w:val="20"/>
        </w:rPr>
        <w:t>Предмет государственного контракта</w:t>
      </w:r>
      <w:r w:rsidRPr="002D6B4F">
        <w:rPr>
          <w:rFonts w:eastAsia="Times New Roman CYR" w:cs="Times New Roman"/>
          <w:b/>
          <w:bCs/>
          <w:sz w:val="20"/>
          <w:szCs w:val="20"/>
        </w:rPr>
        <w:t>:</w:t>
      </w:r>
      <w:r w:rsidRPr="002D6B4F">
        <w:rPr>
          <w:rFonts w:eastAsia="Times New Roman CYR" w:cs="Times New Roman"/>
          <w:sz w:val="20"/>
          <w:szCs w:val="20"/>
        </w:rPr>
        <w:t xml:space="preserve"> </w:t>
      </w:r>
      <w:r w:rsidR="00600E32">
        <w:rPr>
          <w:rFonts w:eastAsia="Times New Roman CYR" w:cs="Times New Roman"/>
          <w:sz w:val="20"/>
          <w:szCs w:val="20"/>
        </w:rPr>
        <w:t xml:space="preserve">Выполнение работ по изготовлению гражданам в целях их социального обеспечения в 2025году: </w:t>
      </w:r>
      <w:r w:rsidR="00524A23">
        <w:rPr>
          <w:rFonts w:eastAsia="Times New Roman CYR" w:cs="Times New Roman"/>
          <w:b/>
          <w:bCs/>
          <w:sz w:val="20"/>
          <w:szCs w:val="20"/>
        </w:rPr>
        <w:t>Протез</w:t>
      </w:r>
      <w:r>
        <w:rPr>
          <w:rFonts w:eastAsia="Times New Roman CYR" w:cs="Times New Roman"/>
          <w:b/>
          <w:bCs/>
          <w:sz w:val="20"/>
          <w:szCs w:val="20"/>
        </w:rPr>
        <w:t xml:space="preserve"> голени модульный, в том числе при врожденном недоразвитии</w:t>
      </w:r>
      <w:r w:rsidR="00600E32">
        <w:rPr>
          <w:rFonts w:eastAsia="Times New Roman CYR" w:cs="Times New Roman"/>
          <w:b/>
          <w:bCs/>
          <w:sz w:val="20"/>
          <w:szCs w:val="20"/>
        </w:rPr>
        <w:t>, протез стопы, протез голени немодульный, в том числе при врожденном недоразвитии.</w:t>
      </w:r>
    </w:p>
    <w:p w:rsidR="00600F9F" w:rsidRDefault="00600F9F">
      <w:pPr>
        <w:pStyle w:val="Standard"/>
        <w:autoSpaceDE w:val="0"/>
        <w:ind w:left="708"/>
        <w:jc w:val="both"/>
      </w:pPr>
    </w:p>
    <w:tbl>
      <w:tblPr>
        <w:tblpPr w:leftFromText="180" w:rightFromText="180" w:vertAnchor="text" w:tblpXSpec="center" w:tblpY="1"/>
        <w:tblOverlap w:val="never"/>
        <w:tblW w:w="109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5528"/>
        <w:gridCol w:w="1392"/>
        <w:gridCol w:w="735"/>
        <w:gridCol w:w="1415"/>
      </w:tblGrid>
      <w:tr w:rsidR="00CF209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Цена за ед., руб.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095" w:rsidRDefault="00CC0234" w:rsidP="00943297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Сумма, руб.</w:t>
            </w:r>
          </w:p>
        </w:tc>
      </w:tr>
      <w:tr w:rsidR="00F113E5" w:rsidTr="00C45FB7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E32" w:rsidRDefault="00F113E5" w:rsidP="00F113E5">
            <w:pPr>
              <w:pStyle w:val="Standard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голени модул</w:t>
            </w:r>
            <w:r w:rsidR="00FC38D9">
              <w:rPr>
                <w:sz w:val="20"/>
                <w:szCs w:val="20"/>
              </w:rPr>
              <w:t>ьный, в том числе при</w:t>
            </w:r>
            <w:r>
              <w:rPr>
                <w:sz w:val="20"/>
                <w:szCs w:val="20"/>
              </w:rPr>
              <w:t xml:space="preserve"> недоразвитии</w:t>
            </w:r>
            <w:r w:rsidR="00600E32">
              <w:rPr>
                <w:sz w:val="20"/>
                <w:szCs w:val="20"/>
              </w:rPr>
              <w:t xml:space="preserve">      </w:t>
            </w:r>
          </w:p>
          <w:p w:rsidR="00F113E5" w:rsidRDefault="00600E32" w:rsidP="00F113E5">
            <w:pPr>
              <w:pStyle w:val="Standard"/>
              <w:keepNext/>
              <w:snapToGrid w:val="0"/>
              <w:jc w:val="both"/>
            </w:pPr>
            <w:r>
              <w:rPr>
                <w:sz w:val="20"/>
                <w:szCs w:val="20"/>
              </w:rPr>
              <w:t>8-07-09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К2-К3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примерочная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дополнительным поясным креплением или резиновым наколенником;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К2-К3;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1E409C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271 267,34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7 052 950,84</w:t>
            </w:r>
          </w:p>
        </w:tc>
      </w:tr>
      <w:tr w:rsidR="00F113E5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C38D9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600E32" w:rsidRDefault="00600E32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8-07-09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К2-К3 с полимерным (силиконовым) чехлом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примерочная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К2-К3;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1E409C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415 205,53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3 321 644,24</w:t>
            </w:r>
          </w:p>
        </w:tc>
      </w:tr>
      <w:tr w:rsidR="00F113E5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C38D9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600E32" w:rsidRDefault="00600E32" w:rsidP="00F113E5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8-07-09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К3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примерочная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 шт., постоянная – 1шт.;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Крепление протеза: с полимерным чехлом с использованием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замка или мембраны;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Стопа: энергосберегающая,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углепластиковая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уровнем активности К3;</w:t>
            </w:r>
          </w:p>
          <w:p w:rsidR="00F113E5" w:rsidRDefault="00F113E5" w:rsidP="00F113E5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1E409C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447 693,07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527E6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3E5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4 776 930,70</w:t>
            </w:r>
          </w:p>
        </w:tc>
      </w:tr>
      <w:tr w:rsidR="00790A17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FC38D9" w:rsidP="00F113E5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Протез голени модульный, в том числе при недоразвитии</w:t>
            </w:r>
          </w:p>
          <w:p w:rsidR="00600E32" w:rsidRDefault="00600E32" w:rsidP="00F113E5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8-07-09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модульный, в том числе при недоразвитии для пациентов с уровнем активности К3-К4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модульный;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Косметическая облицовка: мягкая полиуретановая модульная, чулки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перлоновые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ортопедические;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приемных гильз: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примерочная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1 шт., постоянная – 1шт.;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полимерных чехлов: 2 шт.;</w:t>
            </w:r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345FD7" w:rsidRDefault="00345FD7" w:rsidP="00345FD7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Стопа: с низким или высоким профилем, с пирамидальным адаптером, с высокой степенью энергосбережения, с вертикальным поглощением удара, для пациентов весом до 166 кг, с уровнем активности К3-К4;</w:t>
            </w:r>
          </w:p>
          <w:p w:rsidR="00790A17" w:rsidRPr="00FB3CF3" w:rsidRDefault="00345FD7" w:rsidP="00345FD7">
            <w:pPr>
              <w:pStyle w:val="Standard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Назначение протеза: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постоянный</w:t>
            </w:r>
            <w:proofErr w:type="gramEnd"/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3C4B75" w:rsidP="00F113E5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531 722,92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F113E5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2 126 891,68</w:t>
            </w:r>
          </w:p>
        </w:tc>
      </w:tr>
      <w:tr w:rsidR="00790A17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FC38D9" w:rsidP="00790A17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голени модульный, в том числе при недоразвитии</w:t>
            </w:r>
          </w:p>
          <w:p w:rsidR="00600E32" w:rsidRDefault="00600E32" w:rsidP="00790A17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8-07-09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70C" w:rsidRDefault="0084270C" w:rsidP="0084270C">
            <w:pPr>
              <w:pStyle w:val="Textbody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голени модульный, в том числе при недоразвитии для пациентов с уровнем активности К2-К3 с гидравлической щиколоткой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протеза: модульный;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Косметическая облицовка: мягкая полиуретановая модульная, чулки </w:t>
            </w:r>
            <w:proofErr w:type="spellStart"/>
            <w:r>
              <w:rPr>
                <w:sz w:val="20"/>
                <w:szCs w:val="20"/>
              </w:rPr>
              <w:t>перлоновые</w:t>
            </w:r>
            <w:proofErr w:type="spellEnd"/>
            <w:r>
              <w:rPr>
                <w:sz w:val="20"/>
                <w:szCs w:val="20"/>
              </w:rPr>
              <w:t xml:space="preserve"> ортопедические;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Приемная гильза: индивидуальная, изготовленная по слепку с культи инвалида;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приемных гильз: </w:t>
            </w:r>
            <w:proofErr w:type="gramStart"/>
            <w:r>
              <w:rPr>
                <w:sz w:val="20"/>
                <w:szCs w:val="20"/>
              </w:rPr>
              <w:t>примерочная</w:t>
            </w:r>
            <w:proofErr w:type="gramEnd"/>
            <w:r>
              <w:rPr>
                <w:sz w:val="20"/>
                <w:szCs w:val="20"/>
              </w:rPr>
              <w:t xml:space="preserve"> – 1 шт., постоянная – 1шт.;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протеза: с полимерным чехлом с использованием замка или мембраны;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полимерных чехлов: 2 шт.;</w:t>
            </w:r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Регулировочно-соединительные устройства: на нагрузку до 125 кг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  <w:p w:rsidR="0084270C" w:rsidRDefault="0084270C" w:rsidP="0084270C">
            <w:pPr>
              <w:pStyle w:val="Textbod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Стопа: </w:t>
            </w:r>
            <w:proofErr w:type="spellStart"/>
            <w:r>
              <w:rPr>
                <w:sz w:val="20"/>
                <w:szCs w:val="20"/>
              </w:rPr>
              <w:t>углепластиковая</w:t>
            </w:r>
            <w:proofErr w:type="spellEnd"/>
            <w:r>
              <w:rPr>
                <w:sz w:val="20"/>
                <w:szCs w:val="20"/>
              </w:rPr>
              <w:t xml:space="preserve"> с гидравлической щиколоткой, диапазон движения щиколотки не менее 12 градусов, с уровнем активности К2-К3;</w:t>
            </w:r>
          </w:p>
          <w:p w:rsidR="00790A17" w:rsidRPr="00A466D5" w:rsidRDefault="0084270C" w:rsidP="0084270C">
            <w:pPr>
              <w:pStyle w:val="Standard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Назначение протеза: </w:t>
            </w:r>
            <w:proofErr w:type="gramStart"/>
            <w:r>
              <w:rPr>
                <w:sz w:val="20"/>
                <w:szCs w:val="20"/>
              </w:rPr>
              <w:t>постоянный</w:t>
            </w:r>
            <w:proofErr w:type="gramEnd"/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271666" w:rsidP="00790A17">
            <w:pPr>
              <w:pStyle w:val="Standard"/>
              <w:keepNext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707 455,92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4 952 191,44</w:t>
            </w:r>
          </w:p>
        </w:tc>
      </w:tr>
      <w:tr w:rsidR="00CD6770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0C" w:rsidRDefault="0027760C" w:rsidP="0027760C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Протез стопы</w:t>
            </w:r>
          </w:p>
          <w:p w:rsidR="00CD6770" w:rsidRDefault="00CF521A" w:rsidP="00790A17">
            <w:pPr>
              <w:pStyle w:val="Textbody"/>
              <w:keepNext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8-07-01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70" w:rsidRDefault="0027760C" w:rsidP="0084270C">
            <w:pPr>
              <w:pStyle w:val="Textbody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Протез на культю стопы, изготавливается из углепластика, имеет передний каркас, горизонтальную распорку и специально сконструированную подошву с открытой площадкой для пяточной кости. Наполнитель стопы изготавливается из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мягкого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педилина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пластозота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индивидуально. Крепление протеза осуществляется за счет крепежных ремней (застежка -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велькро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).</w:t>
            </w:r>
          </w:p>
          <w:p w:rsidR="00AD6F9C" w:rsidRDefault="00AD6F9C" w:rsidP="0084270C">
            <w:pPr>
              <w:pStyle w:val="Textbody"/>
              <w:snapToGri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AD6F9C" w:rsidRDefault="00AD6F9C" w:rsidP="0084270C">
            <w:pPr>
              <w:pStyle w:val="Textbody"/>
              <w:snapToGrid w:val="0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70" w:rsidRPr="00822DE3" w:rsidRDefault="00822DE3" w:rsidP="00822DE3">
            <w:pPr>
              <w:pStyle w:val="Standard"/>
              <w:keepNex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222 603,04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70" w:rsidRPr="00822DE3" w:rsidRDefault="008309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770" w:rsidRPr="00822DE3" w:rsidRDefault="00830955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890 412,16</w:t>
            </w:r>
          </w:p>
        </w:tc>
      </w:tr>
      <w:tr w:rsidR="00CF521A" w:rsidTr="00C45FB7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1A" w:rsidRDefault="00CF521A" w:rsidP="0027760C">
            <w:pPr>
              <w:pStyle w:val="Standard"/>
              <w:keepNext/>
              <w:snapToGrid w:val="0"/>
              <w:rPr>
                <w:sz w:val="20"/>
                <w:szCs w:val="20"/>
              </w:rPr>
            </w:pPr>
            <w:r w:rsidRPr="00CF521A">
              <w:rPr>
                <w:sz w:val="20"/>
                <w:szCs w:val="20"/>
              </w:rPr>
              <w:lastRenderedPageBreak/>
              <w:t>Протез голени немодульный, в том числе при врожденном недоразвитии 8-07-06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F9C" w:rsidRPr="00FB3CF3" w:rsidRDefault="00AD6F9C" w:rsidP="00AD6F9C">
            <w:pPr>
              <w:pStyle w:val="Standard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D2D55">
              <w:rPr>
                <w:rFonts w:eastAsia="Times New Roman" w:cs="Times New Roman"/>
                <w:sz w:val="20"/>
                <w:szCs w:val="20"/>
                <w:lang w:eastAsia="ru-RU"/>
              </w:rPr>
              <w:t>Протез голени немодульный,</w:t>
            </w: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том числе при недоразвитии; шинно-кожаный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Тип протеза: немодульный;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Косметическая облицовка: отсутствует;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Приемная гильза: индивидуальная, изготовленная по культе инвалида;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приемной гильзы: натуральная кожа, вкладной элемент в приемной гильзе кожаный;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приемных гильз: 2 шт.;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Крепление протеза: с использованием гильзы (манжеты с шинами) бедра и дополнительное крепление с кожаным поясом</w:t>
            </w:r>
          </w:p>
          <w:p w:rsidR="00AD6F9C" w:rsidRPr="00FB3CF3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Регулировочно-соединительные устройства: на нагрузку до 125 кг</w:t>
            </w:r>
            <w:proofErr w:type="gramStart"/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.;</w:t>
            </w:r>
            <w:proofErr w:type="gramEnd"/>
          </w:p>
          <w:p w:rsidR="00CF521A" w:rsidRPr="00AD6F9C" w:rsidRDefault="00AD6F9C" w:rsidP="00AD6F9C">
            <w:pPr>
              <w:pStyle w:val="Standard"/>
              <w:rPr>
                <w:sz w:val="20"/>
                <w:szCs w:val="20"/>
              </w:rPr>
            </w:pPr>
            <w:r w:rsidRPr="00FB3CF3">
              <w:rPr>
                <w:rFonts w:eastAsia="Times New Roman" w:cs="Times New Roman"/>
                <w:sz w:val="20"/>
                <w:szCs w:val="20"/>
                <w:lang w:eastAsia="ru-RU"/>
              </w:rPr>
              <w:t>Стопа: с металлическим каркасом, подвижная во всех вертикальных плоскостях,  без дополнительных функциональных устройств;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1A" w:rsidRDefault="003C4B75" w:rsidP="00822DE3">
            <w:pPr>
              <w:pStyle w:val="Standard"/>
              <w:keepNext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69 349,68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1A" w:rsidRDefault="00AD6F9C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21A" w:rsidRDefault="00AD6F9C" w:rsidP="00790A1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208 049,04</w:t>
            </w:r>
          </w:p>
        </w:tc>
      </w:tr>
      <w:tr w:rsidR="00790A17" w:rsidTr="00A401EE">
        <w:trPr>
          <w:trHeight w:val="561"/>
        </w:trPr>
        <w:tc>
          <w:tcPr>
            <w:tcW w:w="109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867" w:rsidRDefault="00D47867" w:rsidP="00D47867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Должен соответствовать требованиям: ГОСТ </w:t>
            </w:r>
            <w:proofErr w:type="gramStart"/>
            <w:r>
              <w:rPr>
                <w:kern w:val="2"/>
                <w:sz w:val="20"/>
                <w:szCs w:val="20"/>
              </w:rPr>
              <w:t>Р</w:t>
            </w:r>
            <w:proofErr w:type="gramEnd"/>
            <w:r>
              <w:rPr>
                <w:kern w:val="2"/>
                <w:sz w:val="20"/>
                <w:szCs w:val="20"/>
              </w:rPr>
              <w:t xml:space="preserve"> 51632-2021 (разд. 4,5),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10993-5-2023,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10993-10-2021, ГОСТ </w:t>
            </w:r>
            <w:r>
              <w:rPr>
                <w:kern w:val="2"/>
                <w:sz w:val="20"/>
                <w:szCs w:val="20"/>
                <w:lang w:val="en-US"/>
              </w:rPr>
              <w:t>ISO</w:t>
            </w:r>
            <w:r>
              <w:rPr>
                <w:kern w:val="2"/>
                <w:sz w:val="20"/>
                <w:szCs w:val="20"/>
              </w:rPr>
              <w:t xml:space="preserve"> 10993-11-2021, ГОСТ Р 52770-2023.</w:t>
            </w:r>
          </w:p>
          <w:p w:rsidR="00790A17" w:rsidRDefault="00D47867" w:rsidP="00D47867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Срок гарантии - 12 месяцев.</w:t>
            </w:r>
          </w:p>
        </w:tc>
      </w:tr>
      <w:tr w:rsidR="00790A17" w:rsidTr="00C45FB7">
        <w:trPr>
          <w:trHeight w:val="255"/>
        </w:trPr>
        <w:tc>
          <w:tcPr>
            <w:tcW w:w="8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790A17" w:rsidP="00790A17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EA78A3">
            <w:pPr>
              <w:pStyle w:val="Standard"/>
              <w:keepNext/>
              <w:snapToGrid w:val="0"/>
              <w:ind w:left="-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A17" w:rsidRDefault="00830955" w:rsidP="00790A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23 329 070,10</w:t>
            </w:r>
          </w:p>
        </w:tc>
      </w:tr>
    </w:tbl>
    <w:p w:rsidR="00CF2095" w:rsidRDefault="00CF2095">
      <w:pPr>
        <w:pStyle w:val="Standard"/>
        <w:ind w:left="-12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cs="Times New Roman"/>
          <w:b/>
          <w:sz w:val="20"/>
          <w:szCs w:val="20"/>
        </w:rPr>
        <w:t>Источник финансирования заказа:</w:t>
      </w:r>
      <w:r>
        <w:rPr>
          <w:rFonts w:cs="Times New Roman"/>
          <w:sz w:val="20"/>
          <w:szCs w:val="20"/>
        </w:rPr>
        <w:t xml:space="preserve"> федеральный бюджет.</w:t>
      </w:r>
    </w:p>
    <w:p w:rsidR="00CF2095" w:rsidRDefault="00CC0234" w:rsidP="00DE7265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bCs/>
          <w:sz w:val="20"/>
          <w:szCs w:val="20"/>
        </w:rPr>
        <w:t xml:space="preserve">Начальная (максимальная) цена контракта: </w:t>
      </w:r>
      <w:r w:rsidR="00830955">
        <w:rPr>
          <w:rFonts w:cs="Times New Roman"/>
          <w:b/>
          <w:sz w:val="20"/>
          <w:szCs w:val="20"/>
        </w:rPr>
        <w:t>23 329 070,10</w:t>
      </w:r>
      <w:bookmarkStart w:id="0" w:name="_GoBack"/>
      <w:bookmarkEnd w:id="0"/>
      <w:r w:rsidR="00DE7265">
        <w:rPr>
          <w:rFonts w:cs="Times New Roman"/>
          <w:b/>
          <w:sz w:val="20"/>
          <w:szCs w:val="20"/>
        </w:rPr>
        <w:t xml:space="preserve"> </w:t>
      </w:r>
      <w:r w:rsidR="009F332C">
        <w:rPr>
          <w:rFonts w:eastAsia="Times New Roman CYR" w:cs="Times New Roman"/>
          <w:bCs/>
          <w:sz w:val="20"/>
          <w:szCs w:val="20"/>
        </w:rPr>
        <w:t>рублей</w:t>
      </w:r>
      <w:r>
        <w:rPr>
          <w:rFonts w:eastAsia="Times New Roman CYR" w:cs="Times New Roman"/>
          <w:bCs/>
          <w:sz w:val="20"/>
          <w:szCs w:val="20"/>
        </w:rPr>
        <w:t xml:space="preserve"> </w:t>
      </w:r>
      <w:r w:rsidR="003C4B75">
        <w:rPr>
          <w:rFonts w:eastAsia="Times New Roman CYR" w:cs="Times New Roman"/>
          <w:b/>
          <w:bCs/>
          <w:sz w:val="20"/>
          <w:szCs w:val="20"/>
        </w:rPr>
        <w:t>55</w:t>
      </w:r>
      <w:r>
        <w:rPr>
          <w:rFonts w:eastAsia="Times New Roman CYR" w:cs="Times New Roman"/>
          <w:b/>
          <w:bCs/>
          <w:sz w:val="20"/>
          <w:szCs w:val="20"/>
        </w:rPr>
        <w:t xml:space="preserve"> </w:t>
      </w:r>
      <w:r>
        <w:rPr>
          <w:rFonts w:eastAsia="Times New Roman CYR" w:cs="Times New Roman"/>
          <w:bCs/>
          <w:sz w:val="20"/>
          <w:szCs w:val="20"/>
        </w:rPr>
        <w:t>копеек.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r>
        <w:rPr>
          <w:rFonts w:eastAsia="Times New Roman CYR" w:cs="Times New Roman"/>
          <w:b/>
          <w:color w:val="000000"/>
          <w:sz w:val="20"/>
          <w:szCs w:val="20"/>
        </w:rPr>
        <w:t xml:space="preserve">Расчет начальной (максимальной) цены контракта: </w:t>
      </w:r>
      <w:r>
        <w:rPr>
          <w:rFonts w:eastAsia="Times New Roman CYR" w:cs="Times New Roman"/>
          <w:color w:val="000000"/>
          <w:sz w:val="20"/>
          <w:szCs w:val="2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Default="00CC0234">
      <w:pPr>
        <w:pStyle w:val="Standard"/>
        <w:numPr>
          <w:ilvl w:val="0"/>
          <w:numId w:val="3"/>
        </w:numPr>
        <w:autoSpaceDE w:val="0"/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>
        <w:rPr>
          <w:rFonts w:cs="Times New Roman"/>
          <w:sz w:val="20"/>
          <w:szCs w:val="20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>
        <w:rPr>
          <w:rFonts w:cs="Times New Roman"/>
          <w:i/>
          <w:sz w:val="20"/>
          <w:szCs w:val="20"/>
        </w:rPr>
        <w:t>протез</w:t>
      </w:r>
      <w:r w:rsidR="00002C1E">
        <w:rPr>
          <w:rFonts w:cs="Times New Roman"/>
          <w:i/>
          <w:sz w:val="20"/>
          <w:szCs w:val="20"/>
        </w:rPr>
        <w:t>ов</w:t>
      </w:r>
      <w:r>
        <w:rPr>
          <w:rFonts w:cs="Times New Roman"/>
          <w:i/>
          <w:sz w:val="20"/>
          <w:szCs w:val="20"/>
        </w:rPr>
        <w:t xml:space="preserve"> </w:t>
      </w:r>
      <w:r w:rsidR="00C45FB7">
        <w:rPr>
          <w:rFonts w:cs="Times New Roman"/>
          <w:i/>
          <w:sz w:val="20"/>
          <w:szCs w:val="20"/>
        </w:rPr>
        <w:t>нижних конечностей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(далее – Изделие) Получателю до места</w:t>
      </w:r>
      <w:proofErr w:type="gramEnd"/>
      <w:r>
        <w:rPr>
          <w:rFonts w:cs="Times New Roman"/>
          <w:sz w:val="20"/>
          <w:szCs w:val="20"/>
        </w:rPr>
        <w:t xml:space="preserve"> пребывания в пределах территории Республики Саха (Якутия), гарантийное обслуживание.</w:t>
      </w:r>
    </w:p>
    <w:p w:rsidR="00CF2095" w:rsidRDefault="00CC0234" w:rsidP="005A1156">
      <w:pPr>
        <w:pStyle w:val="ae"/>
        <w:numPr>
          <w:ilvl w:val="0"/>
          <w:numId w:val="3"/>
        </w:numPr>
        <w:jc w:val="both"/>
      </w:pPr>
      <w:proofErr w:type="gramStart"/>
      <w:r>
        <w:rPr>
          <w:rFonts w:cs="Times New Roman"/>
          <w:b/>
          <w:sz w:val="20"/>
          <w:szCs w:val="20"/>
        </w:rPr>
        <w:t xml:space="preserve">Место, условия и сроки (периоды) поставки товара, выполнения работ, оказания услуг: </w:t>
      </w:r>
      <w:r w:rsidR="005A1156">
        <w:rPr>
          <w:rFonts w:cs="Times New Roman"/>
          <w:sz w:val="20"/>
          <w:szCs w:val="20"/>
        </w:rPr>
        <w:t xml:space="preserve">выполнение работ по снятию мерок и слепков с </w:t>
      </w:r>
      <w:r w:rsidR="005A1156">
        <w:rPr>
          <w:rFonts w:cs="Times New Roman"/>
          <w:color w:val="000000"/>
          <w:sz w:val="20"/>
          <w:szCs w:val="20"/>
        </w:rPr>
        <w:t>протезируемой (</w:t>
      </w:r>
      <w:proofErr w:type="spellStart"/>
      <w:r w:rsidR="005A1156">
        <w:rPr>
          <w:rFonts w:cs="Times New Roman"/>
          <w:color w:val="000000"/>
          <w:sz w:val="20"/>
          <w:szCs w:val="20"/>
        </w:rPr>
        <w:t>ортезируемой</w:t>
      </w:r>
      <w:proofErr w:type="spellEnd"/>
      <w:r w:rsidR="005A1156">
        <w:rPr>
          <w:rFonts w:cs="Times New Roman"/>
          <w:color w:val="000000"/>
          <w:sz w:val="20"/>
          <w:szCs w:val="20"/>
        </w:rPr>
        <w:t xml:space="preserve">) </w:t>
      </w:r>
      <w:r w:rsidR="005A1156">
        <w:rPr>
          <w:rFonts w:cs="Times New Roman"/>
          <w:sz w:val="20"/>
          <w:szCs w:val="20"/>
        </w:rPr>
        <w:t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</w:t>
      </w:r>
      <w:proofErr w:type="gramEnd"/>
      <w:r w:rsidR="005A1156">
        <w:rPr>
          <w:rFonts w:cs="Times New Roman"/>
          <w:sz w:val="20"/>
          <w:szCs w:val="20"/>
        </w:rPr>
        <w:t xml:space="preserve"> </w:t>
      </w:r>
      <w:proofErr w:type="gramStart"/>
      <w:r w:rsidR="005A1156">
        <w:rPr>
          <w:rFonts w:cs="Times New Roman"/>
          <w:sz w:val="20"/>
          <w:szCs w:val="20"/>
        </w:rPr>
        <w:t>Получателем и Заказчиком) по месту нахождения Заказчика или по месту нахождения Исполнителя в ГО «Якутск».</w:t>
      </w:r>
      <w:proofErr w:type="gramEnd"/>
      <w:r w:rsidR="005A1156">
        <w:rPr>
          <w:rFonts w:cs="Times New Roman"/>
          <w:sz w:val="20"/>
          <w:szCs w:val="20"/>
        </w:rPr>
        <w:t xml:space="preserve"> Передача Получателям готового Изделия осуществляется в течение 60 (шестидесяти) календарных дней </w:t>
      </w:r>
      <w:proofErr w:type="gramStart"/>
      <w:r w:rsidR="005A1156">
        <w:rPr>
          <w:rFonts w:cs="Times New Roman"/>
          <w:sz w:val="20"/>
          <w:szCs w:val="20"/>
        </w:rPr>
        <w:t>с даты получения</w:t>
      </w:r>
      <w:proofErr w:type="gramEnd"/>
      <w:r w:rsidR="005A1156">
        <w:rPr>
          <w:rFonts w:cs="Times New Roman"/>
          <w:sz w:val="20"/>
          <w:szCs w:val="20"/>
        </w:rPr>
        <w:t xml:space="preserve"> Исполнителем от Заказчика Реестра получа</w:t>
      </w:r>
      <w:r w:rsidR="0084270C">
        <w:rPr>
          <w:rFonts w:cs="Times New Roman"/>
          <w:sz w:val="20"/>
          <w:szCs w:val="20"/>
        </w:rPr>
        <w:t>телей Изделий, но не поздне</w:t>
      </w:r>
      <w:r w:rsidR="00AD6F9C">
        <w:rPr>
          <w:rFonts w:cs="Times New Roman"/>
          <w:sz w:val="20"/>
          <w:szCs w:val="20"/>
        </w:rPr>
        <w:t>е «15» сентября 2025</w:t>
      </w:r>
      <w:r w:rsidR="005A1156">
        <w:rPr>
          <w:rFonts w:cs="Times New Roman"/>
          <w:sz w:val="20"/>
          <w:szCs w:val="20"/>
        </w:rPr>
        <w:t xml:space="preserve"> года.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>Ф</w:t>
      </w:r>
      <w:r>
        <w:rPr>
          <w:rFonts w:cs="Times New Roman"/>
          <w:b/>
          <w:color w:val="000000"/>
          <w:sz w:val="20"/>
          <w:szCs w:val="20"/>
        </w:rPr>
        <w:t>орма, сроки и порядок оплаты товара, работ, услуг:</w:t>
      </w:r>
      <w:r>
        <w:rPr>
          <w:rFonts w:cs="Times New Roman"/>
          <w:sz w:val="20"/>
          <w:szCs w:val="20"/>
        </w:rPr>
        <w:t xml:space="preserve"> </w:t>
      </w:r>
      <w:r w:rsidR="005A1156">
        <w:rPr>
          <w:rFonts w:eastAsia="Times New Roman CYR" w:cs="Times New Roman"/>
          <w:sz w:val="20"/>
          <w:szCs w:val="20"/>
        </w:rPr>
        <w:t>оплата производится Заказчиком по безналичному расчету в течение 7 (семи)</w:t>
      </w:r>
      <w:r w:rsidR="005A1156">
        <w:rPr>
          <w:rFonts w:cs="Times New Roman"/>
          <w:sz w:val="20"/>
          <w:szCs w:val="20"/>
        </w:rPr>
        <w:t xml:space="preserve"> </w:t>
      </w:r>
      <w:r w:rsidR="005A1156">
        <w:rPr>
          <w:rFonts w:eastAsia="Times New Roman CYR" w:cs="Times New Roman"/>
          <w:sz w:val="20"/>
          <w:szCs w:val="20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Default="00CC0234">
      <w:pPr>
        <w:pStyle w:val="Standard"/>
        <w:widowControl/>
        <w:numPr>
          <w:ilvl w:val="0"/>
          <w:numId w:val="3"/>
        </w:numPr>
        <w:tabs>
          <w:tab w:val="left" w:pos="193"/>
          <w:tab w:val="left" w:pos="1244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гарантийных обязательств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5% от начальной (максимальной) цены контракта.</w:t>
      </w:r>
    </w:p>
    <w:p w:rsidR="00CF2095" w:rsidRDefault="00CC0234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eastAsia="Times New Roman CYR" w:cs="Times New Roman"/>
          <w:b/>
          <w:bCs/>
          <w:color w:val="000000"/>
          <w:sz w:val="20"/>
          <w:szCs w:val="20"/>
          <w:lang w:eastAsia="ar-SA" w:bidi="ar-SA"/>
        </w:rPr>
        <w:t>Размер обеспечения исполнения государственного контракта:</w:t>
      </w:r>
      <w:r>
        <w:rPr>
          <w:rFonts w:eastAsia="Times New Roman CYR" w:cs="Times New Roman"/>
          <w:color w:val="000000"/>
          <w:sz w:val="20"/>
          <w:szCs w:val="20"/>
          <w:lang w:eastAsia="ar-SA" w:bidi="ar-SA"/>
        </w:rPr>
        <w:t xml:space="preserve"> </w:t>
      </w:r>
      <w:r w:rsidR="00FA1D4F" w:rsidRPr="00F24D6A">
        <w:rPr>
          <w:sz w:val="20"/>
          <w:szCs w:val="20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Default="00CC0234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spacing w:line="100" w:lineRule="atLeast"/>
        <w:jc w:val="both"/>
      </w:pPr>
      <w:r>
        <w:rPr>
          <w:rFonts w:cs="Times New Roman"/>
          <w:b/>
          <w:bCs/>
          <w:color w:val="000000"/>
          <w:sz w:val="20"/>
          <w:szCs w:val="20"/>
        </w:rPr>
        <w:t xml:space="preserve">Размер обеспечения заявки: </w:t>
      </w:r>
      <w:r>
        <w:rPr>
          <w:rFonts w:cs="Times New Roman"/>
          <w:color w:val="000000"/>
          <w:sz w:val="20"/>
          <w:szCs w:val="20"/>
        </w:rPr>
        <w:t>1% от начальной (максимальной) цены контракта.</w:t>
      </w:r>
    </w:p>
    <w:p w:rsidR="00CF2095" w:rsidRDefault="00CF2095">
      <w:pPr>
        <w:widowControl/>
        <w:tabs>
          <w:tab w:val="left" w:pos="709"/>
          <w:tab w:val="left" w:pos="6480"/>
          <w:tab w:val="left" w:pos="12960"/>
        </w:tabs>
        <w:autoSpaceDE w:val="0"/>
        <w:spacing w:line="100" w:lineRule="atLeast"/>
        <w:jc w:val="both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autoSpaceDE w:val="0"/>
        <w:rPr>
          <w:rFonts w:eastAsia="Times New Roman CYR" w:cs="Times New Roman"/>
          <w:color w:val="000000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CF2095">
      <w:pPr>
        <w:pStyle w:val="ae"/>
        <w:rPr>
          <w:rFonts w:eastAsia="Times New Roman CYR" w:cs="Times New Roman"/>
          <w:sz w:val="20"/>
          <w:szCs w:val="20"/>
        </w:rPr>
      </w:pPr>
    </w:p>
    <w:p w:rsidR="00CF2095" w:rsidRDefault="000D4231">
      <w:pPr>
        <w:pStyle w:val="ae"/>
        <w:suppressAutoHyphens w:val="0"/>
        <w:autoSpaceDE w:val="0"/>
        <w:spacing w:line="240" w:lineRule="atLeast"/>
        <w:ind w:left="0"/>
        <w:jc w:val="center"/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</w:pP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Зам. </w:t>
      </w:r>
      <w:r w:rsidR="003E661C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Начальник</w:t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а</w:t>
      </w:r>
      <w:r w:rsidR="00D40E56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 ОСП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  <w:t xml:space="preserve">           </w:t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 w:rsidR="00CC0234"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ab/>
      </w:r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 xml:space="preserve">Л.Б. </w:t>
      </w:r>
      <w:proofErr w:type="spellStart"/>
      <w:r>
        <w:rPr>
          <w:rFonts w:eastAsia="Times New Roman CYR" w:cs="Times New Roman"/>
          <w:bCs/>
          <w:color w:val="000000"/>
          <w:sz w:val="20"/>
          <w:szCs w:val="20"/>
          <w:lang w:eastAsia="ar-SA" w:bidi="ar-SA"/>
        </w:rPr>
        <w:t>Дамбуева</w:t>
      </w:r>
      <w:proofErr w:type="spellEnd"/>
    </w:p>
    <w:p w:rsidR="00CF2095" w:rsidRDefault="00CF2095">
      <w:pPr>
        <w:pStyle w:val="Standard"/>
        <w:autoSpaceDE w:val="0"/>
        <w:ind w:left="708"/>
        <w:jc w:val="both"/>
        <w:rPr>
          <w:rFonts w:eastAsia="Times New Roman CYR" w:cs="Times New Roman"/>
          <w:b/>
          <w:bCs/>
          <w:sz w:val="20"/>
          <w:szCs w:val="20"/>
        </w:rPr>
      </w:pPr>
    </w:p>
    <w:p w:rsidR="00CF2095" w:rsidRDefault="00CF2095">
      <w:pPr>
        <w:pStyle w:val="Standard"/>
        <w:autoSpaceDE w:val="0"/>
        <w:ind w:left="-12"/>
        <w:jc w:val="center"/>
        <w:rPr>
          <w:rFonts w:cs="Times New Roman"/>
          <w:sz w:val="20"/>
          <w:szCs w:val="20"/>
        </w:rPr>
      </w:pPr>
    </w:p>
    <w:sectPr w:rsidR="00CF2095" w:rsidSect="00C908C6">
      <w:pgSz w:w="11906" w:h="16838"/>
      <w:pgMar w:top="709" w:right="94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22" w:rsidRDefault="008F6C22">
      <w:r>
        <w:separator/>
      </w:r>
    </w:p>
  </w:endnote>
  <w:endnote w:type="continuationSeparator" w:id="1">
    <w:p w:rsidR="008F6C22" w:rsidRDefault="008F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22" w:rsidRDefault="008F6C22">
      <w:r>
        <w:rPr>
          <w:color w:val="000000"/>
        </w:rPr>
        <w:separator/>
      </w:r>
    </w:p>
  </w:footnote>
  <w:footnote w:type="continuationSeparator" w:id="1">
    <w:p w:rsidR="008F6C22" w:rsidRDefault="008F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095"/>
    <w:rsid w:val="00002C1E"/>
    <w:rsid w:val="00015CAD"/>
    <w:rsid w:val="0002301D"/>
    <w:rsid w:val="00057971"/>
    <w:rsid w:val="000652D4"/>
    <w:rsid w:val="00072B8B"/>
    <w:rsid w:val="000A0FAC"/>
    <w:rsid w:val="000C1EAC"/>
    <w:rsid w:val="000D4231"/>
    <w:rsid w:val="000E7D6B"/>
    <w:rsid w:val="00131E13"/>
    <w:rsid w:val="001E409C"/>
    <w:rsid w:val="002036A2"/>
    <w:rsid w:val="0020623E"/>
    <w:rsid w:val="00212EC6"/>
    <w:rsid w:val="00271666"/>
    <w:rsid w:val="0027760C"/>
    <w:rsid w:val="00293690"/>
    <w:rsid w:val="002B216B"/>
    <w:rsid w:val="002B5B4A"/>
    <w:rsid w:val="002D1C7E"/>
    <w:rsid w:val="002D1E60"/>
    <w:rsid w:val="002E58E7"/>
    <w:rsid w:val="002F3F49"/>
    <w:rsid w:val="002F6170"/>
    <w:rsid w:val="003174F8"/>
    <w:rsid w:val="00333413"/>
    <w:rsid w:val="00345FD7"/>
    <w:rsid w:val="00360407"/>
    <w:rsid w:val="003671C6"/>
    <w:rsid w:val="003B7AC9"/>
    <w:rsid w:val="003C4B75"/>
    <w:rsid w:val="003E0673"/>
    <w:rsid w:val="003E661C"/>
    <w:rsid w:val="00427DC8"/>
    <w:rsid w:val="00524A23"/>
    <w:rsid w:val="00527E63"/>
    <w:rsid w:val="005350C7"/>
    <w:rsid w:val="00564269"/>
    <w:rsid w:val="00592468"/>
    <w:rsid w:val="0059475B"/>
    <w:rsid w:val="005A1156"/>
    <w:rsid w:val="005D6A2C"/>
    <w:rsid w:val="00600E32"/>
    <w:rsid w:val="00600F9F"/>
    <w:rsid w:val="00626F5E"/>
    <w:rsid w:val="00685B13"/>
    <w:rsid w:val="006920F9"/>
    <w:rsid w:val="006E473F"/>
    <w:rsid w:val="00704E25"/>
    <w:rsid w:val="00790A17"/>
    <w:rsid w:val="007A6D42"/>
    <w:rsid w:val="00822DE3"/>
    <w:rsid w:val="00830955"/>
    <w:rsid w:val="00841B3F"/>
    <w:rsid w:val="0084270C"/>
    <w:rsid w:val="00845DC0"/>
    <w:rsid w:val="0085653B"/>
    <w:rsid w:val="0088237F"/>
    <w:rsid w:val="008A73E5"/>
    <w:rsid w:val="008B2F08"/>
    <w:rsid w:val="008D3DB6"/>
    <w:rsid w:val="008D4F17"/>
    <w:rsid w:val="008F6C22"/>
    <w:rsid w:val="00943297"/>
    <w:rsid w:val="00947381"/>
    <w:rsid w:val="009744D6"/>
    <w:rsid w:val="009F332C"/>
    <w:rsid w:val="00A01D93"/>
    <w:rsid w:val="00A466D5"/>
    <w:rsid w:val="00AD4782"/>
    <w:rsid w:val="00AD6B9D"/>
    <w:rsid w:val="00AD6F9C"/>
    <w:rsid w:val="00AF5A0E"/>
    <w:rsid w:val="00B108F2"/>
    <w:rsid w:val="00B34AAE"/>
    <w:rsid w:val="00B62630"/>
    <w:rsid w:val="00B8032B"/>
    <w:rsid w:val="00BB467E"/>
    <w:rsid w:val="00C45FB7"/>
    <w:rsid w:val="00C47D9B"/>
    <w:rsid w:val="00C70569"/>
    <w:rsid w:val="00C908C6"/>
    <w:rsid w:val="00C91A54"/>
    <w:rsid w:val="00CB00C7"/>
    <w:rsid w:val="00CC0234"/>
    <w:rsid w:val="00CD2D55"/>
    <w:rsid w:val="00CD6770"/>
    <w:rsid w:val="00CF2095"/>
    <w:rsid w:val="00CF521A"/>
    <w:rsid w:val="00D40E56"/>
    <w:rsid w:val="00D47867"/>
    <w:rsid w:val="00D63BEC"/>
    <w:rsid w:val="00DE53A3"/>
    <w:rsid w:val="00DE7265"/>
    <w:rsid w:val="00E941C5"/>
    <w:rsid w:val="00EA78A3"/>
    <w:rsid w:val="00EE67FF"/>
    <w:rsid w:val="00F113E5"/>
    <w:rsid w:val="00F23477"/>
    <w:rsid w:val="00F773A8"/>
    <w:rsid w:val="00F83435"/>
    <w:rsid w:val="00FA1D4F"/>
    <w:rsid w:val="00FB3CF3"/>
    <w:rsid w:val="00FC04AE"/>
    <w:rsid w:val="00FC38D9"/>
    <w:rsid w:val="00FC3DDC"/>
    <w:rsid w:val="00FD156D"/>
    <w:rsid w:val="00FF4D6A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156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156D"/>
    <w:pPr>
      <w:suppressAutoHyphens/>
    </w:pPr>
  </w:style>
  <w:style w:type="paragraph" w:customStyle="1" w:styleId="Heading">
    <w:name w:val="Heading"/>
    <w:basedOn w:val="Standard"/>
    <w:next w:val="Textbody"/>
    <w:rsid w:val="00FD156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D156D"/>
    <w:pPr>
      <w:spacing w:after="120"/>
    </w:pPr>
  </w:style>
  <w:style w:type="paragraph" w:styleId="a3">
    <w:name w:val="Title"/>
    <w:basedOn w:val="Standard"/>
    <w:next w:val="Textbody"/>
    <w:rsid w:val="00FD156D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FD156D"/>
    <w:pPr>
      <w:jc w:val="center"/>
    </w:pPr>
    <w:rPr>
      <w:i/>
      <w:iCs/>
    </w:rPr>
  </w:style>
  <w:style w:type="paragraph" w:styleId="a5">
    <w:name w:val="List"/>
    <w:basedOn w:val="Textbody"/>
    <w:rsid w:val="00FD156D"/>
  </w:style>
  <w:style w:type="paragraph" w:styleId="a6">
    <w:name w:val="caption"/>
    <w:basedOn w:val="Standard"/>
    <w:rsid w:val="00FD15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156D"/>
    <w:pPr>
      <w:suppressLineNumbers/>
    </w:pPr>
  </w:style>
  <w:style w:type="paragraph" w:customStyle="1" w:styleId="TableContents">
    <w:name w:val="Table Contents"/>
    <w:basedOn w:val="Standard"/>
    <w:rsid w:val="00FD156D"/>
    <w:pPr>
      <w:suppressLineNumbers/>
    </w:pPr>
  </w:style>
  <w:style w:type="paragraph" w:customStyle="1" w:styleId="TableHeading">
    <w:name w:val="Table Heading"/>
    <w:basedOn w:val="TableContents"/>
    <w:rsid w:val="00FD156D"/>
    <w:pPr>
      <w:jc w:val="center"/>
    </w:pPr>
    <w:rPr>
      <w:b/>
      <w:bCs/>
    </w:rPr>
  </w:style>
  <w:style w:type="character" w:customStyle="1" w:styleId="WW8Num3z0">
    <w:name w:val="WW8Num3z0"/>
    <w:rsid w:val="00FD156D"/>
  </w:style>
  <w:style w:type="character" w:customStyle="1" w:styleId="WW8Num3z1">
    <w:name w:val="WW8Num3z1"/>
    <w:rsid w:val="00FD156D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FD156D"/>
  </w:style>
  <w:style w:type="character" w:customStyle="1" w:styleId="WW8Num3z3">
    <w:name w:val="WW8Num3z3"/>
    <w:rsid w:val="00FD156D"/>
  </w:style>
  <w:style w:type="character" w:customStyle="1" w:styleId="WW8Num3z4">
    <w:name w:val="WW8Num3z4"/>
    <w:rsid w:val="00FD156D"/>
  </w:style>
  <w:style w:type="character" w:customStyle="1" w:styleId="WW8Num3z5">
    <w:name w:val="WW8Num3z5"/>
    <w:rsid w:val="00FD156D"/>
  </w:style>
  <w:style w:type="character" w:customStyle="1" w:styleId="WW8Num3z6">
    <w:name w:val="WW8Num3z6"/>
    <w:rsid w:val="00FD156D"/>
  </w:style>
  <w:style w:type="character" w:customStyle="1" w:styleId="WW8Num3z7">
    <w:name w:val="WW8Num3z7"/>
    <w:rsid w:val="00FD156D"/>
  </w:style>
  <w:style w:type="character" w:customStyle="1" w:styleId="WW8Num3z8">
    <w:name w:val="WW8Num3z8"/>
    <w:rsid w:val="00FD156D"/>
  </w:style>
  <w:style w:type="character" w:customStyle="1" w:styleId="NumberingSymbols">
    <w:name w:val="Numbering Symbols"/>
    <w:rsid w:val="00FD156D"/>
    <w:rPr>
      <w:b/>
      <w:bCs/>
      <w:sz w:val="24"/>
      <w:szCs w:val="24"/>
    </w:rPr>
  </w:style>
  <w:style w:type="paragraph" w:styleId="a7">
    <w:name w:val="Balloon Text"/>
    <w:basedOn w:val="a"/>
    <w:rsid w:val="00FD156D"/>
    <w:rPr>
      <w:rFonts w:ascii="Segoe UI" w:hAnsi="Segoe UI"/>
      <w:sz w:val="18"/>
      <w:szCs w:val="16"/>
    </w:rPr>
  </w:style>
  <w:style w:type="paragraph" w:styleId="a8">
    <w:name w:val="header"/>
    <w:basedOn w:val="a"/>
    <w:rsid w:val="00FD156D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FD156D"/>
    <w:rPr>
      <w:szCs w:val="21"/>
    </w:rPr>
  </w:style>
  <w:style w:type="paragraph" w:styleId="aa">
    <w:name w:val="footer"/>
    <w:basedOn w:val="a"/>
    <w:rsid w:val="00FD156D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FD156D"/>
    <w:rPr>
      <w:szCs w:val="21"/>
    </w:rPr>
  </w:style>
  <w:style w:type="character" w:customStyle="1" w:styleId="ac">
    <w:name w:val="Текст выноски Знак"/>
    <w:basedOn w:val="a0"/>
    <w:rsid w:val="00FD156D"/>
    <w:rPr>
      <w:rFonts w:ascii="Segoe UI" w:hAnsi="Segoe UI"/>
      <w:sz w:val="18"/>
      <w:szCs w:val="16"/>
    </w:rPr>
  </w:style>
  <w:style w:type="paragraph" w:styleId="ad">
    <w:name w:val="Normal (Web)"/>
    <w:basedOn w:val="a"/>
    <w:rsid w:val="00FD156D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FD156D"/>
    <w:pPr>
      <w:ind w:left="720"/>
    </w:pPr>
    <w:rPr>
      <w:szCs w:val="21"/>
    </w:rPr>
  </w:style>
  <w:style w:type="paragraph" w:styleId="af">
    <w:name w:val="annotation text"/>
    <w:basedOn w:val="a"/>
    <w:rsid w:val="00FD156D"/>
    <w:rPr>
      <w:sz w:val="20"/>
      <w:szCs w:val="18"/>
    </w:rPr>
  </w:style>
  <w:style w:type="character" w:customStyle="1" w:styleId="af0">
    <w:name w:val="Текст примечания Знак"/>
    <w:basedOn w:val="a0"/>
    <w:rsid w:val="00FD156D"/>
    <w:rPr>
      <w:sz w:val="20"/>
      <w:szCs w:val="18"/>
    </w:rPr>
  </w:style>
  <w:style w:type="paragraph" w:styleId="af1">
    <w:name w:val="annotation subject"/>
    <w:basedOn w:val="af"/>
    <w:next w:val="af"/>
    <w:rsid w:val="00FD156D"/>
    <w:rPr>
      <w:b/>
      <w:bCs/>
    </w:rPr>
  </w:style>
  <w:style w:type="character" w:customStyle="1" w:styleId="af2">
    <w:name w:val="Тема примечания Знак"/>
    <w:basedOn w:val="af0"/>
    <w:rsid w:val="00FD156D"/>
    <w:rPr>
      <w:b/>
      <w:bCs/>
      <w:sz w:val="20"/>
      <w:szCs w:val="18"/>
    </w:rPr>
  </w:style>
  <w:style w:type="numbering" w:customStyle="1" w:styleId="WW8Num3">
    <w:name w:val="WW8Num3"/>
    <w:basedOn w:val="a2"/>
    <w:rsid w:val="00FD156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715C-5C3F-4526-AF1E-2272DC2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Петр Анатольевич</dc:creator>
  <cp:lastModifiedBy>0160000906</cp:lastModifiedBy>
  <cp:revision>3</cp:revision>
  <cp:lastPrinted>2024-10-22T03:28:00Z</cp:lastPrinted>
  <dcterms:created xsi:type="dcterms:W3CDTF">2024-10-29T04:43:00Z</dcterms:created>
  <dcterms:modified xsi:type="dcterms:W3CDTF">2024-10-29T04:43:00Z</dcterms:modified>
</cp:coreProperties>
</file>