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74" w:rsidRPr="008124D6" w:rsidRDefault="008D6074" w:rsidP="008D6074">
      <w:pPr>
        <w:suppressAutoHyphens/>
        <w:jc w:val="center"/>
        <w:rPr>
          <w:b/>
          <w:spacing w:val="-10"/>
          <w:lang w:eastAsia="ar-SA"/>
        </w:rPr>
      </w:pPr>
      <w:r>
        <w:rPr>
          <w:b/>
          <w:spacing w:val="-10"/>
          <w:lang w:eastAsia="ar-SA"/>
        </w:rPr>
        <w:t>Техническое</w:t>
      </w:r>
      <w:r w:rsidRPr="008124D6">
        <w:rPr>
          <w:b/>
          <w:spacing w:val="-10"/>
          <w:lang w:eastAsia="ar-SA"/>
        </w:rPr>
        <w:t xml:space="preserve"> </w:t>
      </w:r>
      <w:r>
        <w:rPr>
          <w:b/>
          <w:spacing w:val="-10"/>
          <w:lang w:eastAsia="ar-SA"/>
        </w:rPr>
        <w:t>задание</w:t>
      </w:r>
    </w:p>
    <w:p w:rsidR="008D6074" w:rsidRPr="008124D6" w:rsidRDefault="008D6074" w:rsidP="008D6074">
      <w:pPr>
        <w:suppressAutoHyphens/>
        <w:autoSpaceDE w:val="0"/>
        <w:autoSpaceDN w:val="0"/>
        <w:adjustRightInd w:val="0"/>
        <w:ind w:firstLine="709"/>
        <w:rPr>
          <w:lang w:eastAsia="ar-SA"/>
        </w:rPr>
      </w:pPr>
    </w:p>
    <w:p w:rsidR="008D6074" w:rsidRPr="008124D6" w:rsidRDefault="008D6074" w:rsidP="008D6074">
      <w:pPr>
        <w:suppressAutoHyphens/>
        <w:autoSpaceDE w:val="0"/>
        <w:autoSpaceDN w:val="0"/>
        <w:adjustRightInd w:val="0"/>
        <w:ind w:firstLine="567"/>
        <w:rPr>
          <w:b/>
          <w:lang w:eastAsia="ar-SA"/>
        </w:rPr>
      </w:pPr>
      <w:r w:rsidRPr="008124D6">
        <w:rPr>
          <w:b/>
          <w:lang w:eastAsia="ar-SA"/>
        </w:rPr>
        <w:t>Описание объекта закупки:</w:t>
      </w:r>
    </w:p>
    <w:p w:rsidR="008D6074" w:rsidRPr="008124D6" w:rsidRDefault="008D6074" w:rsidP="008D6074">
      <w:pPr>
        <w:suppressAutoHyphens/>
        <w:ind w:firstLine="567"/>
        <w:rPr>
          <w:lang w:eastAsia="ar-SA"/>
        </w:rPr>
      </w:pPr>
    </w:p>
    <w:p w:rsidR="008D6074" w:rsidRPr="008124D6" w:rsidRDefault="008D6074" w:rsidP="008D6074">
      <w:pPr>
        <w:tabs>
          <w:tab w:val="left" w:pos="567"/>
        </w:tabs>
        <w:autoSpaceDE w:val="0"/>
        <w:autoSpaceDN w:val="0"/>
        <w:adjustRightInd w:val="0"/>
      </w:pPr>
      <w:r w:rsidRPr="008124D6">
        <w:rPr>
          <w:lang w:eastAsia="ar-SA"/>
        </w:rPr>
        <w:tab/>
        <w:t>Поставка с</w:t>
      </w:r>
      <w:r w:rsidRPr="008124D6">
        <w:t xml:space="preserve">пециальных средств при нарушениях функции выделения. </w:t>
      </w:r>
    </w:p>
    <w:p w:rsidR="008D6074" w:rsidRPr="008124D6" w:rsidRDefault="008D6074" w:rsidP="008D6074">
      <w:pPr>
        <w:widowControl w:val="0"/>
        <w:suppressAutoHyphens/>
        <w:ind w:firstLine="567"/>
        <w:rPr>
          <w:lang w:eastAsia="ar-SA"/>
        </w:rPr>
      </w:pPr>
    </w:p>
    <w:tbl>
      <w:tblPr>
        <w:tblW w:w="985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3397"/>
        <w:gridCol w:w="2560"/>
        <w:gridCol w:w="1772"/>
      </w:tblGrid>
      <w:tr w:rsidR="008D6074" w:rsidRPr="008124D6" w:rsidTr="001D412B">
        <w:trPr>
          <w:trHeight w:val="1111"/>
        </w:trPr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2A9" w:rsidRPr="00D432A9" w:rsidRDefault="00D432A9" w:rsidP="00D432A9">
            <w:pPr>
              <w:suppressAutoHyphens/>
              <w:rPr>
                <w:lang w:eastAsia="ar-SA"/>
              </w:rPr>
            </w:pPr>
            <w:r w:rsidRPr="00D432A9">
              <w:rPr>
                <w:lang w:eastAsia="ar-SA"/>
              </w:rPr>
              <w:t xml:space="preserve">Наименование и описание модификации </w:t>
            </w:r>
          </w:p>
          <w:p w:rsidR="008D6074" w:rsidRPr="008124D6" w:rsidRDefault="008D6074" w:rsidP="00C0284F">
            <w:pPr>
              <w:suppressAutoHyphens/>
              <w:rPr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74" w:rsidRPr="008124D6" w:rsidRDefault="001D412B" w:rsidP="00C0284F">
            <w:pPr>
              <w:widowControl w:val="0"/>
              <w:suppressAutoHyphens/>
              <w:rPr>
                <w:lang w:eastAsia="ar-SA"/>
              </w:rPr>
            </w:pPr>
            <w:r w:rsidRPr="001D412B">
              <w:rPr>
                <w:lang w:eastAsia="ar-SA"/>
              </w:rPr>
              <w:t>Функциональные и технические характеристики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74" w:rsidRPr="008124D6" w:rsidRDefault="008D6074" w:rsidP="00C0284F">
            <w:pPr>
              <w:widowControl w:val="0"/>
              <w:suppressAutoHyphens/>
              <w:rPr>
                <w:lang w:eastAsia="ar-SA"/>
              </w:rPr>
            </w:pPr>
            <w:r w:rsidRPr="008124D6">
              <w:rPr>
                <w:lang w:eastAsia="ar-SA"/>
              </w:rPr>
              <w:t>ОКПД</w:t>
            </w:r>
            <w:r w:rsidR="00D432A9">
              <w:rPr>
                <w:lang w:eastAsia="ar-SA"/>
              </w:rPr>
              <w:t xml:space="preserve"> </w:t>
            </w:r>
            <w:r w:rsidRPr="008124D6">
              <w:rPr>
                <w:lang w:eastAsia="ar-SA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74" w:rsidRPr="008124D6" w:rsidRDefault="008D6074" w:rsidP="00C0284F">
            <w:pPr>
              <w:widowControl w:val="0"/>
              <w:suppressAutoHyphens/>
              <w:rPr>
                <w:lang w:eastAsia="ar-SA"/>
              </w:rPr>
            </w:pPr>
            <w:r w:rsidRPr="008124D6">
              <w:rPr>
                <w:lang w:eastAsia="ar-SA"/>
              </w:rPr>
              <w:t>Количество (шт.)</w:t>
            </w:r>
          </w:p>
          <w:p w:rsidR="008D6074" w:rsidRPr="008124D6" w:rsidRDefault="008D6074" w:rsidP="00C0284F">
            <w:pPr>
              <w:widowControl w:val="0"/>
              <w:suppressAutoHyphens/>
              <w:rPr>
                <w:lang w:eastAsia="ar-SA"/>
              </w:rPr>
            </w:pPr>
          </w:p>
          <w:p w:rsidR="008D6074" w:rsidRPr="008124D6" w:rsidRDefault="008D6074" w:rsidP="00C0284F">
            <w:pPr>
              <w:widowControl w:val="0"/>
              <w:suppressAutoHyphens/>
              <w:rPr>
                <w:lang w:eastAsia="ar-SA"/>
              </w:rPr>
            </w:pPr>
          </w:p>
        </w:tc>
      </w:tr>
      <w:tr w:rsidR="008D6074" w:rsidRPr="008124D6" w:rsidTr="001D412B">
        <w:trPr>
          <w:trHeight w:val="497"/>
        </w:trPr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2A9" w:rsidRDefault="00D432A9" w:rsidP="00C0284F">
            <w:pPr>
              <w:rPr>
                <w:bCs/>
                <w:color w:val="000000"/>
              </w:rPr>
            </w:pPr>
            <w:r w:rsidRPr="00D432A9">
              <w:rPr>
                <w:bCs/>
                <w:color w:val="000000"/>
              </w:rPr>
              <w:t xml:space="preserve">32.50.50.190 Изделия медицинские, в том числе хирургические, прочие, не включенные в другие группировки </w:t>
            </w:r>
          </w:p>
          <w:p w:rsidR="008D6074" w:rsidRDefault="00D432A9" w:rsidP="00C0284F">
            <w:pPr>
              <w:rPr>
                <w:bCs/>
                <w:color w:val="000000"/>
              </w:rPr>
            </w:pPr>
            <w:r w:rsidRPr="00D432A9">
              <w:rPr>
                <w:bCs/>
                <w:color w:val="000000"/>
              </w:rPr>
              <w:t xml:space="preserve">21-01-29 Паста-герметик для защиты и выравнивания кожи вокруг стомы в тубе, не менее 60 </w:t>
            </w:r>
            <w:proofErr w:type="spellStart"/>
            <w:r w:rsidRPr="00D432A9">
              <w:rPr>
                <w:bCs/>
                <w:color w:val="000000"/>
              </w:rPr>
              <w:t>гр</w:t>
            </w:r>
            <w:proofErr w:type="spellEnd"/>
          </w:p>
          <w:p w:rsidR="00922015" w:rsidRPr="00922015" w:rsidRDefault="00922015" w:rsidP="00922015">
            <w:pPr>
              <w:rPr>
                <w:b/>
                <w:bCs/>
                <w:color w:val="000000"/>
              </w:rPr>
            </w:pPr>
            <w:r w:rsidRPr="00922015">
              <w:rPr>
                <w:b/>
                <w:bCs/>
                <w:color w:val="000000"/>
              </w:rPr>
              <w:t>КТРУ</w:t>
            </w:r>
          </w:p>
          <w:p w:rsidR="00922015" w:rsidRPr="008D6074" w:rsidRDefault="00922015" w:rsidP="00922015">
            <w:pPr>
              <w:rPr>
                <w:bCs/>
                <w:color w:val="000000"/>
              </w:rPr>
            </w:pPr>
            <w:r w:rsidRPr="00922015">
              <w:rPr>
                <w:b/>
                <w:bCs/>
                <w:color w:val="000000"/>
              </w:rPr>
              <w:t xml:space="preserve">32.50.50.000-00000274 </w:t>
            </w:r>
            <w:r w:rsidRPr="00922015">
              <w:rPr>
                <w:bCs/>
                <w:color w:val="000000"/>
              </w:rPr>
              <w:t xml:space="preserve">Повязка </w:t>
            </w:r>
            <w:proofErr w:type="spellStart"/>
            <w:r w:rsidRPr="00922015">
              <w:rPr>
                <w:bCs/>
                <w:color w:val="000000"/>
              </w:rPr>
              <w:t>перистомная</w:t>
            </w:r>
            <w:proofErr w:type="spellEnd"/>
            <w:r w:rsidRPr="00922015">
              <w:rPr>
                <w:bCs/>
                <w:color w:val="000000"/>
              </w:rPr>
              <w:t>/</w:t>
            </w:r>
            <w:proofErr w:type="spellStart"/>
            <w:r w:rsidRPr="00922015">
              <w:rPr>
                <w:bCs/>
                <w:color w:val="000000"/>
              </w:rPr>
              <w:t>околораневая</w:t>
            </w:r>
            <w:proofErr w:type="spellEnd"/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061" w:rsidRPr="00376061" w:rsidRDefault="00376061" w:rsidP="00376061">
            <w:pPr>
              <w:rPr>
                <w:color w:val="000000"/>
              </w:rPr>
            </w:pPr>
            <w:r w:rsidRPr="00376061">
              <w:rPr>
                <w:bCs/>
                <w:color w:val="000000"/>
              </w:rPr>
              <w:t>Паста-герметик для защиты и выравнивания кожи вокруг стомы в тубе – должна быть</w:t>
            </w:r>
            <w:r w:rsidRPr="00376061">
              <w:rPr>
                <w:color w:val="000000"/>
              </w:rPr>
              <w:t xml:space="preserve"> удобна, надежна и легка в применении. При наложении на кожу должна образовывать пленку, легко наноситься на кожу и не прилипать к рукам. Паста должна защищать кожу вокруг стомы от воздействий выделений, абсорбировать влагу, оставляя кожу вокруг стомы сухой, должна обеспечивать герметичное крепление калоприемника на коже. При замене калоприемника отстает от кожи вместе с калоприемником.</w:t>
            </w:r>
          </w:p>
          <w:p w:rsidR="008D6074" w:rsidRPr="008124D6" w:rsidRDefault="00376061" w:rsidP="00376061">
            <w:pPr>
              <w:rPr>
                <w:color w:val="000000"/>
              </w:rPr>
            </w:pPr>
            <w:r w:rsidRPr="00376061">
              <w:rPr>
                <w:color w:val="000000"/>
              </w:rPr>
              <w:t>Паста в тубах, весом</w:t>
            </w:r>
            <w:r w:rsidRPr="00376061">
              <w:rPr>
                <w:bCs/>
                <w:color w:val="000000"/>
              </w:rPr>
              <w:t xml:space="preserve"> не менее 60г.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074" w:rsidRPr="008124D6" w:rsidRDefault="008D6074" w:rsidP="00F649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4D6">
              <w:rPr>
                <w:rFonts w:ascii="Times New Roman" w:hAnsi="Times New Roman"/>
                <w:sz w:val="24"/>
                <w:szCs w:val="24"/>
              </w:rPr>
              <w:t>32.50.</w:t>
            </w:r>
            <w:r w:rsidR="00EB429E">
              <w:rPr>
                <w:rFonts w:ascii="Times New Roman" w:hAnsi="Times New Roman"/>
                <w:sz w:val="24"/>
                <w:szCs w:val="24"/>
              </w:rPr>
              <w:t>50.19</w:t>
            </w:r>
            <w:r w:rsidR="00F649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074" w:rsidRPr="008124D6" w:rsidRDefault="008D6074" w:rsidP="00C0284F">
            <w:pPr>
              <w:jc w:val="center"/>
              <w:rPr>
                <w:b/>
                <w:bCs/>
                <w:color w:val="000000"/>
              </w:rPr>
            </w:pPr>
            <w:r w:rsidRPr="008124D6">
              <w:rPr>
                <w:b/>
                <w:bCs/>
                <w:color w:val="000000"/>
              </w:rPr>
              <w:t>795</w:t>
            </w:r>
          </w:p>
        </w:tc>
      </w:tr>
      <w:tr w:rsidR="008D6074" w:rsidRPr="008124D6" w:rsidTr="001D412B">
        <w:trPr>
          <w:trHeight w:val="497"/>
        </w:trPr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2A9" w:rsidRPr="00D432A9" w:rsidRDefault="00D432A9" w:rsidP="00C0284F">
            <w:pPr>
              <w:rPr>
                <w:bCs/>
                <w:color w:val="000000"/>
              </w:rPr>
            </w:pPr>
            <w:r w:rsidRPr="00D432A9">
              <w:rPr>
                <w:bCs/>
                <w:color w:val="000000"/>
              </w:rPr>
              <w:t xml:space="preserve">32.50.50.190 Изделия медицинские, в том числе хирургические, прочие, не включенные в другие группировки </w:t>
            </w:r>
          </w:p>
          <w:p w:rsidR="008D6074" w:rsidRDefault="00D432A9" w:rsidP="00C0284F">
            <w:pPr>
              <w:rPr>
                <w:bCs/>
                <w:color w:val="000000"/>
              </w:rPr>
            </w:pPr>
            <w:r w:rsidRPr="00D432A9">
              <w:rPr>
                <w:bCs/>
                <w:color w:val="000000"/>
              </w:rPr>
              <w:t xml:space="preserve">21-01-30 Паста-герметик для защиты и выравнивания кожи вокруг стомы в полосках, не менее 60 </w:t>
            </w:r>
            <w:proofErr w:type="spellStart"/>
            <w:r w:rsidRPr="00D432A9">
              <w:rPr>
                <w:bCs/>
                <w:color w:val="000000"/>
              </w:rPr>
              <w:t>гр</w:t>
            </w:r>
            <w:proofErr w:type="spellEnd"/>
          </w:p>
          <w:p w:rsidR="00922015" w:rsidRPr="00922015" w:rsidRDefault="00922015" w:rsidP="00922015">
            <w:pPr>
              <w:rPr>
                <w:b/>
                <w:bCs/>
                <w:color w:val="000000"/>
              </w:rPr>
            </w:pPr>
            <w:r w:rsidRPr="00922015">
              <w:rPr>
                <w:b/>
                <w:bCs/>
                <w:color w:val="000000"/>
              </w:rPr>
              <w:t>КТРУ</w:t>
            </w:r>
          </w:p>
          <w:p w:rsidR="00922015" w:rsidRPr="008124D6" w:rsidRDefault="00922015" w:rsidP="00922015">
            <w:pPr>
              <w:rPr>
                <w:b/>
                <w:bCs/>
                <w:color w:val="000000"/>
              </w:rPr>
            </w:pPr>
            <w:r w:rsidRPr="00922015">
              <w:rPr>
                <w:b/>
                <w:bCs/>
                <w:color w:val="000000"/>
              </w:rPr>
              <w:t xml:space="preserve">32.50.50.000-00000274 Повязка </w:t>
            </w:r>
            <w:proofErr w:type="spellStart"/>
            <w:r w:rsidRPr="00922015">
              <w:rPr>
                <w:b/>
                <w:bCs/>
                <w:color w:val="000000"/>
              </w:rPr>
              <w:t>перистомная</w:t>
            </w:r>
            <w:proofErr w:type="spellEnd"/>
            <w:r w:rsidRPr="00922015">
              <w:rPr>
                <w:b/>
                <w:bCs/>
                <w:color w:val="000000"/>
              </w:rPr>
              <w:t>/</w:t>
            </w:r>
            <w:proofErr w:type="spellStart"/>
            <w:r w:rsidRPr="00922015">
              <w:rPr>
                <w:b/>
                <w:bCs/>
                <w:color w:val="000000"/>
              </w:rPr>
              <w:t>околораневая</w:t>
            </w:r>
            <w:proofErr w:type="spellEnd"/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061" w:rsidRPr="00376061" w:rsidRDefault="00376061" w:rsidP="00376061">
            <w:pPr>
              <w:rPr>
                <w:color w:val="000000"/>
              </w:rPr>
            </w:pPr>
            <w:r w:rsidRPr="00376061">
              <w:rPr>
                <w:bCs/>
                <w:color w:val="000000"/>
              </w:rPr>
              <w:t>Паста-герметик для защиты и выравнивания кожи вокруг стомы в полосках – должна быть</w:t>
            </w:r>
            <w:r w:rsidRPr="00376061">
              <w:rPr>
                <w:color w:val="000000"/>
              </w:rPr>
              <w:t xml:space="preserve"> удобна, надежна и легка в применении. При наложении на кожу должна образовывать пленку, легко наноситься на кожу и не прилипать к рукам. Паста должна защищать кожу вокруг стомы от воздействий выделений, абсорбировать влагу, оставляя кожу вокруг стомы сухой, должна обеспечивать герметичное крепление калоприемника на коже. При замене калоприемника отстает от кожи вместе с калоприемником.</w:t>
            </w:r>
          </w:p>
          <w:p w:rsidR="008D6074" w:rsidRPr="008124D6" w:rsidRDefault="00376061" w:rsidP="00376061">
            <w:pPr>
              <w:rPr>
                <w:color w:val="000000"/>
              </w:rPr>
            </w:pPr>
            <w:r w:rsidRPr="00376061">
              <w:rPr>
                <w:color w:val="000000"/>
              </w:rPr>
              <w:t>Паста в полосках, весом</w:t>
            </w:r>
            <w:r w:rsidRPr="00376061">
              <w:rPr>
                <w:bCs/>
                <w:color w:val="000000"/>
              </w:rPr>
              <w:t xml:space="preserve"> не менее 60г. представлена в </w:t>
            </w:r>
            <w:r w:rsidRPr="00376061">
              <w:rPr>
                <w:bCs/>
                <w:color w:val="000000"/>
              </w:rPr>
              <w:lastRenderedPageBreak/>
              <w:t>упаковках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074" w:rsidRPr="008124D6" w:rsidRDefault="008D6074" w:rsidP="00F649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4D6">
              <w:rPr>
                <w:rFonts w:ascii="Times New Roman" w:hAnsi="Times New Roman"/>
                <w:sz w:val="24"/>
                <w:szCs w:val="24"/>
              </w:rPr>
              <w:lastRenderedPageBreak/>
              <w:t>32.50.</w:t>
            </w:r>
            <w:r w:rsidR="00EB429E">
              <w:rPr>
                <w:rFonts w:ascii="Times New Roman" w:hAnsi="Times New Roman"/>
                <w:sz w:val="24"/>
                <w:szCs w:val="24"/>
              </w:rPr>
              <w:t>50.19</w:t>
            </w:r>
            <w:r w:rsidR="00F649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074" w:rsidRPr="008124D6" w:rsidRDefault="008D6074" w:rsidP="00C0284F">
            <w:pPr>
              <w:jc w:val="center"/>
              <w:rPr>
                <w:b/>
                <w:bCs/>
                <w:color w:val="000000"/>
              </w:rPr>
            </w:pPr>
            <w:r w:rsidRPr="008124D6">
              <w:rPr>
                <w:b/>
                <w:bCs/>
                <w:color w:val="000000"/>
              </w:rPr>
              <w:t>105</w:t>
            </w:r>
          </w:p>
        </w:tc>
      </w:tr>
      <w:tr w:rsidR="008D6074" w:rsidRPr="008124D6" w:rsidTr="001D412B">
        <w:trPr>
          <w:trHeight w:val="497"/>
        </w:trPr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2A9" w:rsidRPr="00D432A9" w:rsidRDefault="00D432A9" w:rsidP="00C0284F">
            <w:pPr>
              <w:rPr>
                <w:bCs/>
                <w:color w:val="000000"/>
              </w:rPr>
            </w:pPr>
            <w:r w:rsidRPr="00D432A9">
              <w:rPr>
                <w:bCs/>
                <w:color w:val="000000"/>
              </w:rPr>
              <w:lastRenderedPageBreak/>
              <w:t xml:space="preserve">32.50.50.190 Изделия медицинские, в том числе хирургические, прочие, не включенные в другие группировки </w:t>
            </w:r>
          </w:p>
          <w:p w:rsidR="008D6074" w:rsidRDefault="00D432A9" w:rsidP="00C0284F">
            <w:pPr>
              <w:rPr>
                <w:bCs/>
                <w:color w:val="000000"/>
              </w:rPr>
            </w:pPr>
            <w:r w:rsidRPr="00D432A9">
              <w:rPr>
                <w:bCs/>
                <w:color w:val="000000"/>
              </w:rPr>
              <w:t xml:space="preserve">21-01-32 Пудра (порошок) абсорбирующая в тубе, не менее 25 </w:t>
            </w:r>
            <w:proofErr w:type="spellStart"/>
            <w:r w:rsidRPr="00D432A9">
              <w:rPr>
                <w:bCs/>
                <w:color w:val="000000"/>
              </w:rPr>
              <w:t>гр</w:t>
            </w:r>
            <w:proofErr w:type="spellEnd"/>
          </w:p>
          <w:p w:rsidR="00922015" w:rsidRPr="00922015" w:rsidRDefault="00922015" w:rsidP="00922015">
            <w:pPr>
              <w:rPr>
                <w:b/>
                <w:bCs/>
                <w:color w:val="000000"/>
              </w:rPr>
            </w:pPr>
            <w:r w:rsidRPr="00922015">
              <w:rPr>
                <w:b/>
                <w:bCs/>
                <w:color w:val="000000"/>
              </w:rPr>
              <w:t>КТРУ</w:t>
            </w:r>
          </w:p>
          <w:p w:rsidR="00922015" w:rsidRPr="008124D6" w:rsidRDefault="00922015" w:rsidP="00922015">
            <w:pPr>
              <w:rPr>
                <w:b/>
                <w:bCs/>
                <w:color w:val="000000"/>
              </w:rPr>
            </w:pPr>
            <w:r w:rsidRPr="00922015">
              <w:rPr>
                <w:b/>
                <w:bCs/>
                <w:color w:val="000000"/>
              </w:rPr>
              <w:t xml:space="preserve">32.50.50.000-00000274 </w:t>
            </w:r>
            <w:r w:rsidRPr="00922015">
              <w:rPr>
                <w:bCs/>
                <w:color w:val="000000"/>
              </w:rPr>
              <w:t xml:space="preserve">Повязка </w:t>
            </w:r>
            <w:proofErr w:type="spellStart"/>
            <w:r w:rsidRPr="00922015">
              <w:rPr>
                <w:bCs/>
                <w:color w:val="000000"/>
              </w:rPr>
              <w:t>перистомная</w:t>
            </w:r>
            <w:proofErr w:type="spellEnd"/>
            <w:r w:rsidRPr="00922015">
              <w:rPr>
                <w:bCs/>
                <w:color w:val="000000"/>
              </w:rPr>
              <w:t>/</w:t>
            </w:r>
            <w:proofErr w:type="spellStart"/>
            <w:r w:rsidRPr="00922015">
              <w:rPr>
                <w:bCs/>
                <w:color w:val="000000"/>
              </w:rPr>
              <w:t>околораневая</w:t>
            </w:r>
            <w:proofErr w:type="spellEnd"/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074" w:rsidRPr="008124D6" w:rsidRDefault="00376061" w:rsidP="00C0284F">
            <w:pPr>
              <w:rPr>
                <w:color w:val="000000"/>
              </w:rPr>
            </w:pPr>
            <w:proofErr w:type="gramStart"/>
            <w:r w:rsidRPr="00376061">
              <w:rPr>
                <w:color w:val="000000"/>
              </w:rPr>
              <w:t>Пудра</w:t>
            </w:r>
            <w:proofErr w:type="gramEnd"/>
            <w:r w:rsidRPr="00376061">
              <w:rPr>
                <w:color w:val="000000"/>
              </w:rPr>
              <w:t xml:space="preserve"> абсорбирующая предназначена для использования на коже в </w:t>
            </w:r>
            <w:proofErr w:type="spellStart"/>
            <w:r w:rsidRPr="00376061">
              <w:rPr>
                <w:color w:val="000000"/>
              </w:rPr>
              <w:t>перистомальной</w:t>
            </w:r>
            <w:proofErr w:type="spellEnd"/>
            <w:r w:rsidRPr="00376061">
              <w:rPr>
                <w:color w:val="000000"/>
              </w:rPr>
              <w:t xml:space="preserve"> области. Пудра должна обладать влагопоглощающими свойствами, должна поглощать экссудат и выделения. Пудра должна сохранять </w:t>
            </w:r>
            <w:proofErr w:type="spellStart"/>
            <w:r w:rsidRPr="00376061">
              <w:rPr>
                <w:color w:val="000000"/>
              </w:rPr>
              <w:t>перистомальную</w:t>
            </w:r>
            <w:proofErr w:type="spellEnd"/>
            <w:r w:rsidRPr="00376061">
              <w:rPr>
                <w:color w:val="000000"/>
              </w:rPr>
              <w:t xml:space="preserve"> область сухой и уменьшать раздражение кожи. Пудра не должна препятствовать приклеиванию пластин. Объем пудры (порошка) абсорбирующей в тубе должен быть не менее 25 г.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074" w:rsidRPr="008124D6" w:rsidRDefault="00EB429E" w:rsidP="00C0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32.50.50.19</w:t>
            </w:r>
            <w:r w:rsidR="00F64966" w:rsidRPr="00F649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074" w:rsidRPr="008124D6" w:rsidRDefault="008D6074" w:rsidP="00C0284F">
            <w:pPr>
              <w:jc w:val="center"/>
              <w:rPr>
                <w:b/>
                <w:bCs/>
                <w:color w:val="000000"/>
              </w:rPr>
            </w:pPr>
            <w:r w:rsidRPr="008124D6">
              <w:rPr>
                <w:b/>
                <w:bCs/>
                <w:color w:val="000000"/>
              </w:rPr>
              <w:t>420</w:t>
            </w:r>
          </w:p>
        </w:tc>
      </w:tr>
      <w:tr w:rsidR="008D6074" w:rsidRPr="008124D6" w:rsidTr="001D412B">
        <w:trPr>
          <w:trHeight w:val="1115"/>
        </w:trPr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2A9" w:rsidRPr="00D432A9" w:rsidRDefault="00D432A9" w:rsidP="00C0284F">
            <w:pPr>
              <w:rPr>
                <w:bCs/>
                <w:color w:val="000000"/>
              </w:rPr>
            </w:pPr>
            <w:r w:rsidRPr="00D432A9">
              <w:rPr>
                <w:bCs/>
                <w:color w:val="000000"/>
              </w:rPr>
              <w:t xml:space="preserve">32.50.50.190 Изделия медицинские, в том числе хирургические, прочие, не включенные в другие группировки </w:t>
            </w:r>
          </w:p>
          <w:p w:rsidR="008D6074" w:rsidRDefault="00D432A9" w:rsidP="00C0284F">
            <w:pPr>
              <w:rPr>
                <w:bCs/>
                <w:color w:val="000000"/>
              </w:rPr>
            </w:pPr>
            <w:r w:rsidRPr="00D432A9">
              <w:rPr>
                <w:bCs/>
                <w:color w:val="000000"/>
              </w:rPr>
              <w:t>21-01-33 Защитная пленка во флаконе, не менее 50 мл</w:t>
            </w:r>
          </w:p>
          <w:p w:rsidR="00922015" w:rsidRPr="00922015" w:rsidRDefault="00922015" w:rsidP="00922015">
            <w:pPr>
              <w:rPr>
                <w:b/>
                <w:bCs/>
                <w:color w:val="000000"/>
              </w:rPr>
            </w:pPr>
            <w:r w:rsidRPr="00922015">
              <w:rPr>
                <w:b/>
                <w:bCs/>
                <w:color w:val="000000"/>
              </w:rPr>
              <w:t>КТРУ</w:t>
            </w:r>
          </w:p>
          <w:p w:rsidR="00922015" w:rsidRPr="008124D6" w:rsidRDefault="00922015" w:rsidP="00922015">
            <w:pPr>
              <w:rPr>
                <w:b/>
                <w:bCs/>
                <w:color w:val="000000"/>
              </w:rPr>
            </w:pPr>
            <w:r w:rsidRPr="00922015">
              <w:rPr>
                <w:b/>
                <w:bCs/>
                <w:color w:val="000000"/>
              </w:rPr>
              <w:t xml:space="preserve">32.50.50.000-00000274 </w:t>
            </w:r>
            <w:r w:rsidRPr="00922015">
              <w:rPr>
                <w:bCs/>
                <w:color w:val="000000"/>
              </w:rPr>
              <w:t xml:space="preserve">Повязка </w:t>
            </w:r>
            <w:proofErr w:type="spellStart"/>
            <w:r w:rsidRPr="00922015">
              <w:rPr>
                <w:bCs/>
                <w:color w:val="000000"/>
              </w:rPr>
              <w:t>перистомная</w:t>
            </w:r>
            <w:proofErr w:type="spellEnd"/>
            <w:r w:rsidRPr="00922015">
              <w:rPr>
                <w:bCs/>
                <w:color w:val="000000"/>
              </w:rPr>
              <w:t>/</w:t>
            </w:r>
            <w:proofErr w:type="spellStart"/>
            <w:r w:rsidRPr="00922015">
              <w:rPr>
                <w:bCs/>
                <w:color w:val="000000"/>
              </w:rPr>
              <w:t>околораневая</w:t>
            </w:r>
            <w:proofErr w:type="spellEnd"/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074" w:rsidRPr="008124D6" w:rsidRDefault="00376061" w:rsidP="00C0284F">
            <w:pPr>
              <w:rPr>
                <w:color w:val="000000"/>
              </w:rPr>
            </w:pPr>
            <w:r w:rsidRPr="00376061">
              <w:rPr>
                <w:color w:val="000000"/>
              </w:rPr>
              <w:t>Защитная пленка для кожи вокруг стомы – защитное средство должно образовывать защитную пленку на коже вокруг стомы, предохранять кожу от воздействия выделений из стомы и повреждений при удалении адгезивной пластины.  Пленка не должна растворяться в воде.  Объем защитной пленки во флаконе должен быть не менее 50 мл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074" w:rsidRPr="008124D6" w:rsidRDefault="00EB429E" w:rsidP="00C0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32.50.50.19</w:t>
            </w:r>
            <w:r w:rsidR="00F64966" w:rsidRPr="00F649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074" w:rsidRPr="008124D6" w:rsidRDefault="008D6074" w:rsidP="00C0284F">
            <w:pPr>
              <w:jc w:val="center"/>
              <w:rPr>
                <w:b/>
                <w:bCs/>
                <w:color w:val="000000"/>
              </w:rPr>
            </w:pPr>
            <w:r w:rsidRPr="008124D6">
              <w:rPr>
                <w:b/>
                <w:bCs/>
                <w:color w:val="000000"/>
              </w:rPr>
              <w:t>630</w:t>
            </w:r>
          </w:p>
        </w:tc>
      </w:tr>
      <w:tr w:rsidR="008D6074" w:rsidRPr="008124D6" w:rsidTr="001D412B">
        <w:trPr>
          <w:trHeight w:val="1135"/>
        </w:trPr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2A9" w:rsidRPr="00D432A9" w:rsidRDefault="00D432A9" w:rsidP="00C0284F">
            <w:pPr>
              <w:rPr>
                <w:bCs/>
                <w:color w:val="000000"/>
              </w:rPr>
            </w:pPr>
            <w:r w:rsidRPr="00D432A9">
              <w:rPr>
                <w:bCs/>
                <w:color w:val="000000"/>
              </w:rPr>
              <w:t>32.50.50.190 Изделия медицинские, в том числе хирургические, прочие, не включенные в другие группировки</w:t>
            </w:r>
          </w:p>
          <w:p w:rsidR="008D6074" w:rsidRDefault="00D432A9" w:rsidP="00C0284F">
            <w:pPr>
              <w:rPr>
                <w:bCs/>
                <w:color w:val="000000"/>
              </w:rPr>
            </w:pPr>
            <w:r w:rsidRPr="00D432A9">
              <w:rPr>
                <w:bCs/>
                <w:color w:val="000000"/>
              </w:rPr>
              <w:t xml:space="preserve">21-01-34 Защитная пленка в форме салфеток, не менее 30 </w:t>
            </w:r>
            <w:proofErr w:type="spellStart"/>
            <w:r w:rsidRPr="00D432A9">
              <w:rPr>
                <w:bCs/>
                <w:color w:val="000000"/>
              </w:rPr>
              <w:t>шт</w:t>
            </w:r>
            <w:proofErr w:type="spellEnd"/>
          </w:p>
          <w:p w:rsidR="00922015" w:rsidRPr="00922015" w:rsidRDefault="00922015" w:rsidP="00922015">
            <w:pPr>
              <w:rPr>
                <w:b/>
                <w:bCs/>
                <w:color w:val="000000"/>
              </w:rPr>
            </w:pPr>
            <w:r w:rsidRPr="00922015">
              <w:rPr>
                <w:b/>
                <w:bCs/>
                <w:color w:val="000000"/>
              </w:rPr>
              <w:t>КТРУ</w:t>
            </w:r>
          </w:p>
          <w:p w:rsidR="00922015" w:rsidRPr="008124D6" w:rsidRDefault="00922015" w:rsidP="00922015">
            <w:pPr>
              <w:rPr>
                <w:b/>
                <w:bCs/>
                <w:color w:val="000000"/>
              </w:rPr>
            </w:pPr>
            <w:r w:rsidRPr="00922015">
              <w:rPr>
                <w:b/>
                <w:bCs/>
                <w:color w:val="000000"/>
              </w:rPr>
              <w:t xml:space="preserve">32.50.50.000-00000274 </w:t>
            </w:r>
            <w:r w:rsidRPr="00922015">
              <w:rPr>
                <w:bCs/>
                <w:color w:val="000000"/>
              </w:rPr>
              <w:t>Повязка перистомная/околораневая</w:t>
            </w:r>
            <w:bookmarkStart w:id="0" w:name="_GoBack"/>
            <w:bookmarkEnd w:id="0"/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074" w:rsidRPr="008124D6" w:rsidRDefault="00376061" w:rsidP="00C0284F">
            <w:pPr>
              <w:rPr>
                <w:color w:val="000000"/>
              </w:rPr>
            </w:pPr>
            <w:r w:rsidRPr="00376061">
              <w:rPr>
                <w:bCs/>
                <w:color w:val="000000"/>
              </w:rPr>
              <w:t xml:space="preserve">Защитная пленка в форме салфеток должна предохранять кожу от контакта с агрессивными выделениями, каловыми массами, мочой, предохраняет кожу при удалении </w:t>
            </w:r>
            <w:proofErr w:type="spellStart"/>
            <w:r w:rsidRPr="00376061">
              <w:rPr>
                <w:bCs/>
                <w:color w:val="000000"/>
              </w:rPr>
              <w:t>адгезива</w:t>
            </w:r>
            <w:proofErr w:type="spellEnd"/>
            <w:r w:rsidRPr="00376061">
              <w:rPr>
                <w:bCs/>
                <w:color w:val="000000"/>
              </w:rPr>
              <w:t>, не должен растворяться в воде. Не менее 30 шт. в упаковке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074" w:rsidRPr="008124D6" w:rsidRDefault="00EB429E" w:rsidP="00C0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32.50.50.19</w:t>
            </w:r>
            <w:r w:rsidR="00F64966" w:rsidRPr="00F649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074" w:rsidRPr="008124D6" w:rsidRDefault="008D6074" w:rsidP="00C0284F">
            <w:pPr>
              <w:jc w:val="center"/>
              <w:rPr>
                <w:b/>
                <w:bCs/>
                <w:color w:val="000000"/>
              </w:rPr>
            </w:pPr>
            <w:r w:rsidRPr="008124D6">
              <w:rPr>
                <w:b/>
                <w:bCs/>
                <w:color w:val="000000"/>
              </w:rPr>
              <w:t>25950</w:t>
            </w:r>
          </w:p>
        </w:tc>
      </w:tr>
    </w:tbl>
    <w:p w:rsidR="008D6074" w:rsidRPr="008124D6" w:rsidRDefault="008D6074" w:rsidP="008D6074">
      <w:pPr>
        <w:tabs>
          <w:tab w:val="left" w:pos="567"/>
        </w:tabs>
      </w:pPr>
      <w:r w:rsidRPr="008124D6">
        <w:tab/>
        <w:t>Конструкция специальных средств при нарушениях функций выделения должна обеспечивать пользователю удобство и простоту обращения с ними, легкость в уходе.</w:t>
      </w:r>
    </w:p>
    <w:p w:rsidR="008D6074" w:rsidRPr="008124D6" w:rsidRDefault="008D6074" w:rsidP="008D6074">
      <w:pPr>
        <w:tabs>
          <w:tab w:val="left" w:pos="567"/>
        </w:tabs>
      </w:pPr>
      <w:r w:rsidRPr="008124D6">
        <w:tab/>
        <w:t xml:space="preserve">В специальных средствах при нарушениях функций выделения должны отсутствовать механические повреждения (разрыв края, разрезы и т.п.). </w:t>
      </w:r>
    </w:p>
    <w:p w:rsidR="008D6074" w:rsidRPr="008124D6" w:rsidRDefault="008D6074" w:rsidP="008D6074">
      <w:pPr>
        <w:tabs>
          <w:tab w:val="left" w:pos="567"/>
        </w:tabs>
      </w:pPr>
      <w:r w:rsidRPr="008124D6">
        <w:tab/>
        <w:t xml:space="preserve"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Российской Федерации. </w:t>
      </w:r>
    </w:p>
    <w:p w:rsidR="008D6074" w:rsidRPr="008124D6" w:rsidRDefault="008D6074" w:rsidP="001D412B">
      <w:pPr>
        <w:tabs>
          <w:tab w:val="left" w:pos="567"/>
        </w:tabs>
        <w:ind w:firstLine="567"/>
      </w:pPr>
      <w:r w:rsidRPr="008124D6">
        <w:lastRenderedPageBreak/>
        <w:tab/>
        <w:t xml:space="preserve">Изделия должны быть исправными после воздействия температуры и влажности воздуха в процессе транспортирования и хранения в условиях, предусмотренных выше указанным стандартом. Изделия, подвергшиеся в процессе эксплуатации резкому изменению температуры внешней среды, должны быть исправными. </w:t>
      </w:r>
    </w:p>
    <w:p w:rsidR="008D6074" w:rsidRPr="008124D6" w:rsidRDefault="008D6074" w:rsidP="001D412B">
      <w:pPr>
        <w:tabs>
          <w:tab w:val="left" w:pos="567"/>
        </w:tabs>
        <w:ind w:firstLine="567"/>
      </w:pPr>
      <w:r w:rsidRPr="008124D6">
        <w:tab/>
        <w:t>Изделия или их составные части, подвергаемые дезинфекции, предстерилизационной очистке, стерилизации, должны быть устойчивы к воздействиям, установленным в нормативно – технической документации на способы дезинфекции, предстерилизационной очистки, стерилизации.</w:t>
      </w:r>
    </w:p>
    <w:p w:rsidR="008D6074" w:rsidRPr="008124D6" w:rsidRDefault="008D6074" w:rsidP="001D412B">
      <w:pPr>
        <w:tabs>
          <w:tab w:val="left" w:pos="567"/>
        </w:tabs>
        <w:ind w:firstLine="567"/>
      </w:pPr>
      <w:r w:rsidRPr="008124D6">
        <w:tab/>
        <w:t xml:space="preserve">Хранение должно осуществляться в соответствии с требованиями, предъявляемыми к данной категории товара. </w:t>
      </w:r>
    </w:p>
    <w:p w:rsidR="008D6074" w:rsidRPr="008124D6" w:rsidRDefault="008D6074" w:rsidP="001D412B">
      <w:pPr>
        <w:tabs>
          <w:tab w:val="left" w:pos="567"/>
        </w:tabs>
        <w:ind w:firstLine="567"/>
      </w:pPr>
      <w:r w:rsidRPr="008124D6">
        <w:tab/>
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 технических средств реабилитации.</w:t>
      </w:r>
    </w:p>
    <w:p w:rsidR="008D6074" w:rsidRDefault="008D6074" w:rsidP="001D412B">
      <w:pPr>
        <w:tabs>
          <w:tab w:val="left" w:pos="567"/>
        </w:tabs>
        <w:ind w:firstLine="567"/>
      </w:pPr>
      <w:r w:rsidRPr="008124D6">
        <w:t>Изделия должны соответствовать ГОСТ Р 51632-2021 «Технические средства реабилитации людей с ограничениями жизнедеятельности. Общие технические требования и методы испытаний»; ГОСТ Р 58235-2022 «Специальные средства при нарушениях функции выделения. Термины и определения. Классификация».</w:t>
      </w:r>
    </w:p>
    <w:p w:rsidR="004A133C" w:rsidRDefault="004A133C" w:rsidP="001D412B">
      <w:pPr>
        <w:tabs>
          <w:tab w:val="left" w:pos="567"/>
        </w:tabs>
        <w:ind w:firstLine="567"/>
      </w:pPr>
    </w:p>
    <w:p w:rsidR="004A133C" w:rsidRDefault="004A133C" w:rsidP="004A133C">
      <w:pPr>
        <w:tabs>
          <w:tab w:val="left" w:pos="567"/>
        </w:tabs>
        <w:ind w:firstLine="567"/>
        <w:jc w:val="center"/>
        <w:rPr>
          <w:b/>
        </w:rPr>
      </w:pPr>
      <w:r w:rsidRPr="004A133C">
        <w:rPr>
          <w:b/>
        </w:rPr>
        <w:t>Обеспечение.</w:t>
      </w:r>
    </w:p>
    <w:p w:rsidR="004A133C" w:rsidRDefault="004A133C" w:rsidP="004A133C">
      <w:pPr>
        <w:tabs>
          <w:tab w:val="left" w:pos="567"/>
        </w:tabs>
        <w:ind w:firstLine="567"/>
      </w:pPr>
      <w:r>
        <w:t xml:space="preserve">Размер обеспечения заявки на участие в электронном аукционе: 1 (один) % от </w:t>
      </w:r>
      <w:r w:rsidRPr="004A133C">
        <w:t>начальной (максимальной) цены контракта.</w:t>
      </w:r>
    </w:p>
    <w:p w:rsidR="004A133C" w:rsidRPr="004A133C" w:rsidRDefault="004A133C" w:rsidP="004A133C">
      <w:pPr>
        <w:tabs>
          <w:tab w:val="left" w:pos="567"/>
        </w:tabs>
        <w:ind w:firstLine="567"/>
      </w:pPr>
      <w:r w:rsidRPr="004A133C">
        <w:t xml:space="preserve">Размер обеспечения </w:t>
      </w:r>
      <w:r>
        <w:t>исполнения контракта: 5 (п</w:t>
      </w:r>
      <w:r w:rsidRPr="004A133C">
        <w:t>ять)</w:t>
      </w:r>
      <w:r>
        <w:t xml:space="preserve"> </w:t>
      </w:r>
      <w:r w:rsidRPr="004A133C">
        <w:t>% от начальной (максимальной) цены контракта.</w:t>
      </w:r>
    </w:p>
    <w:p w:rsidR="001D412B" w:rsidRPr="008124D6" w:rsidRDefault="001D412B" w:rsidP="001D412B">
      <w:pPr>
        <w:tabs>
          <w:tab w:val="left" w:pos="567"/>
        </w:tabs>
        <w:ind w:firstLine="567"/>
      </w:pPr>
    </w:p>
    <w:p w:rsidR="001D412B" w:rsidRPr="001D412B" w:rsidRDefault="001D412B" w:rsidP="001D412B">
      <w:pPr>
        <w:tabs>
          <w:tab w:val="left" w:pos="567"/>
        </w:tabs>
        <w:ind w:firstLine="567"/>
        <w:jc w:val="center"/>
        <w:rPr>
          <w:b/>
        </w:rPr>
      </w:pPr>
      <w:r w:rsidRPr="001D412B">
        <w:rPr>
          <w:b/>
        </w:rPr>
        <w:t>Требования к гарантийному сроку.</w:t>
      </w:r>
    </w:p>
    <w:p w:rsidR="001D412B" w:rsidRPr="001D412B" w:rsidRDefault="001D412B" w:rsidP="001D412B">
      <w:pPr>
        <w:tabs>
          <w:tab w:val="left" w:pos="567"/>
        </w:tabs>
        <w:ind w:firstLine="567"/>
      </w:pPr>
      <w:r w:rsidRPr="001D412B">
        <w:t>Каждый товар должен быть упакован индивидуально. На упаковке указывается срок годности и условия хранения Товара. Срок годности на Товар не менее 12 месяцев со дня выдачи Получателю.</w:t>
      </w:r>
    </w:p>
    <w:p w:rsidR="001D412B" w:rsidRPr="001D412B" w:rsidRDefault="001D412B" w:rsidP="001D412B">
      <w:pPr>
        <w:tabs>
          <w:tab w:val="left" w:pos="567"/>
        </w:tabs>
        <w:ind w:firstLine="567"/>
      </w:pPr>
    </w:p>
    <w:p w:rsidR="001D412B" w:rsidRPr="001D412B" w:rsidRDefault="001D412B" w:rsidP="001D412B">
      <w:pPr>
        <w:tabs>
          <w:tab w:val="left" w:pos="567"/>
        </w:tabs>
        <w:ind w:firstLine="567"/>
        <w:jc w:val="center"/>
        <w:rPr>
          <w:b/>
        </w:rPr>
      </w:pPr>
      <w:r w:rsidRPr="001D412B">
        <w:rPr>
          <w:b/>
        </w:rPr>
        <w:t>Условия и сроки поставки.</w:t>
      </w:r>
    </w:p>
    <w:p w:rsidR="001D412B" w:rsidRPr="001D412B" w:rsidRDefault="001D412B" w:rsidP="001D412B">
      <w:pPr>
        <w:tabs>
          <w:tab w:val="left" w:pos="567"/>
        </w:tabs>
        <w:ind w:firstLine="567"/>
      </w:pPr>
      <w:r w:rsidRPr="001D412B">
        <w:t>Место поставки: Российская Федерация, Сахалинская область, на выбор Получателя один из способов получения Товара: в пунктах выдачи или по месту жительства Получателя, согласно реестру Получателя.</w:t>
      </w:r>
    </w:p>
    <w:p w:rsidR="001D412B" w:rsidRPr="001D412B" w:rsidRDefault="001D412B" w:rsidP="001D412B">
      <w:pPr>
        <w:tabs>
          <w:tab w:val="left" w:pos="567"/>
        </w:tabs>
        <w:ind w:firstLine="567"/>
      </w:pPr>
      <w:r w:rsidRPr="001D412B">
        <w:t xml:space="preserve"> В срок не более 2 (двух) рабочих дней после дня подписания акта выборочной проверки поставляемого Товара передать Поставщику реестр получателей Товара, которым Заказчик выдал направления в отношении Товара, поступившего в Сахалинскую область согласно техническому заданию.</w:t>
      </w:r>
    </w:p>
    <w:p w:rsidR="001D412B" w:rsidRPr="001D412B" w:rsidRDefault="001D412B" w:rsidP="001D412B">
      <w:pPr>
        <w:tabs>
          <w:tab w:val="left" w:pos="567"/>
        </w:tabs>
        <w:ind w:firstLine="567"/>
      </w:pPr>
      <w:r w:rsidRPr="001D412B">
        <w:t xml:space="preserve">Срок поставки всей партии товара в Сахалинскую область осуществляется поставщиком в течение </w:t>
      </w:r>
      <w:r w:rsidR="00F53040">
        <w:t>30</w:t>
      </w:r>
      <w:r w:rsidRPr="001D412B">
        <w:t xml:space="preserve"> (</w:t>
      </w:r>
      <w:r w:rsidR="00F53040">
        <w:t>Тридцати</w:t>
      </w:r>
      <w:r w:rsidRPr="001D412B">
        <w:t>) рабочих дней с момента подписания контракта. Срок поставки Товара до получателей: от даты получения от заказчика реестра получателей до 30.10.2024 года.</w:t>
      </w:r>
    </w:p>
    <w:p w:rsidR="001D412B" w:rsidRPr="001D412B" w:rsidRDefault="001D412B" w:rsidP="001D412B">
      <w:pPr>
        <w:tabs>
          <w:tab w:val="left" w:pos="567"/>
        </w:tabs>
        <w:ind w:firstLine="567"/>
      </w:pPr>
      <w:r w:rsidRPr="001D412B">
        <w:t xml:space="preserve">Поставка товара Получателем не должна превышать 30 (тридцати) календарных дней, а в отношении Получателей из числа инвалидов нуждающихся в оказании паллиативной медицинской помощи, 7 (семи) календарных дней со дня получения Поставщиком реестра получателей товара. </w:t>
      </w:r>
    </w:p>
    <w:p w:rsidR="001D412B" w:rsidRPr="001D412B" w:rsidRDefault="001D412B" w:rsidP="001D412B">
      <w:pPr>
        <w:tabs>
          <w:tab w:val="left" w:pos="567"/>
        </w:tabs>
        <w:ind w:firstLine="567"/>
      </w:pPr>
      <w:r w:rsidRPr="001D412B">
        <w:t>Перед началом поставки технических средств реабилитации поставщиком заказчику должны быть предоставлены соответствующие сертификаты, подтверждающие их качество. Такие документы предоставляются в течение 5 (пяти) рабочих дней с момента подписания контракта. Отсутствие необходимых документов у поставщика запрещает ему приступать к исполнению обязанности по поставке технических средств реабилитации.</w:t>
      </w:r>
    </w:p>
    <w:p w:rsidR="001D412B" w:rsidRPr="001D412B" w:rsidRDefault="001D412B" w:rsidP="004A133C">
      <w:pPr>
        <w:tabs>
          <w:tab w:val="left" w:pos="567"/>
        </w:tabs>
        <w:ind w:firstLine="567"/>
      </w:pPr>
      <w:r w:rsidRPr="001D412B">
        <w:lastRenderedPageBreak/>
        <w:t>Контракт вступает в силу со дня подписания его Сторонами и действует до 15.11.2024</w:t>
      </w:r>
      <w:r>
        <w:t xml:space="preserve"> </w:t>
      </w:r>
      <w:r w:rsidRPr="001D412B">
        <w:t>г</w:t>
      </w:r>
      <w:r>
        <w:t>ода.</w:t>
      </w:r>
      <w:r w:rsidRPr="001D412B">
        <w:t xml:space="preserve"> Окончание срока действия Контракта не влечет прекращения неисполненных обязательств сторон по контракту, в том числе гарантийных обязательств Поставщика.</w:t>
      </w:r>
    </w:p>
    <w:p w:rsidR="001D412B" w:rsidRPr="001D412B" w:rsidRDefault="001D412B" w:rsidP="001D412B">
      <w:pPr>
        <w:tabs>
          <w:tab w:val="left" w:pos="567"/>
        </w:tabs>
        <w:ind w:firstLine="567"/>
        <w:jc w:val="center"/>
        <w:rPr>
          <w:b/>
        </w:rPr>
      </w:pPr>
      <w:r w:rsidRPr="001D412B">
        <w:rPr>
          <w:b/>
        </w:rPr>
        <w:t>Место получения товара:</w:t>
      </w:r>
    </w:p>
    <w:p w:rsidR="001D412B" w:rsidRPr="001D412B" w:rsidRDefault="001D412B" w:rsidP="001D412B">
      <w:pPr>
        <w:tabs>
          <w:tab w:val="left" w:pos="567"/>
        </w:tabs>
        <w:ind w:firstLine="567"/>
      </w:pPr>
      <w:r w:rsidRPr="001D412B"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1D412B" w:rsidRPr="001D412B" w:rsidRDefault="001D412B" w:rsidP="001D412B">
      <w:pPr>
        <w:tabs>
          <w:tab w:val="left" w:pos="567"/>
        </w:tabs>
        <w:ind w:firstLine="567"/>
      </w:pPr>
      <w:r w:rsidRPr="001D412B">
        <w:t>- в стационарных пунктах выдачи, организованного в соответствии с приказом Министерства труда и социальной защиты РФ от 30 июля 2015г.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1D412B" w:rsidRPr="001D412B" w:rsidRDefault="001D412B" w:rsidP="001D412B">
      <w:pPr>
        <w:tabs>
          <w:tab w:val="left" w:pos="567"/>
        </w:tabs>
        <w:ind w:firstLine="567"/>
        <w:rPr>
          <w:b/>
        </w:rPr>
      </w:pPr>
    </w:p>
    <w:p w:rsidR="001D412B" w:rsidRPr="001D412B" w:rsidRDefault="001D412B" w:rsidP="001D412B">
      <w:pPr>
        <w:tabs>
          <w:tab w:val="left" w:pos="567"/>
        </w:tabs>
        <w:ind w:firstLine="567"/>
      </w:pPr>
      <w:r w:rsidRPr="001D412B">
        <w:t>Источник финансирования – средства федерального бюджета, выделенные заказчику на 2024 год в соответствии с действующим законодательством.</w:t>
      </w:r>
    </w:p>
    <w:p w:rsidR="001D412B" w:rsidRPr="001D412B" w:rsidRDefault="001D412B" w:rsidP="001D412B">
      <w:pPr>
        <w:tabs>
          <w:tab w:val="left" w:pos="567"/>
        </w:tabs>
        <w:ind w:firstLine="567"/>
        <w:rPr>
          <w:b/>
        </w:rPr>
      </w:pPr>
      <w:r w:rsidRPr="001D412B">
        <w:rPr>
          <w:b/>
        </w:rPr>
        <w:t>Код бюджетной классификации 79710030440139570323.</w:t>
      </w:r>
    </w:p>
    <w:p w:rsidR="00F462E2" w:rsidRDefault="00F462E2" w:rsidP="001D412B">
      <w:pPr>
        <w:tabs>
          <w:tab w:val="left" w:pos="567"/>
        </w:tabs>
      </w:pPr>
    </w:p>
    <w:sectPr w:rsidR="00F4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C2"/>
    <w:rsid w:val="000725C2"/>
    <w:rsid w:val="001D412B"/>
    <w:rsid w:val="00376061"/>
    <w:rsid w:val="004A133C"/>
    <w:rsid w:val="008C3B6C"/>
    <w:rsid w:val="008D6074"/>
    <w:rsid w:val="00922015"/>
    <w:rsid w:val="00D432A9"/>
    <w:rsid w:val="00EB429E"/>
    <w:rsid w:val="00F462E2"/>
    <w:rsid w:val="00F53040"/>
    <w:rsid w:val="00F6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21220-21B1-4D52-8C2A-1BC01965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0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074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ГУ-Сахалинское РО ФСС ФР</Company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Татьяна Аркадьевна</dc:creator>
  <cp:lastModifiedBy>Синица Яна Владимировна</cp:lastModifiedBy>
  <cp:revision>7</cp:revision>
  <dcterms:created xsi:type="dcterms:W3CDTF">2024-07-26T03:39:00Z</dcterms:created>
  <dcterms:modified xsi:type="dcterms:W3CDTF">2024-07-31T22:15:00Z</dcterms:modified>
</cp:coreProperties>
</file>