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B3" w:rsidRPr="00395FAC" w:rsidRDefault="003741B3" w:rsidP="003741B3">
      <w:pPr>
        <w:ind w:left="6237"/>
        <w:rPr>
          <w:sz w:val="26"/>
          <w:szCs w:val="26"/>
        </w:rPr>
      </w:pPr>
      <w:bookmarkStart w:id="0" w:name="_GoBack"/>
      <w:r w:rsidRPr="00395FAC">
        <w:rPr>
          <w:sz w:val="26"/>
          <w:szCs w:val="26"/>
        </w:rPr>
        <w:t xml:space="preserve">Приложение № </w:t>
      </w:r>
      <w:r w:rsidR="002856ED" w:rsidRPr="00395FAC">
        <w:rPr>
          <w:sz w:val="26"/>
          <w:szCs w:val="26"/>
        </w:rPr>
        <w:t>1</w:t>
      </w:r>
      <w:r w:rsidRPr="00395FAC">
        <w:rPr>
          <w:sz w:val="26"/>
          <w:szCs w:val="26"/>
        </w:rPr>
        <w:t>к</w:t>
      </w:r>
    </w:p>
    <w:p w:rsidR="00C527A6" w:rsidRPr="00395FAC" w:rsidRDefault="003741B3" w:rsidP="00567EDE">
      <w:pPr>
        <w:ind w:left="6237"/>
        <w:rPr>
          <w:sz w:val="26"/>
          <w:szCs w:val="26"/>
        </w:rPr>
      </w:pPr>
      <w:r w:rsidRPr="00395FAC">
        <w:rPr>
          <w:sz w:val="26"/>
          <w:szCs w:val="26"/>
        </w:rPr>
        <w:t>извещению о проведении запроса котировок в электронной форме</w:t>
      </w:r>
    </w:p>
    <w:p w:rsidR="00487EAC" w:rsidRPr="00395FAC" w:rsidRDefault="00487EAC" w:rsidP="00487EAC">
      <w:pPr>
        <w:jc w:val="center"/>
        <w:rPr>
          <w:b/>
        </w:rPr>
      </w:pPr>
      <w:r w:rsidRPr="00395FAC">
        <w:rPr>
          <w:b/>
        </w:rPr>
        <w:t>Описание объекта закупки.</w:t>
      </w:r>
    </w:p>
    <w:p w:rsidR="00487EAC" w:rsidRPr="00395FAC" w:rsidRDefault="00487EAC" w:rsidP="00487EAC">
      <w:pPr>
        <w:jc w:val="center"/>
        <w:rPr>
          <w:b/>
        </w:rPr>
      </w:pPr>
      <w:r w:rsidRPr="00395FAC">
        <w:rPr>
          <w:b/>
        </w:rPr>
        <w:t>Техническое задание.</w:t>
      </w:r>
    </w:p>
    <w:p w:rsidR="00487EAC" w:rsidRPr="00395FAC" w:rsidRDefault="00487EAC" w:rsidP="00487EAC">
      <w:pPr>
        <w:spacing w:line="360" w:lineRule="auto"/>
        <w:rPr>
          <w:b/>
        </w:rPr>
      </w:pPr>
    </w:p>
    <w:p w:rsidR="00487EAC" w:rsidRPr="00395FAC" w:rsidRDefault="00487EAC" w:rsidP="00487EAC">
      <w:pPr>
        <w:jc w:val="both"/>
        <w:rPr>
          <w:b/>
        </w:rPr>
      </w:pPr>
      <w:r w:rsidRPr="00395FAC">
        <w:t xml:space="preserve">      Наименование объекта закупки: </w:t>
      </w:r>
      <w:r w:rsidRPr="00395FAC">
        <w:rPr>
          <w:b/>
        </w:rPr>
        <w:t>Поставка технических средств реабилитации (специальных устройств для чтения «говорящих книг» на флэш-картах) в целях социального обеспечения граждан в 2024 году</w:t>
      </w:r>
    </w:p>
    <w:p w:rsidR="00487EAC" w:rsidRPr="00395FAC" w:rsidRDefault="00487EAC" w:rsidP="00487EAC">
      <w:pPr>
        <w:jc w:val="both"/>
      </w:pPr>
    </w:p>
    <w:p w:rsidR="00487EAC" w:rsidRPr="00395FAC" w:rsidRDefault="00487EAC" w:rsidP="00487EAC">
      <w:pPr>
        <w:tabs>
          <w:tab w:val="left" w:pos="8780"/>
        </w:tabs>
        <w:suppressAutoHyphens/>
        <w:jc w:val="both"/>
        <w:rPr>
          <w:rFonts w:eastAsia="Times New Roman"/>
          <w:bCs/>
          <w:i/>
          <w:lang w:eastAsia="zh-CN"/>
        </w:rPr>
      </w:pPr>
      <w:r w:rsidRPr="00395FAC">
        <w:t xml:space="preserve">      </w:t>
      </w:r>
      <w:r w:rsidRPr="00395FAC">
        <w:rPr>
          <w:rFonts w:eastAsia="Times New Roman"/>
          <w:bCs/>
          <w:i/>
          <w:lang w:eastAsia="zh-CN"/>
        </w:rPr>
        <w:t>ОКПД2: 26.40.31.190 - Аппаратура для воспроизведения звука прочая</w:t>
      </w:r>
    </w:p>
    <w:p w:rsidR="00487EAC" w:rsidRPr="00395FAC" w:rsidRDefault="00487EAC" w:rsidP="00487EAC">
      <w:pPr>
        <w:tabs>
          <w:tab w:val="left" w:pos="8780"/>
        </w:tabs>
        <w:suppressAutoHyphens/>
        <w:jc w:val="both"/>
        <w:rPr>
          <w:rFonts w:eastAsia="Times New Roman"/>
          <w:bCs/>
          <w:i/>
          <w:lang w:eastAsia="zh-CN"/>
        </w:rPr>
      </w:pPr>
      <w:r w:rsidRPr="00395FAC">
        <w:rPr>
          <w:rFonts w:eastAsia="Times New Roman"/>
          <w:bCs/>
          <w:i/>
          <w:lang w:eastAsia="zh-CN"/>
        </w:rPr>
        <w:t xml:space="preserve">      КОЗ: </w:t>
      </w:r>
      <w:r w:rsidRPr="00395FAC">
        <w:rPr>
          <w:rFonts w:eastAsia="Times New Roman"/>
          <w:i/>
          <w:lang w:eastAsia="zh-CN"/>
        </w:rPr>
        <w:t xml:space="preserve">01.28.13.01.01.01- Специальное устройство для чтения "говорящих книг" на флэш-картах </w:t>
      </w:r>
    </w:p>
    <w:p w:rsidR="00487EAC" w:rsidRPr="00395FAC" w:rsidRDefault="00487EAC" w:rsidP="00487EAC">
      <w:pPr>
        <w:tabs>
          <w:tab w:val="left" w:pos="8780"/>
        </w:tabs>
        <w:suppressAutoHyphens/>
        <w:jc w:val="both"/>
        <w:rPr>
          <w:rFonts w:eastAsia="Times New Roman"/>
          <w:i/>
          <w:lang w:eastAsia="zh-CN"/>
        </w:rPr>
      </w:pPr>
      <w:r w:rsidRPr="00395FAC">
        <w:rPr>
          <w:rFonts w:eastAsia="Times New Roman"/>
          <w:bCs/>
          <w:i/>
          <w:lang w:eastAsia="zh-CN"/>
        </w:rPr>
        <w:t xml:space="preserve">   </w:t>
      </w:r>
    </w:p>
    <w:p w:rsidR="00487EAC" w:rsidRPr="00395FAC" w:rsidRDefault="00487EAC" w:rsidP="00487EAC">
      <w:r w:rsidRPr="00395FAC">
        <w:rPr>
          <w:i/>
        </w:rPr>
        <w:t xml:space="preserve">      </w:t>
      </w:r>
      <w:r w:rsidRPr="00395FAC">
        <w:t>Количество выполняемых работ (</w:t>
      </w:r>
      <w:r w:rsidRPr="00395FAC">
        <w:rPr>
          <w:bCs/>
        </w:rPr>
        <w:t>поставки товара, оказания услуг)</w:t>
      </w:r>
      <w:r w:rsidRPr="00395FAC">
        <w:t xml:space="preserve">: </w:t>
      </w:r>
      <w:r w:rsidRPr="00395FAC">
        <w:rPr>
          <w:b/>
        </w:rPr>
        <w:t>45 штук.</w:t>
      </w:r>
    </w:p>
    <w:p w:rsidR="00487EAC" w:rsidRPr="00395FAC" w:rsidRDefault="00487EAC" w:rsidP="00487EAC">
      <w:pPr>
        <w:widowControl w:val="0"/>
        <w:jc w:val="both"/>
        <w:rPr>
          <w:rFonts w:eastAsia="Times New Roman"/>
          <w:lang w:eastAsia="zh-CN"/>
        </w:rPr>
      </w:pPr>
      <w:r w:rsidRPr="00395FAC">
        <w:rPr>
          <w:rFonts w:eastAsia="Times New Roman"/>
          <w:bCs/>
          <w:lang w:eastAsia="zh-CN"/>
        </w:rPr>
        <w:t xml:space="preserve">      Срок поставки товара Получателям: </w:t>
      </w:r>
      <w:r w:rsidRPr="00395FAC">
        <w:rPr>
          <w:rFonts w:eastAsia="Times New Roman"/>
          <w:b/>
          <w:bCs/>
          <w:lang w:eastAsia="zh-CN"/>
        </w:rPr>
        <w:t xml:space="preserve">до 22.11.2024 г. </w:t>
      </w:r>
    </w:p>
    <w:p w:rsidR="00487EAC" w:rsidRPr="00395FAC" w:rsidRDefault="00487EAC" w:rsidP="00487EAC">
      <w:pPr>
        <w:widowControl w:val="0"/>
        <w:autoSpaceDE w:val="0"/>
        <w:jc w:val="both"/>
        <w:rPr>
          <w:rFonts w:eastAsia="Times New Roman"/>
          <w:b/>
          <w:bCs/>
          <w:lang w:eastAsia="zh-CN"/>
        </w:rPr>
      </w:pPr>
      <w:r w:rsidRPr="00395FAC">
        <w:rPr>
          <w:rFonts w:eastAsia="Times New Roman"/>
          <w:bCs/>
          <w:lang w:eastAsia="zh-CN"/>
        </w:rPr>
        <w:t xml:space="preserve">      Сроки действия Контракта: </w:t>
      </w:r>
      <w:r w:rsidRPr="00395FAC">
        <w:rPr>
          <w:rFonts w:eastAsia="Times New Roman"/>
          <w:b/>
          <w:bCs/>
          <w:lang w:eastAsia="zh-CN"/>
        </w:rPr>
        <w:t>с даты заключения государственного контракта</w:t>
      </w:r>
      <w:r w:rsidRPr="00395FAC">
        <w:rPr>
          <w:rFonts w:eastAsia="Times New Roman"/>
          <w:bCs/>
          <w:lang w:eastAsia="zh-CN"/>
        </w:rPr>
        <w:t xml:space="preserve"> </w:t>
      </w:r>
      <w:r w:rsidRPr="00395FAC">
        <w:rPr>
          <w:rFonts w:eastAsia="Times New Roman"/>
          <w:b/>
          <w:bCs/>
          <w:lang w:eastAsia="zh-CN"/>
        </w:rPr>
        <w:t>до</w:t>
      </w:r>
      <w:r w:rsidRPr="00395FAC">
        <w:rPr>
          <w:rFonts w:eastAsia="Times New Roman"/>
          <w:bCs/>
          <w:lang w:eastAsia="zh-CN"/>
        </w:rPr>
        <w:t xml:space="preserve"> </w:t>
      </w:r>
      <w:r w:rsidRPr="00395FAC">
        <w:rPr>
          <w:rFonts w:eastAsia="Times New Roman"/>
          <w:b/>
          <w:bCs/>
          <w:lang w:eastAsia="zh-CN"/>
        </w:rPr>
        <w:t>13.12.2024</w:t>
      </w:r>
      <w:r w:rsidRPr="00395FAC">
        <w:rPr>
          <w:rFonts w:eastAsia="Times New Roman"/>
          <w:bCs/>
          <w:lang w:eastAsia="zh-CN"/>
        </w:rPr>
        <w:t xml:space="preserve"> </w:t>
      </w:r>
      <w:r w:rsidRPr="00395FAC">
        <w:rPr>
          <w:rFonts w:eastAsia="Times New Roman"/>
          <w:b/>
          <w:bCs/>
          <w:lang w:eastAsia="zh-CN"/>
        </w:rPr>
        <w:t xml:space="preserve">г. </w:t>
      </w:r>
    </w:p>
    <w:p w:rsidR="00487EAC" w:rsidRPr="00395FAC" w:rsidRDefault="00487EAC" w:rsidP="00487EAC">
      <w:pPr>
        <w:jc w:val="both"/>
      </w:pPr>
      <w:r w:rsidRPr="00395FAC">
        <w:t xml:space="preserve">      Цена Контракта включает в себя все расходы Поставщика по исполнению Контракта, а также страхование, уплату всех пошлин, налогов и других обязательных платежей, гарантийное обслуживание, доставку Товара Получателям.</w:t>
      </w:r>
    </w:p>
    <w:p w:rsidR="00487EAC" w:rsidRPr="00395FAC" w:rsidRDefault="00487EAC" w:rsidP="00487EAC">
      <w:pPr>
        <w:jc w:val="both"/>
      </w:pPr>
      <w:r w:rsidRPr="00395FAC">
        <w:t xml:space="preserve">      Неучтенные затраты Поставщика по Контракту, связанные с исполнением Контракта, но не включенные в предлагаемую цену Контракта, не подлежат оплате Заказчиком.</w:t>
      </w:r>
    </w:p>
    <w:p w:rsidR="00487EAC" w:rsidRPr="00395FAC" w:rsidRDefault="00487EAC" w:rsidP="00487EAC">
      <w:pPr>
        <w:jc w:val="both"/>
      </w:pPr>
    </w:p>
    <w:tbl>
      <w:tblPr>
        <w:tblW w:w="4897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149"/>
        <w:gridCol w:w="1149"/>
        <w:gridCol w:w="578"/>
        <w:gridCol w:w="3503"/>
        <w:gridCol w:w="1276"/>
        <w:gridCol w:w="1276"/>
        <w:gridCol w:w="992"/>
      </w:tblGrid>
      <w:tr w:rsidR="00395FAC" w:rsidRPr="00395FAC" w:rsidTr="00487EAC">
        <w:trPr>
          <w:trHeight w:val="808"/>
        </w:trPr>
        <w:tc>
          <w:tcPr>
            <w:tcW w:w="579" w:type="pct"/>
            <w:tcMar>
              <w:left w:w="103" w:type="dxa"/>
            </w:tcMar>
          </w:tcPr>
          <w:p w:rsidR="00487EAC" w:rsidRPr="00395FAC" w:rsidRDefault="00487EAC" w:rsidP="000610D9">
            <w:pPr>
              <w:tabs>
                <w:tab w:val="left" w:pos="708"/>
              </w:tabs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95FAC">
              <w:rPr>
                <w:rFonts w:eastAsia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579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95FAC">
              <w:rPr>
                <w:rFonts w:eastAsia="Times New Roman"/>
                <w:b/>
                <w:sz w:val="20"/>
                <w:szCs w:val="20"/>
              </w:rPr>
              <w:t>Наименование товара по Приказу № 86н от 13.02.2018 г.</w:t>
            </w:r>
          </w:p>
        </w:tc>
        <w:tc>
          <w:tcPr>
            <w:tcW w:w="291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95FAC">
              <w:rPr>
                <w:rFonts w:eastAsia="Times New Roman"/>
                <w:b/>
                <w:sz w:val="20"/>
                <w:szCs w:val="20"/>
              </w:rPr>
              <w:t>КОЗ</w:t>
            </w:r>
          </w:p>
        </w:tc>
        <w:tc>
          <w:tcPr>
            <w:tcW w:w="1765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95FAC">
              <w:rPr>
                <w:rFonts w:eastAsia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43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ind w:left="33" w:right="12"/>
              <w:contextualSpacing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95FAC">
              <w:rPr>
                <w:rFonts w:eastAsia="Times New Roman"/>
                <w:b/>
                <w:sz w:val="18"/>
                <w:szCs w:val="18"/>
              </w:rPr>
              <w:t>Значение показателя</w:t>
            </w:r>
          </w:p>
        </w:tc>
        <w:tc>
          <w:tcPr>
            <w:tcW w:w="643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395FAC">
              <w:rPr>
                <w:rFonts w:eastAsia="Times New Roman"/>
                <w:b/>
                <w:sz w:val="18"/>
                <w:szCs w:val="18"/>
                <w:lang w:eastAsia="zh-CN"/>
              </w:rPr>
              <w:t>Инструкция по заполнению характеристик в заявке</w:t>
            </w:r>
          </w:p>
        </w:tc>
        <w:tc>
          <w:tcPr>
            <w:tcW w:w="500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395FAC">
              <w:rPr>
                <w:rFonts w:eastAsia="Times New Roman"/>
                <w:b/>
                <w:sz w:val="20"/>
                <w:szCs w:val="20"/>
                <w:lang w:eastAsia="zh-CN"/>
              </w:rPr>
              <w:t>Кол-во, шт.</w:t>
            </w:r>
          </w:p>
        </w:tc>
      </w:tr>
      <w:tr w:rsidR="00395FAC" w:rsidRPr="00395FAC" w:rsidTr="00487EAC">
        <w:trPr>
          <w:trHeight w:val="2130"/>
        </w:trPr>
        <w:tc>
          <w:tcPr>
            <w:tcW w:w="57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Специальное устройство для чтения «говорящих» книг на флэш – картах</w:t>
            </w:r>
          </w:p>
          <w:p w:rsidR="00487EAC" w:rsidRPr="00395FAC" w:rsidRDefault="00487EAC" w:rsidP="000610D9">
            <w:pPr>
              <w:suppressAutoHyphens/>
              <w:snapToGrid w:val="0"/>
              <w:ind w:left="-57" w:right="-57"/>
              <w:jc w:val="center"/>
              <w:rPr>
                <w:sz w:val="18"/>
                <w:szCs w:val="18"/>
              </w:rPr>
            </w:pPr>
          </w:p>
          <w:p w:rsidR="00487EAC" w:rsidRPr="00395FAC" w:rsidRDefault="00487EAC" w:rsidP="000610D9">
            <w:pPr>
              <w:suppressAutoHyphens/>
              <w:snapToGrid w:val="0"/>
              <w:ind w:left="-57" w:right="-57"/>
              <w:jc w:val="center"/>
              <w:rPr>
                <w:sz w:val="18"/>
                <w:szCs w:val="18"/>
              </w:rPr>
            </w:pPr>
          </w:p>
          <w:p w:rsidR="00487EAC" w:rsidRPr="00395FAC" w:rsidRDefault="00487EAC" w:rsidP="00487EAC">
            <w:pPr>
              <w:suppressAutoHyphens/>
              <w:snapToGri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C" w:rsidRPr="00395FAC" w:rsidRDefault="00487EAC" w:rsidP="000610D9">
            <w:pPr>
              <w:suppressAutoHyphens/>
              <w:ind w:left="-57" w:right="-57"/>
              <w:jc w:val="center"/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13-01-01</w:t>
            </w:r>
          </w:p>
          <w:p w:rsidR="00487EAC" w:rsidRPr="00395FAC" w:rsidRDefault="00487EAC" w:rsidP="000610D9">
            <w:pPr>
              <w:suppressAutoHyphens/>
              <w:ind w:left="-57" w:right="-57"/>
              <w:jc w:val="center"/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Специальное устройство для чтения "говорящих книг" на флэш-картах</w:t>
            </w:r>
          </w:p>
        </w:tc>
        <w:tc>
          <w:tcPr>
            <w:tcW w:w="29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C" w:rsidRPr="00395FAC" w:rsidRDefault="00487EAC" w:rsidP="000610D9">
            <w:pPr>
              <w:suppressAutoHyphens/>
              <w:snapToGrid w:val="0"/>
              <w:ind w:left="-57" w:right="-57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95FAC">
              <w:rPr>
                <w:rFonts w:eastAsia="Times New Roman"/>
                <w:sz w:val="18"/>
                <w:szCs w:val="18"/>
                <w:lang w:eastAsia="zh-CN"/>
              </w:rPr>
              <w:t>01.28.13.01.01.02</w:t>
            </w:r>
          </w:p>
        </w:tc>
        <w:tc>
          <w:tcPr>
            <w:tcW w:w="1765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i/>
                <w:sz w:val="18"/>
                <w:szCs w:val="18"/>
              </w:rPr>
              <w:t xml:space="preserve">Специальное устройство для чтения «говорящих» книг на </w:t>
            </w:r>
            <w:proofErr w:type="spellStart"/>
            <w:r w:rsidRPr="00395FAC">
              <w:rPr>
                <w:i/>
                <w:sz w:val="18"/>
                <w:szCs w:val="18"/>
              </w:rPr>
              <w:t>флеш</w:t>
            </w:r>
            <w:proofErr w:type="spellEnd"/>
            <w:r w:rsidRPr="00395FAC">
              <w:rPr>
                <w:i/>
                <w:sz w:val="18"/>
                <w:szCs w:val="18"/>
              </w:rPr>
              <w:t xml:space="preserve">-картах (далее устройство) предназначено для воспроизведения «говорящих» книг </w:t>
            </w:r>
            <w:proofErr w:type="spellStart"/>
            <w:r w:rsidRPr="00395FAC">
              <w:rPr>
                <w:i/>
                <w:sz w:val="18"/>
                <w:szCs w:val="18"/>
              </w:rPr>
              <w:t>тифлоформата</w:t>
            </w:r>
            <w:proofErr w:type="spellEnd"/>
            <w:r w:rsidRPr="00395FAC">
              <w:rPr>
                <w:i/>
                <w:sz w:val="18"/>
                <w:szCs w:val="18"/>
              </w:rPr>
              <w:t xml:space="preserve">. «Говорящая» книга </w:t>
            </w:r>
            <w:proofErr w:type="spellStart"/>
            <w:r w:rsidRPr="00395FAC">
              <w:rPr>
                <w:i/>
                <w:sz w:val="18"/>
                <w:szCs w:val="18"/>
              </w:rPr>
              <w:t>тифлоформата</w:t>
            </w:r>
            <w:proofErr w:type="spellEnd"/>
            <w:r w:rsidRPr="00395FAC">
              <w:rPr>
                <w:i/>
                <w:sz w:val="18"/>
                <w:szCs w:val="18"/>
              </w:rPr>
              <w:t xml:space="preserve">: Электронная аудиокнига, записанная в цифровом </w:t>
            </w:r>
            <w:proofErr w:type="spellStart"/>
            <w:r w:rsidRPr="00395FAC">
              <w:rPr>
                <w:i/>
                <w:sz w:val="18"/>
                <w:szCs w:val="18"/>
              </w:rPr>
              <w:t>криптозащищенном</w:t>
            </w:r>
            <w:proofErr w:type="spellEnd"/>
            <w:r w:rsidRPr="00395FA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95FAC">
              <w:rPr>
                <w:i/>
                <w:sz w:val="18"/>
                <w:szCs w:val="18"/>
              </w:rPr>
              <w:t>аудиоформате</w:t>
            </w:r>
            <w:proofErr w:type="spellEnd"/>
            <w:r w:rsidRPr="00395FAC">
              <w:rPr>
                <w:i/>
                <w:sz w:val="18"/>
                <w:szCs w:val="18"/>
              </w:rPr>
              <w:t xml:space="preserve"> для прослушивания на </w:t>
            </w:r>
            <w:proofErr w:type="spellStart"/>
            <w:r w:rsidRPr="00395FAC">
              <w:rPr>
                <w:i/>
                <w:sz w:val="18"/>
                <w:szCs w:val="18"/>
              </w:rPr>
              <w:t>тифлофлешплеере</w:t>
            </w:r>
            <w:proofErr w:type="spellEnd"/>
            <w:r w:rsidRPr="00395FAC">
              <w:rPr>
                <w:i/>
                <w:sz w:val="18"/>
                <w:szCs w:val="18"/>
              </w:rPr>
              <w:t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 Данный формат утверждён постановлением Правительства Российской Федерации от 05 ноября 2022 года № 1999</w:t>
            </w:r>
            <w:r w:rsidRPr="00395FAC">
              <w:rPr>
                <w:sz w:val="18"/>
                <w:szCs w:val="18"/>
              </w:rPr>
              <w:t xml:space="preserve"> «Об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</w:t>
            </w:r>
            <w:r w:rsidRPr="00395FAC">
              <w:rPr>
                <w:sz w:val="18"/>
                <w:szCs w:val="18"/>
              </w:rPr>
              <w:lastRenderedPageBreak/>
              <w:t>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созданных в форматах, и библиотек и иных организаций, предоставляющих доступ через информационно-телекоммуникационные сети к экземплярам произведений, созданным в таких форматах, и имеющих право осуществлять трансграничный обмен экземплярами произведений, созданными в таких форматах,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 января 2016г. № 32».</w:t>
            </w:r>
          </w:p>
        </w:tc>
        <w:tc>
          <w:tcPr>
            <w:tcW w:w="643" w:type="pct"/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lastRenderedPageBreak/>
              <w:t>Наличие</w:t>
            </w:r>
          </w:p>
        </w:tc>
        <w:tc>
          <w:tcPr>
            <w:tcW w:w="643" w:type="pct"/>
          </w:tcPr>
          <w:p w:rsidR="00487EAC" w:rsidRPr="00395FAC" w:rsidRDefault="00487EAC" w:rsidP="000610D9">
            <w:pPr>
              <w:rPr>
                <w:i/>
                <w:sz w:val="18"/>
                <w:szCs w:val="18"/>
              </w:rPr>
            </w:pPr>
            <w:r w:rsidRPr="00395FAC">
              <w:rPr>
                <w:i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00" w:type="pct"/>
            <w:vMerge w:val="restar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395FAC">
              <w:rPr>
                <w:rFonts w:eastAsia="Times New Roman"/>
                <w:b/>
                <w:sz w:val="20"/>
                <w:szCs w:val="20"/>
                <w:lang w:eastAsia="zh-CN"/>
              </w:rPr>
              <w:t>45</w:t>
            </w:r>
          </w:p>
        </w:tc>
      </w:tr>
      <w:tr w:rsidR="00395FAC" w:rsidRPr="00395FAC" w:rsidTr="00487EAC">
        <w:trPr>
          <w:trHeight w:val="332"/>
        </w:trPr>
        <w:tc>
          <w:tcPr>
            <w:tcW w:w="579" w:type="pct"/>
            <w:vMerge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5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 xml:space="preserve">Устройство должно воспроизводить «говорящие» книги, находящиеся в фондах специальных библиотек для слепых, способствовать компенсации ограничений способности к обучению, общению, трудовой деятельности. Устройство должно отвечать требованиям к безопасности и электромагнитной совместимости товара в соответствии с техническими регламентами Таможенного союза: - ТР ТС 004/2011 «О безопасности низковольтного оборудования»; -ТР ТС 020/2011 «Электромагнитная совместимость технических средств». Устройство должно соответствовать всем требованиям для носимого типа </w:t>
            </w:r>
            <w:proofErr w:type="spellStart"/>
            <w:r w:rsidRPr="00395FAC">
              <w:rPr>
                <w:sz w:val="18"/>
                <w:szCs w:val="18"/>
              </w:rPr>
              <w:t>тифлофлешплеера</w:t>
            </w:r>
            <w:proofErr w:type="spellEnd"/>
            <w:r w:rsidRPr="00395FAC">
              <w:rPr>
                <w:sz w:val="18"/>
                <w:szCs w:val="18"/>
              </w:rPr>
              <w:t xml:space="preserve">, указанным в национальном стандарте Российской Федерации ГОСТ Р 58510-2019 «Специальные устройства для чтения «говорящих» книг на </w:t>
            </w:r>
            <w:proofErr w:type="spellStart"/>
            <w:r w:rsidRPr="00395FAC">
              <w:rPr>
                <w:sz w:val="18"/>
                <w:szCs w:val="18"/>
              </w:rPr>
              <w:t>флешкартах</w:t>
            </w:r>
            <w:proofErr w:type="spellEnd"/>
            <w:r w:rsidRPr="00395FAC">
              <w:rPr>
                <w:sz w:val="18"/>
                <w:szCs w:val="18"/>
              </w:rPr>
              <w:t>. Технические требования и методы испытаний».</w:t>
            </w:r>
          </w:p>
        </w:tc>
        <w:tc>
          <w:tcPr>
            <w:tcW w:w="643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Наличие</w:t>
            </w:r>
          </w:p>
        </w:tc>
        <w:tc>
          <w:tcPr>
            <w:tcW w:w="643" w:type="pct"/>
          </w:tcPr>
          <w:p w:rsidR="00487EAC" w:rsidRPr="00395FAC" w:rsidRDefault="00487EAC" w:rsidP="000610D9">
            <w:pPr>
              <w:rPr>
                <w:i/>
                <w:sz w:val="18"/>
                <w:szCs w:val="18"/>
              </w:rPr>
            </w:pPr>
            <w:r w:rsidRPr="00395FAC">
              <w:rPr>
                <w:i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00" w:type="pct"/>
            <w:vMerge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5FAC" w:rsidRPr="00395FAC" w:rsidTr="00487EAC">
        <w:trPr>
          <w:trHeight w:val="296"/>
        </w:trPr>
        <w:tc>
          <w:tcPr>
            <w:tcW w:w="579" w:type="pct"/>
            <w:vMerge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5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i/>
                <w:sz w:val="18"/>
                <w:szCs w:val="18"/>
              </w:rPr>
            </w:pPr>
            <w:r w:rsidRPr="00395FAC">
              <w:rPr>
                <w:i/>
                <w:sz w:val="18"/>
                <w:szCs w:val="18"/>
              </w:rPr>
              <w:t>Устройство должно воспроизводить «говорящие» книги, аудиофайлы и электронные текстовые файлы следующих форматов:</w:t>
            </w:r>
          </w:p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i/>
                <w:sz w:val="18"/>
                <w:szCs w:val="18"/>
              </w:rPr>
              <w:t xml:space="preserve"> 1. «Говорящие» книги </w:t>
            </w:r>
            <w:proofErr w:type="spellStart"/>
            <w:r w:rsidRPr="00395FAC">
              <w:rPr>
                <w:i/>
                <w:sz w:val="18"/>
                <w:szCs w:val="18"/>
              </w:rPr>
              <w:t>тифлоформата</w:t>
            </w:r>
            <w:proofErr w:type="spellEnd"/>
            <w:r w:rsidRPr="00395FAC">
              <w:rPr>
                <w:i/>
                <w:sz w:val="18"/>
                <w:szCs w:val="18"/>
              </w:rPr>
              <w:t>. При этом устройство должно выполнять следующие функции: 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 - прогрессивная перемотка в пределах всей книги в прямом и обратном направлениях (интервалы времени для изменения позиции воспроизведения при прогрессивной перемотке должны быть следующие: 10 с, 20 с, 30 с, 1 мин, 2 мин, 5 мин, 10 мин, 15 мин, 20 мин, 30 мин, 40 мин, 50 мин, 1 ч, 1,5 ч, 2 ч, 3 ч, 4 ч и далее по часу);</w:t>
            </w:r>
            <w:r w:rsidRPr="00395FAC">
              <w:rPr>
                <w:sz w:val="18"/>
                <w:szCs w:val="18"/>
              </w:rPr>
              <w:t xml:space="preserve"> - возможность устанавливать «электронные закладки» (маркеры мест воспроизведения «говорящей» книги, которые содержат информацию, </w:t>
            </w:r>
            <w:r w:rsidRPr="00395FAC">
              <w:rPr>
                <w:sz w:val="18"/>
                <w:szCs w:val="18"/>
              </w:rPr>
              <w:lastRenderedPageBreak/>
              <w:t>необходимую для запуска воспроизведения с установленного места) в количестве - не менее 50 для каждой книги (отдельный список для каждой книги); 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 - команда перехода к нормальной скорости воспроизведения; - озвученная речевая навигация в прямом и обратном направлениях по книгам, фрагментам, закладкам; - команда перехода на начало текущего фрагмента; - команда перехода на начало текущей книги; - 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звучания книги.</w:t>
            </w:r>
          </w:p>
        </w:tc>
        <w:tc>
          <w:tcPr>
            <w:tcW w:w="643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lastRenderedPageBreak/>
              <w:t>Наличие</w:t>
            </w:r>
          </w:p>
        </w:tc>
        <w:tc>
          <w:tcPr>
            <w:tcW w:w="643" w:type="pct"/>
          </w:tcPr>
          <w:p w:rsidR="00487EAC" w:rsidRPr="00395FAC" w:rsidRDefault="00487EAC" w:rsidP="000610D9">
            <w:pPr>
              <w:rPr>
                <w:i/>
                <w:sz w:val="18"/>
                <w:szCs w:val="18"/>
              </w:rPr>
            </w:pPr>
            <w:r w:rsidRPr="00395FAC">
              <w:rPr>
                <w:i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00" w:type="pct"/>
            <w:vMerge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5FAC" w:rsidRPr="00395FAC" w:rsidTr="00487EAC">
        <w:trPr>
          <w:trHeight w:val="276"/>
        </w:trPr>
        <w:tc>
          <w:tcPr>
            <w:tcW w:w="579" w:type="pct"/>
            <w:vMerge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5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i/>
                <w:sz w:val="18"/>
                <w:szCs w:val="18"/>
              </w:rPr>
              <w:t>2. «Говорящие» книги формата DAISY (2.0, 2.02, 3.0). При этом устройство должно выполнять следующие функции: 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 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книги);</w:t>
            </w:r>
            <w:r w:rsidRPr="00395FAC">
              <w:rPr>
                <w:sz w:val="18"/>
                <w:szCs w:val="18"/>
              </w:rPr>
              <w:t xml:space="preserve"> 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 - команда перехода к нормальной скорости воспроизведения; - озвученная речевая навигация в прямом и обратном направлениях по книгам, по заголовкам, группам, страницам, фразам и закладкам при наличии соответствующей разметки в структуре самой книги; - команда перехода на начало текущей книги; - 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книги.</w:t>
            </w:r>
          </w:p>
        </w:tc>
        <w:tc>
          <w:tcPr>
            <w:tcW w:w="643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Наличие</w:t>
            </w:r>
          </w:p>
        </w:tc>
        <w:tc>
          <w:tcPr>
            <w:tcW w:w="643" w:type="pct"/>
          </w:tcPr>
          <w:p w:rsidR="00487EAC" w:rsidRPr="00395FAC" w:rsidRDefault="00487EAC" w:rsidP="000610D9">
            <w:pPr>
              <w:rPr>
                <w:i/>
                <w:sz w:val="18"/>
                <w:szCs w:val="18"/>
              </w:rPr>
            </w:pPr>
            <w:r w:rsidRPr="00395FAC">
              <w:rPr>
                <w:i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00" w:type="pct"/>
            <w:vMerge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5FAC" w:rsidRPr="00395FAC" w:rsidTr="00487EAC">
        <w:trPr>
          <w:trHeight w:val="513"/>
        </w:trPr>
        <w:tc>
          <w:tcPr>
            <w:tcW w:w="579" w:type="pct"/>
            <w:vMerge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i/>
                <w:sz w:val="18"/>
                <w:szCs w:val="18"/>
              </w:rPr>
              <w:t xml:space="preserve">3. Аудиофайлы формата МРЗ (.mp3), </w:t>
            </w:r>
            <w:proofErr w:type="spellStart"/>
            <w:r w:rsidRPr="00395FAC">
              <w:rPr>
                <w:i/>
                <w:sz w:val="18"/>
                <w:szCs w:val="18"/>
              </w:rPr>
              <w:t>Vorbis</w:t>
            </w:r>
            <w:proofErr w:type="spellEnd"/>
            <w:r w:rsidRPr="00395FAC">
              <w:rPr>
                <w:i/>
                <w:sz w:val="18"/>
                <w:szCs w:val="18"/>
              </w:rPr>
              <w:t xml:space="preserve"> (.</w:t>
            </w:r>
            <w:proofErr w:type="spellStart"/>
            <w:r w:rsidRPr="00395FAC">
              <w:rPr>
                <w:i/>
                <w:sz w:val="18"/>
                <w:szCs w:val="18"/>
              </w:rPr>
              <w:t>ogg</w:t>
            </w:r>
            <w:proofErr w:type="spellEnd"/>
            <w:r w:rsidRPr="00395FAC">
              <w:rPr>
                <w:i/>
                <w:sz w:val="18"/>
                <w:szCs w:val="18"/>
              </w:rPr>
              <w:t>), FLAC (.</w:t>
            </w:r>
            <w:proofErr w:type="spellStart"/>
            <w:r w:rsidRPr="00395FAC">
              <w:rPr>
                <w:i/>
                <w:sz w:val="18"/>
                <w:szCs w:val="18"/>
              </w:rPr>
              <w:t>flac</w:t>
            </w:r>
            <w:proofErr w:type="spellEnd"/>
            <w:r w:rsidRPr="00395FAC">
              <w:rPr>
                <w:i/>
                <w:sz w:val="18"/>
                <w:szCs w:val="18"/>
              </w:rPr>
              <w:t>), WAVE (.</w:t>
            </w:r>
            <w:proofErr w:type="spellStart"/>
            <w:r w:rsidRPr="00395FAC">
              <w:rPr>
                <w:i/>
                <w:sz w:val="18"/>
                <w:szCs w:val="18"/>
              </w:rPr>
              <w:t>wav</w:t>
            </w:r>
            <w:proofErr w:type="spellEnd"/>
            <w:r w:rsidRPr="00395FAC">
              <w:rPr>
                <w:i/>
                <w:sz w:val="18"/>
                <w:szCs w:val="18"/>
              </w:rPr>
              <w:t>), AAC (.</w:t>
            </w:r>
            <w:proofErr w:type="spellStart"/>
            <w:r w:rsidRPr="00395FAC">
              <w:rPr>
                <w:i/>
                <w:sz w:val="18"/>
                <w:szCs w:val="18"/>
              </w:rPr>
              <w:t>aac</w:t>
            </w:r>
            <w:proofErr w:type="spellEnd"/>
            <w:r w:rsidRPr="00395FAC">
              <w:rPr>
                <w:i/>
                <w:sz w:val="18"/>
                <w:szCs w:val="18"/>
              </w:rPr>
              <w:t xml:space="preserve">, .m4a, .mp4). При этом устройство должно выполнять следующие функции: - озвученная ускоренная перемотка в пределах папки в прямом и обратном направлениях (все изменения позиции воспроизведения должны быть в пределах от 15 до 30 с); - возможность устанавливать «электронные закладки» (маркеры мест воспроизведения </w:t>
            </w:r>
            <w:r w:rsidRPr="00395FAC">
              <w:rPr>
                <w:i/>
                <w:sz w:val="18"/>
                <w:szCs w:val="18"/>
              </w:rPr>
              <w:lastRenderedPageBreak/>
              <w:t>аудиофайлов, которые содержат информацию, необходимую для запуска воспроизведения с установленного места) в количестве - не менее 50 для каждой папки (отдельный список для каждой папки); 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  <w:r w:rsidRPr="00395FAC">
              <w:rPr>
                <w:sz w:val="18"/>
                <w:szCs w:val="18"/>
              </w:rPr>
              <w:t xml:space="preserve"> - команда перехода к нормальной скорости воспроизведения; - озвученная речевая навигация в прямом и обратном направлениях по папкам, файлам, закладкам; - команда перехода на начало текущего файла; - команда перехода на начало первого файла в текущей папке; - озвучивание встроенным синтезатором речи текущего места воспроизведения: имени файла.</w:t>
            </w:r>
          </w:p>
        </w:tc>
        <w:tc>
          <w:tcPr>
            <w:tcW w:w="643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lastRenderedPageBreak/>
              <w:t>Наличие</w:t>
            </w:r>
          </w:p>
        </w:tc>
        <w:tc>
          <w:tcPr>
            <w:tcW w:w="643" w:type="pct"/>
          </w:tcPr>
          <w:p w:rsidR="00487EAC" w:rsidRPr="00395FAC" w:rsidRDefault="00487EAC" w:rsidP="000610D9">
            <w:pPr>
              <w:rPr>
                <w:i/>
                <w:sz w:val="18"/>
                <w:szCs w:val="18"/>
              </w:rPr>
            </w:pPr>
            <w:r w:rsidRPr="00395FAC">
              <w:rPr>
                <w:i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00" w:type="pct"/>
            <w:vMerge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5FAC" w:rsidRPr="00395FAC" w:rsidTr="00487EAC">
        <w:trPr>
          <w:trHeight w:val="235"/>
        </w:trPr>
        <w:tc>
          <w:tcPr>
            <w:tcW w:w="579" w:type="pct"/>
            <w:vMerge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5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 xml:space="preserve"> </w:t>
            </w:r>
            <w:r w:rsidRPr="00395FAC">
              <w:rPr>
                <w:i/>
                <w:sz w:val="18"/>
                <w:szCs w:val="18"/>
              </w:rPr>
              <w:t>4. Электронные текстовые файлы формата TXT (.</w:t>
            </w:r>
            <w:proofErr w:type="spellStart"/>
            <w:r w:rsidRPr="00395FAC">
              <w:rPr>
                <w:i/>
                <w:sz w:val="18"/>
                <w:szCs w:val="18"/>
              </w:rPr>
              <w:t>txt</w:t>
            </w:r>
            <w:proofErr w:type="spellEnd"/>
            <w:r w:rsidRPr="00395FAC">
              <w:rPr>
                <w:i/>
                <w:sz w:val="18"/>
                <w:szCs w:val="18"/>
              </w:rPr>
              <w:t xml:space="preserve"> в кодировках Windows-1251, UTF-8, UTF-16BE, UTF-16LE, KOI8-R, </w:t>
            </w:r>
            <w:proofErr w:type="spellStart"/>
            <w:r w:rsidRPr="00395FAC">
              <w:rPr>
                <w:i/>
                <w:sz w:val="18"/>
                <w:szCs w:val="18"/>
              </w:rPr>
              <w:t>MacCyrillic</w:t>
            </w:r>
            <w:proofErr w:type="spellEnd"/>
            <w:r w:rsidRPr="00395FAC">
              <w:rPr>
                <w:i/>
                <w:sz w:val="18"/>
                <w:szCs w:val="18"/>
              </w:rPr>
              <w:t>, ISO 8859-5, CP866), RTF (.</w:t>
            </w:r>
            <w:proofErr w:type="spellStart"/>
            <w:r w:rsidRPr="00395FAC">
              <w:rPr>
                <w:i/>
                <w:sz w:val="18"/>
                <w:szCs w:val="18"/>
              </w:rPr>
              <w:t>rtf</w:t>
            </w:r>
            <w:proofErr w:type="spellEnd"/>
            <w:r w:rsidRPr="00395FAC">
              <w:rPr>
                <w:i/>
                <w:sz w:val="18"/>
                <w:szCs w:val="18"/>
              </w:rPr>
              <w:t xml:space="preserve">), </w:t>
            </w:r>
            <w:proofErr w:type="spellStart"/>
            <w:r w:rsidRPr="00395FAC">
              <w:rPr>
                <w:i/>
                <w:sz w:val="18"/>
                <w:szCs w:val="18"/>
              </w:rPr>
              <w:t>Microsoft</w:t>
            </w:r>
            <w:proofErr w:type="spellEnd"/>
            <w:r w:rsidRPr="00395FA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95FAC">
              <w:rPr>
                <w:i/>
                <w:sz w:val="18"/>
                <w:szCs w:val="18"/>
              </w:rPr>
              <w:t>Word</w:t>
            </w:r>
            <w:proofErr w:type="spellEnd"/>
            <w:r w:rsidRPr="00395FAC">
              <w:rPr>
                <w:i/>
                <w:sz w:val="18"/>
                <w:szCs w:val="18"/>
              </w:rPr>
              <w:t xml:space="preserve"> (.</w:t>
            </w:r>
            <w:proofErr w:type="spellStart"/>
            <w:r w:rsidRPr="00395FAC">
              <w:rPr>
                <w:i/>
                <w:sz w:val="18"/>
                <w:szCs w:val="18"/>
              </w:rPr>
              <w:t>doc</w:t>
            </w:r>
            <w:proofErr w:type="spellEnd"/>
            <w:r w:rsidRPr="00395FAC">
              <w:rPr>
                <w:i/>
                <w:sz w:val="18"/>
                <w:szCs w:val="18"/>
              </w:rPr>
              <w:t>, .</w:t>
            </w:r>
            <w:proofErr w:type="spellStart"/>
            <w:r w:rsidRPr="00395FAC">
              <w:rPr>
                <w:i/>
                <w:sz w:val="18"/>
                <w:szCs w:val="18"/>
              </w:rPr>
              <w:t>docx</w:t>
            </w:r>
            <w:proofErr w:type="spellEnd"/>
            <w:r w:rsidRPr="00395FAC">
              <w:rPr>
                <w:i/>
                <w:sz w:val="18"/>
                <w:szCs w:val="18"/>
              </w:rPr>
              <w:t>), ODF (.</w:t>
            </w:r>
            <w:proofErr w:type="spellStart"/>
            <w:r w:rsidRPr="00395FAC">
              <w:rPr>
                <w:i/>
                <w:sz w:val="18"/>
                <w:szCs w:val="18"/>
              </w:rPr>
              <w:t>odt</w:t>
            </w:r>
            <w:proofErr w:type="spellEnd"/>
            <w:r w:rsidRPr="00395FAC">
              <w:rPr>
                <w:i/>
                <w:sz w:val="18"/>
                <w:szCs w:val="18"/>
              </w:rPr>
              <w:t>), HTML (.</w:t>
            </w:r>
            <w:proofErr w:type="spellStart"/>
            <w:r w:rsidRPr="00395FAC">
              <w:rPr>
                <w:i/>
                <w:sz w:val="18"/>
                <w:szCs w:val="18"/>
              </w:rPr>
              <w:t>htm</w:t>
            </w:r>
            <w:proofErr w:type="spellEnd"/>
            <w:r w:rsidRPr="00395FAC">
              <w:rPr>
                <w:i/>
                <w:sz w:val="18"/>
                <w:szCs w:val="18"/>
              </w:rPr>
              <w:t>, .</w:t>
            </w:r>
            <w:proofErr w:type="spellStart"/>
            <w:r w:rsidRPr="00395FAC">
              <w:rPr>
                <w:i/>
                <w:sz w:val="18"/>
                <w:szCs w:val="18"/>
              </w:rPr>
              <w:t>html</w:t>
            </w:r>
            <w:proofErr w:type="spellEnd"/>
            <w:r w:rsidRPr="00395FAC">
              <w:rPr>
                <w:i/>
                <w:sz w:val="18"/>
                <w:szCs w:val="18"/>
              </w:rPr>
              <w:t>), XML (.</w:t>
            </w:r>
            <w:proofErr w:type="spellStart"/>
            <w:r w:rsidRPr="00395FAC">
              <w:rPr>
                <w:i/>
                <w:sz w:val="18"/>
                <w:szCs w:val="18"/>
              </w:rPr>
              <w:t>xml</w:t>
            </w:r>
            <w:proofErr w:type="spellEnd"/>
            <w:r w:rsidRPr="00395FAC">
              <w:rPr>
                <w:i/>
                <w:sz w:val="18"/>
                <w:szCs w:val="18"/>
              </w:rPr>
              <w:t>), PDF (.</w:t>
            </w:r>
            <w:proofErr w:type="spellStart"/>
            <w:r w:rsidRPr="00395FAC">
              <w:rPr>
                <w:i/>
                <w:sz w:val="18"/>
                <w:szCs w:val="18"/>
              </w:rPr>
              <w:t>pdf</w:t>
            </w:r>
            <w:proofErr w:type="spellEnd"/>
            <w:r w:rsidRPr="00395FAC">
              <w:rPr>
                <w:i/>
                <w:sz w:val="18"/>
                <w:szCs w:val="18"/>
              </w:rPr>
              <w:t xml:space="preserve">), </w:t>
            </w:r>
            <w:proofErr w:type="spellStart"/>
            <w:r w:rsidRPr="00395FAC">
              <w:rPr>
                <w:i/>
                <w:sz w:val="18"/>
                <w:szCs w:val="18"/>
              </w:rPr>
              <w:t>FictionBook</w:t>
            </w:r>
            <w:proofErr w:type="spellEnd"/>
            <w:r w:rsidRPr="00395FAC">
              <w:rPr>
                <w:i/>
                <w:sz w:val="18"/>
                <w:szCs w:val="18"/>
              </w:rPr>
              <w:t xml:space="preserve"> (.fb2) и EPUB 2.0 (.</w:t>
            </w:r>
            <w:proofErr w:type="spellStart"/>
            <w:r w:rsidRPr="00395FAC">
              <w:rPr>
                <w:i/>
                <w:sz w:val="18"/>
                <w:szCs w:val="18"/>
              </w:rPr>
              <w:t>epub</w:t>
            </w:r>
            <w:proofErr w:type="spellEnd"/>
            <w:r w:rsidRPr="00395FAC">
              <w:rPr>
                <w:i/>
                <w:sz w:val="18"/>
                <w:szCs w:val="18"/>
              </w:rPr>
              <w:t>) при наличии текстового слоя в файле и при помощи встроенного русскоязычного синтезатора речи. При этом устройство должно выполнять следующие функции: - озвученная ускоренная перемотка в пределах файла в прямом и обратном направлениях; - 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- не менее 50 для каждого файла (отдельный список для каждого файла);</w:t>
            </w:r>
            <w:r w:rsidRPr="00395FAC">
              <w:rPr>
                <w:sz w:val="18"/>
                <w:szCs w:val="18"/>
              </w:rPr>
              <w:t xml:space="preserve"> 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 - команда перехода к нормальной скорости воспроизведения; - 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 - команда перехода на начало текущего файла; - команда перехода на начало первого файла в текущей папке; - озвучивание встроенным синтезатором речи текущего места воспроизведения: имени файла и количества, прочитанного в процентах.</w:t>
            </w:r>
          </w:p>
        </w:tc>
        <w:tc>
          <w:tcPr>
            <w:tcW w:w="643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Наличие</w:t>
            </w:r>
          </w:p>
        </w:tc>
        <w:tc>
          <w:tcPr>
            <w:tcW w:w="643" w:type="pct"/>
          </w:tcPr>
          <w:p w:rsidR="00487EAC" w:rsidRPr="00395FAC" w:rsidRDefault="00487EAC" w:rsidP="000610D9">
            <w:pPr>
              <w:rPr>
                <w:i/>
                <w:sz w:val="18"/>
                <w:szCs w:val="18"/>
              </w:rPr>
            </w:pPr>
            <w:r w:rsidRPr="00395FAC">
              <w:rPr>
                <w:i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00" w:type="pct"/>
            <w:vMerge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5FAC" w:rsidRPr="00395FAC" w:rsidTr="00487EAC">
        <w:trPr>
          <w:trHeight w:val="2684"/>
        </w:trPr>
        <w:tc>
          <w:tcPr>
            <w:tcW w:w="579" w:type="pct"/>
            <w:vMerge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5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 xml:space="preserve">Устройство должно иметь возможность соединения с сетью интернет по беспроводному интерфейсу </w:t>
            </w:r>
            <w:proofErr w:type="spellStart"/>
            <w:r w:rsidRPr="00395FAC">
              <w:rPr>
                <w:sz w:val="18"/>
                <w:szCs w:val="18"/>
              </w:rPr>
              <w:t>Wi-Fi</w:t>
            </w:r>
            <w:proofErr w:type="spellEnd"/>
            <w:r w:rsidRPr="00395FAC">
              <w:rPr>
                <w:sz w:val="18"/>
                <w:szCs w:val="18"/>
              </w:rPr>
              <w:t xml:space="preserve">, реализуемому с помощью встроенного в устройство модуля </w:t>
            </w:r>
            <w:proofErr w:type="spellStart"/>
            <w:r w:rsidRPr="00395FAC">
              <w:rPr>
                <w:sz w:val="18"/>
                <w:szCs w:val="18"/>
              </w:rPr>
              <w:t>Wi-Fi</w:t>
            </w:r>
            <w:proofErr w:type="spellEnd"/>
            <w:r w:rsidRPr="00395FAC">
              <w:rPr>
                <w:sz w:val="18"/>
                <w:szCs w:val="18"/>
              </w:rPr>
              <w:t xml:space="preserve">. Устройство должно иметь возможность подключения к сети </w:t>
            </w:r>
            <w:proofErr w:type="spellStart"/>
            <w:r w:rsidRPr="00395FAC">
              <w:rPr>
                <w:sz w:val="18"/>
                <w:szCs w:val="18"/>
              </w:rPr>
              <w:t>Wi-Fi</w:t>
            </w:r>
            <w:proofErr w:type="spellEnd"/>
            <w:r w:rsidRPr="00395FAC">
              <w:rPr>
                <w:sz w:val="18"/>
                <w:szCs w:val="18"/>
              </w:rPr>
              <w:t xml:space="preserve"> по технологии WPS (кнопка). </w:t>
            </w:r>
            <w:r w:rsidRPr="00395FAC">
              <w:rPr>
                <w:i/>
                <w:sz w:val="18"/>
                <w:szCs w:val="18"/>
              </w:rPr>
              <w:t xml:space="preserve">При этом устройство должно сообщать речевым информатором предупреждение о снижении уровня безопасности при использовании данной технологии. Устройство должно иметь возможность соединения с сетью Интернет с помощью встроенного коммуникационного 4G модуля (модема) или в комплект поставки должен быть включен мобильный 4G </w:t>
            </w:r>
            <w:proofErr w:type="spellStart"/>
            <w:r w:rsidRPr="00395FAC">
              <w:rPr>
                <w:i/>
                <w:sz w:val="18"/>
                <w:szCs w:val="18"/>
              </w:rPr>
              <w:t>Wi-Fi</w:t>
            </w:r>
            <w:proofErr w:type="spellEnd"/>
            <w:r w:rsidRPr="00395FAC">
              <w:rPr>
                <w:i/>
                <w:sz w:val="18"/>
                <w:szCs w:val="18"/>
              </w:rPr>
              <w:t xml:space="preserve"> роутер (маршрутизатор) со встроенным аккумулятором и функцией WPS. Устройство должно иметь возможность прослушивания интернет-радиостанций, вещающих по протоколам </w:t>
            </w:r>
            <w:proofErr w:type="spellStart"/>
            <w:r w:rsidRPr="00395FAC">
              <w:rPr>
                <w:i/>
                <w:sz w:val="18"/>
                <w:szCs w:val="18"/>
              </w:rPr>
              <w:t>Shoutcast</w:t>
            </w:r>
            <w:proofErr w:type="spellEnd"/>
            <w:r w:rsidRPr="00395FAC">
              <w:rPr>
                <w:i/>
                <w:sz w:val="18"/>
                <w:szCs w:val="18"/>
              </w:rPr>
              <w:t xml:space="preserve"> и </w:t>
            </w:r>
            <w:proofErr w:type="spellStart"/>
            <w:r w:rsidRPr="00395FAC">
              <w:rPr>
                <w:i/>
                <w:sz w:val="18"/>
                <w:szCs w:val="18"/>
              </w:rPr>
              <w:t>Icecast</w:t>
            </w:r>
            <w:proofErr w:type="spellEnd"/>
            <w:r w:rsidRPr="00395FAC">
              <w:rPr>
                <w:i/>
                <w:sz w:val="18"/>
                <w:szCs w:val="18"/>
              </w:rPr>
              <w:t xml:space="preserve"> в </w:t>
            </w:r>
            <w:proofErr w:type="spellStart"/>
            <w:r w:rsidRPr="00395FAC">
              <w:rPr>
                <w:i/>
                <w:sz w:val="18"/>
                <w:szCs w:val="18"/>
              </w:rPr>
              <w:t>аудиоформатах</w:t>
            </w:r>
            <w:proofErr w:type="spellEnd"/>
            <w:r w:rsidRPr="00395FAC">
              <w:rPr>
                <w:i/>
                <w:sz w:val="18"/>
                <w:szCs w:val="18"/>
              </w:rPr>
              <w:t xml:space="preserve"> MP3 и ААС. Устройство должно иметь возможность прослушивания звукового сопровождения телевизионных каналов при подключении к сети Интернет. Устройство должно иметь возможность воспроизведения подкастов в </w:t>
            </w:r>
            <w:proofErr w:type="spellStart"/>
            <w:r w:rsidRPr="00395FAC">
              <w:rPr>
                <w:i/>
                <w:sz w:val="18"/>
                <w:szCs w:val="18"/>
              </w:rPr>
              <w:t>аудиоформатах</w:t>
            </w:r>
            <w:proofErr w:type="spellEnd"/>
            <w:r w:rsidRPr="00395FAC">
              <w:rPr>
                <w:i/>
                <w:sz w:val="18"/>
                <w:szCs w:val="18"/>
              </w:rPr>
              <w:t xml:space="preserve"> MP3 и ААС при подключении к сети Интернет. Устройство должно иметь возможность чтения встроенным синтезатором речи новостей из новостных лент в форматах RSS 2.0 и </w:t>
            </w:r>
            <w:proofErr w:type="spellStart"/>
            <w:r w:rsidRPr="00395FAC">
              <w:rPr>
                <w:i/>
                <w:sz w:val="18"/>
                <w:szCs w:val="18"/>
              </w:rPr>
              <w:t>Atom</w:t>
            </w:r>
            <w:proofErr w:type="spellEnd"/>
            <w:r w:rsidRPr="00395FAC">
              <w:rPr>
                <w:i/>
                <w:sz w:val="18"/>
                <w:szCs w:val="18"/>
              </w:rPr>
              <w:t xml:space="preserve"> 1.0 при подключении к сети Интернет.</w:t>
            </w:r>
          </w:p>
        </w:tc>
        <w:tc>
          <w:tcPr>
            <w:tcW w:w="643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Наличие</w:t>
            </w:r>
          </w:p>
        </w:tc>
        <w:tc>
          <w:tcPr>
            <w:tcW w:w="643" w:type="pct"/>
          </w:tcPr>
          <w:p w:rsidR="00487EAC" w:rsidRPr="00395FAC" w:rsidRDefault="00487EAC" w:rsidP="000610D9">
            <w:pPr>
              <w:rPr>
                <w:i/>
                <w:sz w:val="18"/>
                <w:szCs w:val="18"/>
              </w:rPr>
            </w:pPr>
            <w:r w:rsidRPr="00395FAC">
              <w:rPr>
                <w:i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00" w:type="pct"/>
            <w:vMerge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5FAC" w:rsidRPr="00395FAC" w:rsidTr="00487EAC">
        <w:trPr>
          <w:trHeight w:val="2681"/>
        </w:trPr>
        <w:tc>
          <w:tcPr>
            <w:tcW w:w="579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5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Устройство должно иметь возможность прослушивания прогноза погоды для городов Российской Федерации и крупных городов мира. Устройство должно иметь функцию выбора текущего города для получения прогноза погоды, который определяется автоматически по IP-адресу устройства.</w:t>
            </w:r>
          </w:p>
        </w:tc>
        <w:tc>
          <w:tcPr>
            <w:tcW w:w="643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Наличие</w:t>
            </w:r>
          </w:p>
        </w:tc>
        <w:tc>
          <w:tcPr>
            <w:tcW w:w="643" w:type="pct"/>
          </w:tcPr>
          <w:p w:rsidR="00487EAC" w:rsidRPr="00395FAC" w:rsidRDefault="00487EAC" w:rsidP="000610D9">
            <w:pPr>
              <w:rPr>
                <w:i/>
                <w:sz w:val="18"/>
                <w:szCs w:val="18"/>
              </w:rPr>
            </w:pPr>
            <w:r w:rsidRPr="00395FAC">
              <w:rPr>
                <w:i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00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5FAC" w:rsidRPr="00395FAC" w:rsidTr="00487EAC">
        <w:trPr>
          <w:trHeight w:val="2259"/>
        </w:trPr>
        <w:tc>
          <w:tcPr>
            <w:tcW w:w="579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5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 xml:space="preserve">Устройство должно поддерживать работу с сервисами сетевых электронных библиотек для инвалидов по зрению по протоколу DAISY </w:t>
            </w:r>
            <w:proofErr w:type="spellStart"/>
            <w:r w:rsidRPr="00395FAC">
              <w:rPr>
                <w:sz w:val="18"/>
                <w:szCs w:val="18"/>
              </w:rPr>
              <w:t>Online</w:t>
            </w:r>
            <w:proofErr w:type="spellEnd"/>
            <w:r w:rsidRPr="00395FAC">
              <w:rPr>
                <w:sz w:val="18"/>
                <w:szCs w:val="18"/>
              </w:rPr>
              <w:t xml:space="preserve"> </w:t>
            </w:r>
            <w:proofErr w:type="spellStart"/>
            <w:r w:rsidRPr="00395FAC">
              <w:rPr>
                <w:sz w:val="18"/>
                <w:szCs w:val="18"/>
              </w:rPr>
              <w:t>Delivery</w:t>
            </w:r>
            <w:proofErr w:type="spellEnd"/>
            <w:r w:rsidRPr="00395FAC">
              <w:rPr>
                <w:sz w:val="18"/>
                <w:szCs w:val="18"/>
              </w:rPr>
              <w:t xml:space="preserve"> </w:t>
            </w:r>
            <w:proofErr w:type="spellStart"/>
            <w:r w:rsidRPr="00395FAC">
              <w:rPr>
                <w:sz w:val="18"/>
                <w:szCs w:val="18"/>
              </w:rPr>
              <w:t>Protocol</w:t>
            </w:r>
            <w:proofErr w:type="spellEnd"/>
            <w:r w:rsidRPr="00395FAC">
              <w:rPr>
                <w:sz w:val="18"/>
                <w:szCs w:val="18"/>
              </w:rPr>
              <w:t xml:space="preserve"> (DODP). При выборе книг в сетевых электронных библиотеках для слепых и слабовидящих устройство должно предоставлять пользователю следующие возможности: - самостоятельный выбор книг путем текстового поиска; - самостоятельный выбор книг путем голосового поиска; - выбор книг путем очного и удаленного (по телефону) запроса в библиотеку с установкой выбранных книг на электронную полку читателя; - загрузка выбранных книг из электронной полки и библиотечной базы в устройство; - онлайн прослушивание выбранных книг без их загрузки в устройство с сохранением позиции воспроизведения каждой книги.</w:t>
            </w:r>
          </w:p>
        </w:tc>
        <w:tc>
          <w:tcPr>
            <w:tcW w:w="643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Наличие</w:t>
            </w:r>
          </w:p>
        </w:tc>
        <w:tc>
          <w:tcPr>
            <w:tcW w:w="643" w:type="pct"/>
          </w:tcPr>
          <w:p w:rsidR="00487EAC" w:rsidRPr="00395FAC" w:rsidRDefault="00487EAC" w:rsidP="000610D9">
            <w:pPr>
              <w:rPr>
                <w:i/>
                <w:sz w:val="18"/>
                <w:szCs w:val="18"/>
              </w:rPr>
            </w:pPr>
            <w:r w:rsidRPr="00395FAC">
              <w:rPr>
                <w:i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00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5FAC" w:rsidRPr="00395FAC" w:rsidTr="00487EAC">
        <w:trPr>
          <w:trHeight w:val="2948"/>
        </w:trPr>
        <w:tc>
          <w:tcPr>
            <w:tcW w:w="579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5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 xml:space="preserve">Устройство должно иметь встроенный УКВ/FM радиоприемник со следующими техническими параметрами и функциональными характеристиками: - диапазон принимаемых частот: не уже чем от 64 до 108 МГц; - тип приемной антенны: телескопическая или внутренняя; - наличие функции сохранения в памяти устройства настроек на определенные радиостанции в количестве не менее 50; - наличие озвученной речевой навигации по сохраненным в памяти устройства радиостанциям; - наличие режима записи с радиоприемника на </w:t>
            </w:r>
            <w:proofErr w:type="spellStart"/>
            <w:r w:rsidRPr="00395FAC">
              <w:rPr>
                <w:sz w:val="18"/>
                <w:szCs w:val="18"/>
              </w:rPr>
              <w:t>флешкарту</w:t>
            </w:r>
            <w:proofErr w:type="spellEnd"/>
            <w:r w:rsidRPr="00395FAC">
              <w:rPr>
                <w:sz w:val="18"/>
                <w:szCs w:val="18"/>
              </w:rPr>
              <w:t xml:space="preserve"> или во внутреннюю память с возможностью последующего воспроизведения.</w:t>
            </w:r>
          </w:p>
        </w:tc>
        <w:tc>
          <w:tcPr>
            <w:tcW w:w="643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Наличие</w:t>
            </w:r>
          </w:p>
        </w:tc>
        <w:tc>
          <w:tcPr>
            <w:tcW w:w="643" w:type="pct"/>
          </w:tcPr>
          <w:p w:rsidR="00487EAC" w:rsidRPr="00395FAC" w:rsidRDefault="00487EAC" w:rsidP="000610D9">
            <w:pPr>
              <w:rPr>
                <w:i/>
                <w:sz w:val="18"/>
                <w:szCs w:val="18"/>
              </w:rPr>
            </w:pPr>
            <w:r w:rsidRPr="00395FAC">
              <w:rPr>
                <w:i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00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5FAC" w:rsidRPr="00395FAC" w:rsidTr="00487EAC">
        <w:trPr>
          <w:trHeight w:val="3253"/>
        </w:trPr>
        <w:tc>
          <w:tcPr>
            <w:tcW w:w="579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5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Для перехода к заданной позиции устройство должно иметь возможность цифрового ввода: - номера «говорящей» книги; - номера фрагмента «говорящей» книги; - времени от начала «говорящей» книги; - времени от конца «говорящей» книги; - времени для перемещения вперед при воспроизведении «говорящих» книг и аудиофайлов; - времени для перемещения назад при воспроизведении «говорящих» книг и аудиофайлов; - номера страницы при чтении текстового файла встроенным синтезатором речи; - номера сохраненной радиостанции при прослушивании радиоприемника; - номера закладки.</w:t>
            </w:r>
          </w:p>
        </w:tc>
        <w:tc>
          <w:tcPr>
            <w:tcW w:w="643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Наличие</w:t>
            </w:r>
          </w:p>
        </w:tc>
        <w:tc>
          <w:tcPr>
            <w:tcW w:w="643" w:type="pct"/>
          </w:tcPr>
          <w:p w:rsidR="00487EAC" w:rsidRPr="00395FAC" w:rsidRDefault="00487EAC" w:rsidP="000610D9">
            <w:pPr>
              <w:rPr>
                <w:i/>
                <w:sz w:val="18"/>
                <w:szCs w:val="18"/>
              </w:rPr>
            </w:pPr>
            <w:r w:rsidRPr="00395FAC">
              <w:rPr>
                <w:i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00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5FAC" w:rsidRPr="00395FAC" w:rsidTr="00487EAC">
        <w:trPr>
          <w:trHeight w:val="2544"/>
        </w:trPr>
        <w:tc>
          <w:tcPr>
            <w:tcW w:w="579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5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 xml:space="preserve">Устройство должно иметь встроенный диктофон со следующими функциональными характеристиками: - запись с возможностью последующего воспроизведения на следующие носители информации: </w:t>
            </w:r>
            <w:proofErr w:type="spellStart"/>
            <w:r w:rsidRPr="00395FAC">
              <w:rPr>
                <w:sz w:val="18"/>
                <w:szCs w:val="18"/>
              </w:rPr>
              <w:t>флеш</w:t>
            </w:r>
            <w:proofErr w:type="spellEnd"/>
            <w:r w:rsidRPr="00395FAC">
              <w:rPr>
                <w:sz w:val="18"/>
                <w:szCs w:val="18"/>
              </w:rPr>
              <w:t xml:space="preserve">-карта, внутренняя память; - запись со следующих источников: встроенный микрофон, внешний микрофон; - переключение параметра качества записи с количеством градаций не менее 3; - 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</w:t>
            </w:r>
            <w:proofErr w:type="spellStart"/>
            <w:r w:rsidRPr="00395FAC">
              <w:rPr>
                <w:sz w:val="18"/>
                <w:szCs w:val="18"/>
              </w:rPr>
              <w:t>дозапись</w:t>
            </w:r>
            <w:proofErr w:type="spellEnd"/>
            <w:r w:rsidRPr="00395FAC">
              <w:rPr>
                <w:sz w:val="18"/>
                <w:szCs w:val="18"/>
              </w:rPr>
              <w:t xml:space="preserve"> в конец файла ранее выполненной записи, отмена последней операции редактирования записи).</w:t>
            </w:r>
          </w:p>
        </w:tc>
        <w:tc>
          <w:tcPr>
            <w:tcW w:w="643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Наличие</w:t>
            </w:r>
          </w:p>
        </w:tc>
        <w:tc>
          <w:tcPr>
            <w:tcW w:w="643" w:type="pct"/>
          </w:tcPr>
          <w:p w:rsidR="00487EAC" w:rsidRPr="00395FAC" w:rsidRDefault="00487EAC" w:rsidP="000610D9">
            <w:pPr>
              <w:rPr>
                <w:i/>
                <w:sz w:val="18"/>
                <w:szCs w:val="18"/>
              </w:rPr>
            </w:pPr>
            <w:r w:rsidRPr="00395FAC">
              <w:rPr>
                <w:i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00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5FAC" w:rsidRPr="00395FAC" w:rsidTr="00487EAC">
        <w:trPr>
          <w:trHeight w:val="2112"/>
        </w:trPr>
        <w:tc>
          <w:tcPr>
            <w:tcW w:w="579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5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Все звукозаписывающие и звуковоспроизводящие функции устройства должны быть высокого качества: без вибраций и без искажения частотных характеристик, тембра голоса и громкости звучания. Встроенный синтезатор речи должен быть русскоязычным и соответствовать высшему классу качества в соответствии с ГОСТ Р 50840—95 (пункт 8.4).</w:t>
            </w:r>
          </w:p>
        </w:tc>
        <w:tc>
          <w:tcPr>
            <w:tcW w:w="643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Наличие</w:t>
            </w:r>
          </w:p>
        </w:tc>
        <w:tc>
          <w:tcPr>
            <w:tcW w:w="643" w:type="pct"/>
          </w:tcPr>
          <w:p w:rsidR="00487EAC" w:rsidRPr="00395FAC" w:rsidRDefault="00487EAC" w:rsidP="000610D9">
            <w:pPr>
              <w:rPr>
                <w:i/>
                <w:sz w:val="18"/>
                <w:szCs w:val="18"/>
              </w:rPr>
            </w:pPr>
            <w:r w:rsidRPr="00395FAC">
              <w:rPr>
                <w:i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00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5FAC" w:rsidRPr="00395FAC" w:rsidTr="00487EAC">
        <w:trPr>
          <w:trHeight w:val="2836"/>
        </w:trPr>
        <w:tc>
          <w:tcPr>
            <w:tcW w:w="579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5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i/>
                <w:sz w:val="18"/>
                <w:szCs w:val="18"/>
              </w:rPr>
              <w:t xml:space="preserve">Переход с активированного режима на другие режимы работы должен производиться при включённом устройстве. Время переключения между режимами работы (воспроизведение «говорящих» книг </w:t>
            </w:r>
            <w:proofErr w:type="spellStart"/>
            <w:r w:rsidRPr="00395FAC">
              <w:rPr>
                <w:i/>
                <w:sz w:val="18"/>
                <w:szCs w:val="18"/>
              </w:rPr>
              <w:t>тифлоформата</w:t>
            </w:r>
            <w:proofErr w:type="spellEnd"/>
            <w:r w:rsidRPr="00395FAC">
              <w:rPr>
                <w:i/>
                <w:sz w:val="18"/>
                <w:szCs w:val="18"/>
              </w:rPr>
              <w:t xml:space="preserve">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не должно превышать 2 с. Устройство должно обеспечивать возможность прослушивания как через встроенную стереофоническую акустическую систему, так и с использованием стереонаушников. Стереонаушники должны подключаться к устройству, находящемуся во включённом состоянии. </w:t>
            </w:r>
            <w:r w:rsidRPr="00395FAC">
              <w:rPr>
                <w:sz w:val="18"/>
                <w:szCs w:val="18"/>
              </w:rPr>
              <w:t xml:space="preserve">Встроенная акустическая система должна иметь звукопроницаемую защиту от механических повреждений. Суммарная выходная мощность встроенной акустической системы: не менее 4,0 Вт. Диапазон воспроизводимых частот: не уже чем 160-16000 Гц. Регулировка громкости во всех режимах работы устройства должна быть плавной или ступенчатой с количеством градаций не менее 16. В устройстве должны быть предусмотрены раздельные параметры относительной громкости в пределах не менее ±6 дБ и шагом не более 1 дБ: - при чтении текстовых файлов встроенным синтезатором речи; - при воспроизведении сообщений речевого информатора; - при озвучивании звуковыми сигналами команд навигации. Для относительной громкости базовым параметром является громкость воспроизведения «говорящих» книг </w:t>
            </w:r>
            <w:proofErr w:type="spellStart"/>
            <w:r w:rsidRPr="00395FAC">
              <w:rPr>
                <w:sz w:val="18"/>
                <w:szCs w:val="18"/>
              </w:rPr>
              <w:t>тифлоформата</w:t>
            </w:r>
            <w:proofErr w:type="spellEnd"/>
            <w:r w:rsidRPr="00395FAC">
              <w:rPr>
                <w:sz w:val="18"/>
                <w:szCs w:val="18"/>
              </w:rPr>
              <w:t>.</w:t>
            </w:r>
          </w:p>
        </w:tc>
        <w:tc>
          <w:tcPr>
            <w:tcW w:w="643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Наличие</w:t>
            </w:r>
          </w:p>
        </w:tc>
        <w:tc>
          <w:tcPr>
            <w:tcW w:w="643" w:type="pct"/>
          </w:tcPr>
          <w:p w:rsidR="00487EAC" w:rsidRPr="00395FAC" w:rsidRDefault="00487EAC" w:rsidP="000610D9">
            <w:pPr>
              <w:rPr>
                <w:i/>
                <w:sz w:val="18"/>
                <w:szCs w:val="18"/>
              </w:rPr>
            </w:pPr>
            <w:r w:rsidRPr="00395FAC">
              <w:rPr>
                <w:i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00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5FAC" w:rsidRPr="00395FAC" w:rsidTr="00487EAC">
        <w:trPr>
          <w:trHeight w:val="843"/>
        </w:trPr>
        <w:tc>
          <w:tcPr>
            <w:tcW w:w="579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5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 xml:space="preserve"> Устройство должно обеспечивать работу со следующими типами носителей информации: - </w:t>
            </w:r>
            <w:proofErr w:type="spellStart"/>
            <w:r w:rsidRPr="00395FAC">
              <w:rPr>
                <w:sz w:val="18"/>
                <w:szCs w:val="18"/>
              </w:rPr>
              <w:t>флеш</w:t>
            </w:r>
            <w:proofErr w:type="spellEnd"/>
            <w:r w:rsidRPr="00395FAC">
              <w:rPr>
                <w:sz w:val="18"/>
                <w:szCs w:val="18"/>
              </w:rPr>
              <w:t>-карты типа SD, SDHC и SDXC с максимальным возможным объемом не менее 64 Гбайт; - USB-</w:t>
            </w:r>
            <w:proofErr w:type="spellStart"/>
            <w:r w:rsidRPr="00395FAC">
              <w:rPr>
                <w:sz w:val="18"/>
                <w:szCs w:val="18"/>
              </w:rPr>
              <w:t>флеш</w:t>
            </w:r>
            <w:proofErr w:type="spellEnd"/>
            <w:r w:rsidRPr="00395FAC">
              <w:rPr>
                <w:sz w:val="18"/>
                <w:szCs w:val="18"/>
              </w:rPr>
              <w:t xml:space="preserve">-накопитель; - USB-SSD-накопитель; - внутренняя память. Объем внутренней памяти должен быть не менее 8 Гбайт. Устройство должно обеспечивать работу со следующими файловыми структурами (файловыми системами): FAT16, FAT32 и </w:t>
            </w:r>
            <w:proofErr w:type="spellStart"/>
            <w:r w:rsidRPr="00395FAC">
              <w:rPr>
                <w:sz w:val="18"/>
                <w:szCs w:val="18"/>
              </w:rPr>
              <w:t>exFAT</w:t>
            </w:r>
            <w:proofErr w:type="spellEnd"/>
            <w:r w:rsidRPr="00395FAC">
              <w:rPr>
                <w:sz w:val="18"/>
                <w:szCs w:val="18"/>
              </w:rPr>
              <w:t>. Устройство должен обеспечивать доступ к файлам во вложенных папках (не менее семи уровней вложенности, включая корневую папку).</w:t>
            </w:r>
          </w:p>
        </w:tc>
        <w:tc>
          <w:tcPr>
            <w:tcW w:w="643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Наличие</w:t>
            </w:r>
          </w:p>
        </w:tc>
        <w:tc>
          <w:tcPr>
            <w:tcW w:w="643" w:type="pct"/>
          </w:tcPr>
          <w:p w:rsidR="00487EAC" w:rsidRPr="00395FAC" w:rsidRDefault="00487EAC" w:rsidP="000610D9">
            <w:pPr>
              <w:rPr>
                <w:i/>
                <w:sz w:val="18"/>
                <w:szCs w:val="18"/>
              </w:rPr>
            </w:pPr>
            <w:r w:rsidRPr="00395FAC">
              <w:rPr>
                <w:i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00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5FAC" w:rsidRPr="00395FAC" w:rsidTr="00487EAC">
        <w:trPr>
          <w:trHeight w:val="3855"/>
        </w:trPr>
        <w:tc>
          <w:tcPr>
            <w:tcW w:w="579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5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должно приводить к отключению этого режима. При повторном включении устройства после его выключения должны оставаться неизменными актуальные параметры работы: режим, громкость воспроизведения, скорость воспроизведения, место воспроизведения и частота радиостанции.</w:t>
            </w:r>
          </w:p>
        </w:tc>
        <w:tc>
          <w:tcPr>
            <w:tcW w:w="643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Наличие</w:t>
            </w:r>
          </w:p>
        </w:tc>
        <w:tc>
          <w:tcPr>
            <w:tcW w:w="643" w:type="pct"/>
          </w:tcPr>
          <w:p w:rsidR="00487EAC" w:rsidRPr="00395FAC" w:rsidRDefault="00487EAC" w:rsidP="000610D9">
            <w:pPr>
              <w:rPr>
                <w:i/>
                <w:sz w:val="18"/>
                <w:szCs w:val="18"/>
              </w:rPr>
            </w:pPr>
            <w:r w:rsidRPr="00395FAC">
              <w:rPr>
                <w:i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00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5FAC" w:rsidRPr="00395FAC" w:rsidTr="00487EAC">
        <w:trPr>
          <w:trHeight w:val="2169"/>
        </w:trPr>
        <w:tc>
          <w:tcPr>
            <w:tcW w:w="579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5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В устройстве должно быть предусмотрено озвучивание хода выполнения длительных операций (копирование файлов, скачивание файлов из Интернета), определяемое в настройках: - периодическое озвучивание речевым информатором количества процентов; - периодическое воспроизведение звуковых сигналов; - без озвучивания. 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пользователя.</w:t>
            </w:r>
          </w:p>
        </w:tc>
        <w:tc>
          <w:tcPr>
            <w:tcW w:w="643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Наличие</w:t>
            </w:r>
          </w:p>
        </w:tc>
        <w:tc>
          <w:tcPr>
            <w:tcW w:w="643" w:type="pct"/>
          </w:tcPr>
          <w:p w:rsidR="00487EAC" w:rsidRPr="00395FAC" w:rsidRDefault="00487EAC" w:rsidP="000610D9">
            <w:pPr>
              <w:rPr>
                <w:i/>
                <w:sz w:val="18"/>
                <w:szCs w:val="18"/>
              </w:rPr>
            </w:pPr>
            <w:r w:rsidRPr="00395FAC">
              <w:rPr>
                <w:i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00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5FAC" w:rsidRPr="00395FAC" w:rsidTr="00487EAC">
        <w:trPr>
          <w:trHeight w:val="3347"/>
        </w:trPr>
        <w:tc>
          <w:tcPr>
            <w:tcW w:w="579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5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 xml:space="preserve">Наличие режима записи как на </w:t>
            </w:r>
            <w:proofErr w:type="spellStart"/>
            <w:r w:rsidRPr="00395FAC">
              <w:rPr>
                <w:sz w:val="18"/>
                <w:szCs w:val="18"/>
              </w:rPr>
              <w:t>флеш</w:t>
            </w:r>
            <w:proofErr w:type="spellEnd"/>
            <w:r w:rsidRPr="00395FAC">
              <w:rPr>
                <w:sz w:val="18"/>
                <w:szCs w:val="18"/>
              </w:rPr>
              <w:t xml:space="preserve">-карту, так и во внутреннюю память с внешних </w:t>
            </w:r>
            <w:proofErr w:type="spellStart"/>
            <w:r w:rsidRPr="00395FAC">
              <w:rPr>
                <w:sz w:val="18"/>
                <w:szCs w:val="18"/>
              </w:rPr>
              <w:t>аудиоисточников</w:t>
            </w:r>
            <w:proofErr w:type="spellEnd"/>
            <w:r w:rsidRPr="00395FAC">
              <w:rPr>
                <w:sz w:val="18"/>
                <w:szCs w:val="18"/>
              </w:rPr>
              <w:t xml:space="preserve"> через линейный вход с возможностью последующего воспроизведения. 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 (режим активной акустической системы).</w:t>
            </w:r>
          </w:p>
        </w:tc>
        <w:tc>
          <w:tcPr>
            <w:tcW w:w="643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Наличие</w:t>
            </w:r>
          </w:p>
        </w:tc>
        <w:tc>
          <w:tcPr>
            <w:tcW w:w="643" w:type="pct"/>
          </w:tcPr>
          <w:p w:rsidR="00487EAC" w:rsidRPr="00395FAC" w:rsidRDefault="00487EAC" w:rsidP="000610D9">
            <w:pPr>
              <w:rPr>
                <w:i/>
                <w:sz w:val="18"/>
                <w:szCs w:val="18"/>
              </w:rPr>
            </w:pPr>
            <w:r w:rsidRPr="00395FAC">
              <w:rPr>
                <w:i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00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5FAC" w:rsidRPr="00395FAC" w:rsidTr="00487EAC">
        <w:trPr>
          <w:trHeight w:val="1964"/>
        </w:trPr>
        <w:tc>
          <w:tcPr>
            <w:tcW w:w="579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5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Наличие функции блокировки клавиатуры.</w:t>
            </w:r>
          </w:p>
        </w:tc>
        <w:tc>
          <w:tcPr>
            <w:tcW w:w="643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Наличие</w:t>
            </w:r>
          </w:p>
        </w:tc>
        <w:tc>
          <w:tcPr>
            <w:tcW w:w="643" w:type="pct"/>
          </w:tcPr>
          <w:p w:rsidR="00487EAC" w:rsidRPr="00395FAC" w:rsidRDefault="00487EAC" w:rsidP="000610D9">
            <w:pPr>
              <w:rPr>
                <w:i/>
                <w:sz w:val="18"/>
                <w:szCs w:val="18"/>
              </w:rPr>
            </w:pPr>
            <w:r w:rsidRPr="00395FAC">
              <w:rPr>
                <w:i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00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5FAC" w:rsidRPr="00395FAC" w:rsidTr="00487EAC">
        <w:trPr>
          <w:trHeight w:val="560"/>
        </w:trPr>
        <w:tc>
          <w:tcPr>
            <w:tcW w:w="579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5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Устройство должно иметь встроенные «говорящие» часы-будильник с возможностью синхронизации времени через Интернет.</w:t>
            </w:r>
          </w:p>
        </w:tc>
        <w:tc>
          <w:tcPr>
            <w:tcW w:w="643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Наличие</w:t>
            </w:r>
          </w:p>
        </w:tc>
        <w:tc>
          <w:tcPr>
            <w:tcW w:w="643" w:type="pct"/>
          </w:tcPr>
          <w:p w:rsidR="00487EAC" w:rsidRPr="00395FAC" w:rsidRDefault="00487EAC" w:rsidP="000610D9">
            <w:pPr>
              <w:rPr>
                <w:i/>
                <w:sz w:val="18"/>
                <w:szCs w:val="18"/>
              </w:rPr>
            </w:pPr>
            <w:r w:rsidRPr="00395FAC">
              <w:rPr>
                <w:i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00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5FAC" w:rsidRPr="00395FAC" w:rsidTr="00487EAC">
        <w:trPr>
          <w:trHeight w:val="2119"/>
        </w:trPr>
        <w:tc>
          <w:tcPr>
            <w:tcW w:w="579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5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 xml:space="preserve">Устройство должно иметь возможность удаления «говорящих» книг и отдельных файлов из внутренней памяти, с незащищенных от записи </w:t>
            </w:r>
            <w:proofErr w:type="spellStart"/>
            <w:r w:rsidRPr="00395FAC">
              <w:rPr>
                <w:sz w:val="18"/>
                <w:szCs w:val="18"/>
              </w:rPr>
              <w:t>флеш</w:t>
            </w:r>
            <w:proofErr w:type="spellEnd"/>
            <w:r w:rsidRPr="00395FAC">
              <w:rPr>
                <w:sz w:val="18"/>
                <w:szCs w:val="18"/>
              </w:rPr>
              <w:t>-карт и с USB-</w:t>
            </w:r>
            <w:proofErr w:type="spellStart"/>
            <w:r w:rsidRPr="00395FAC">
              <w:rPr>
                <w:sz w:val="18"/>
                <w:szCs w:val="18"/>
              </w:rPr>
              <w:t>флеш</w:t>
            </w:r>
            <w:proofErr w:type="spellEnd"/>
            <w:r w:rsidRPr="00395FAC">
              <w:rPr>
                <w:sz w:val="18"/>
                <w:szCs w:val="18"/>
              </w:rPr>
              <w:t>-накопителей с обязательным запросом подтверждения операции.</w:t>
            </w:r>
          </w:p>
        </w:tc>
        <w:tc>
          <w:tcPr>
            <w:tcW w:w="643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Наличие</w:t>
            </w:r>
          </w:p>
        </w:tc>
        <w:tc>
          <w:tcPr>
            <w:tcW w:w="643" w:type="pct"/>
          </w:tcPr>
          <w:p w:rsidR="00487EAC" w:rsidRPr="00395FAC" w:rsidRDefault="00487EAC" w:rsidP="000610D9">
            <w:pPr>
              <w:rPr>
                <w:i/>
                <w:sz w:val="18"/>
                <w:szCs w:val="18"/>
              </w:rPr>
            </w:pPr>
            <w:r w:rsidRPr="00395FAC">
              <w:rPr>
                <w:i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00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5FAC" w:rsidRPr="00395FAC" w:rsidTr="00487EAC">
        <w:trPr>
          <w:trHeight w:val="2112"/>
        </w:trPr>
        <w:tc>
          <w:tcPr>
            <w:tcW w:w="579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5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 xml:space="preserve">Устройство должно поддерживать возможность обновления внутреннего программного обеспечения следующими двумя способами: - из файлов, записанных на </w:t>
            </w:r>
            <w:proofErr w:type="spellStart"/>
            <w:r w:rsidRPr="00395FAC">
              <w:rPr>
                <w:sz w:val="18"/>
                <w:szCs w:val="18"/>
              </w:rPr>
              <w:t>флеш</w:t>
            </w:r>
            <w:proofErr w:type="spellEnd"/>
            <w:r w:rsidRPr="00395FAC">
              <w:rPr>
                <w:sz w:val="18"/>
                <w:szCs w:val="18"/>
              </w:rPr>
              <w:t>-карте или на USB-</w:t>
            </w:r>
            <w:proofErr w:type="spellStart"/>
            <w:r w:rsidRPr="00395FAC">
              <w:rPr>
                <w:sz w:val="18"/>
                <w:szCs w:val="18"/>
              </w:rPr>
              <w:t>флеш</w:t>
            </w:r>
            <w:proofErr w:type="spellEnd"/>
            <w:r w:rsidRPr="00395FAC">
              <w:rPr>
                <w:sz w:val="18"/>
                <w:szCs w:val="18"/>
              </w:rPr>
              <w:t>-накопителе или во внутренней памяти; - через сеть Интернет.</w:t>
            </w:r>
          </w:p>
        </w:tc>
        <w:tc>
          <w:tcPr>
            <w:tcW w:w="643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Наличие</w:t>
            </w:r>
          </w:p>
        </w:tc>
        <w:tc>
          <w:tcPr>
            <w:tcW w:w="643" w:type="pct"/>
          </w:tcPr>
          <w:p w:rsidR="00487EAC" w:rsidRPr="00395FAC" w:rsidRDefault="00487EAC" w:rsidP="000610D9">
            <w:pPr>
              <w:rPr>
                <w:i/>
                <w:sz w:val="18"/>
                <w:szCs w:val="18"/>
              </w:rPr>
            </w:pPr>
            <w:r w:rsidRPr="00395FAC">
              <w:rPr>
                <w:i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00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5FAC" w:rsidRPr="00395FAC" w:rsidTr="00487EAC">
        <w:trPr>
          <w:trHeight w:val="3855"/>
        </w:trPr>
        <w:tc>
          <w:tcPr>
            <w:tcW w:w="579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5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 xml:space="preserve">Устройство обеспечивает считывание в режиме NFC информации в формате NDEF с бесконтактных идентификационных карт. Устройство должно иметь встроенный </w:t>
            </w:r>
            <w:proofErr w:type="spellStart"/>
            <w:r w:rsidRPr="00395FAC">
              <w:rPr>
                <w:sz w:val="18"/>
                <w:szCs w:val="18"/>
              </w:rPr>
              <w:t>Bluetooth</w:t>
            </w:r>
            <w:proofErr w:type="spellEnd"/>
            <w:r w:rsidRPr="00395FAC">
              <w:rPr>
                <w:sz w:val="18"/>
                <w:szCs w:val="18"/>
              </w:rPr>
              <w:t xml:space="preserve">-модуль, соответствующий спецификации не ниже </w:t>
            </w:r>
            <w:proofErr w:type="spellStart"/>
            <w:r w:rsidRPr="00395FAC">
              <w:rPr>
                <w:sz w:val="18"/>
                <w:szCs w:val="18"/>
              </w:rPr>
              <w:t>Bluetooth</w:t>
            </w:r>
            <w:proofErr w:type="spellEnd"/>
            <w:r w:rsidRPr="00395FAC">
              <w:rPr>
                <w:sz w:val="18"/>
                <w:szCs w:val="18"/>
              </w:rPr>
              <w:t xml:space="preserve"> v4.1. Встроенный </w:t>
            </w:r>
            <w:proofErr w:type="spellStart"/>
            <w:r w:rsidRPr="00395FAC">
              <w:rPr>
                <w:sz w:val="18"/>
                <w:szCs w:val="18"/>
              </w:rPr>
              <w:t>Bluetooth</w:t>
            </w:r>
            <w:proofErr w:type="spellEnd"/>
            <w:r w:rsidRPr="00395FAC">
              <w:rPr>
                <w:sz w:val="18"/>
                <w:szCs w:val="18"/>
              </w:rPr>
              <w:t xml:space="preserve">-модуль должен реализовывать профили A2DP(SRC) и AVRCP(TG) для сопряжения с </w:t>
            </w:r>
            <w:proofErr w:type="spellStart"/>
            <w:r w:rsidRPr="00395FAC">
              <w:rPr>
                <w:sz w:val="18"/>
                <w:szCs w:val="18"/>
              </w:rPr>
              <w:t>Bluetooth</w:t>
            </w:r>
            <w:proofErr w:type="spellEnd"/>
            <w:r w:rsidRPr="00395FAC">
              <w:rPr>
                <w:sz w:val="18"/>
                <w:szCs w:val="18"/>
              </w:rPr>
              <w:t>-наушниками, гарнитурами и активными акустическими системами.</w:t>
            </w:r>
          </w:p>
        </w:tc>
        <w:tc>
          <w:tcPr>
            <w:tcW w:w="643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Наличие</w:t>
            </w:r>
          </w:p>
        </w:tc>
        <w:tc>
          <w:tcPr>
            <w:tcW w:w="643" w:type="pct"/>
          </w:tcPr>
          <w:p w:rsidR="00487EAC" w:rsidRPr="00395FAC" w:rsidRDefault="00487EAC" w:rsidP="000610D9">
            <w:pPr>
              <w:rPr>
                <w:i/>
                <w:sz w:val="18"/>
                <w:szCs w:val="18"/>
              </w:rPr>
            </w:pPr>
            <w:r w:rsidRPr="00395FAC">
              <w:rPr>
                <w:i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00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5FAC" w:rsidRPr="00395FAC" w:rsidTr="00487EAC">
        <w:trPr>
          <w:trHeight w:val="1840"/>
        </w:trPr>
        <w:tc>
          <w:tcPr>
            <w:tcW w:w="579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5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 xml:space="preserve">Устройство должно иметь разъем USB </w:t>
            </w:r>
            <w:proofErr w:type="spellStart"/>
            <w:r w:rsidRPr="00395FAC">
              <w:rPr>
                <w:sz w:val="18"/>
                <w:szCs w:val="18"/>
              </w:rPr>
              <w:t>Type</w:t>
            </w:r>
            <w:proofErr w:type="spellEnd"/>
            <w:r w:rsidRPr="00395FAC">
              <w:rPr>
                <w:sz w:val="18"/>
                <w:szCs w:val="18"/>
              </w:rPr>
              <w:t xml:space="preserve">-C для подключения к компьютеру с помощью кабеля USB для обеспечения доступа к файлам на </w:t>
            </w:r>
            <w:proofErr w:type="spellStart"/>
            <w:r w:rsidRPr="00395FAC">
              <w:rPr>
                <w:sz w:val="18"/>
                <w:szCs w:val="18"/>
              </w:rPr>
              <w:t>флеш</w:t>
            </w:r>
            <w:proofErr w:type="spellEnd"/>
            <w:r w:rsidRPr="00395FAC">
              <w:rPr>
                <w:sz w:val="18"/>
                <w:szCs w:val="18"/>
              </w:rPr>
              <w:t xml:space="preserve">-карте (режим </w:t>
            </w:r>
            <w:proofErr w:type="spellStart"/>
            <w:r w:rsidRPr="00395FAC">
              <w:rPr>
                <w:sz w:val="18"/>
                <w:szCs w:val="18"/>
              </w:rPr>
              <w:t>кардридера</w:t>
            </w:r>
            <w:proofErr w:type="spellEnd"/>
            <w:r w:rsidRPr="00395FAC">
              <w:rPr>
                <w:sz w:val="18"/>
                <w:szCs w:val="18"/>
              </w:rPr>
              <w:t>) и для зарядки встроенного аккумулятора.</w:t>
            </w:r>
          </w:p>
        </w:tc>
        <w:tc>
          <w:tcPr>
            <w:tcW w:w="643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Наличие</w:t>
            </w:r>
          </w:p>
        </w:tc>
        <w:tc>
          <w:tcPr>
            <w:tcW w:w="643" w:type="pct"/>
          </w:tcPr>
          <w:p w:rsidR="00487EAC" w:rsidRPr="00395FAC" w:rsidRDefault="00487EAC" w:rsidP="000610D9">
            <w:pPr>
              <w:rPr>
                <w:i/>
                <w:sz w:val="18"/>
                <w:szCs w:val="18"/>
              </w:rPr>
            </w:pPr>
            <w:r w:rsidRPr="00395FAC">
              <w:rPr>
                <w:i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00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5FAC" w:rsidRPr="00395FAC" w:rsidTr="00487EAC">
        <w:trPr>
          <w:trHeight w:val="1688"/>
        </w:trPr>
        <w:tc>
          <w:tcPr>
            <w:tcW w:w="579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3" w:type="dxa"/>
            </w:tcMar>
          </w:tcPr>
          <w:p w:rsidR="00487EAC" w:rsidRPr="00395FAC" w:rsidRDefault="00487EAC" w:rsidP="000610D9">
            <w:pPr>
              <w:rPr>
                <w:rFonts w:eastAsia="Times New Roman"/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Корпус устройства должен быть изготовлен из высокопрочного материала.</w:t>
            </w:r>
          </w:p>
        </w:tc>
        <w:tc>
          <w:tcPr>
            <w:tcW w:w="64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Наличие</w:t>
            </w:r>
          </w:p>
        </w:tc>
        <w:tc>
          <w:tcPr>
            <w:tcW w:w="643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i/>
                <w:sz w:val="18"/>
                <w:szCs w:val="18"/>
              </w:rPr>
            </w:pPr>
            <w:r w:rsidRPr="00395FAC">
              <w:rPr>
                <w:rFonts w:eastAsia="Times New Roman"/>
                <w:i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00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5FAC" w:rsidRPr="00395FAC" w:rsidTr="00487EAC">
        <w:trPr>
          <w:trHeight w:val="3389"/>
        </w:trPr>
        <w:tc>
          <w:tcPr>
            <w:tcW w:w="579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Клавиатура управления должна быть кнопочной или клавишной. Все кнопки или клавиши управления должны быть снабжены звуковым сигнализатором (речевым информатором) и тактильными обозначениями. Все тактильные обозначения, указывающие на назначение органов управления устройства, должны быть выполнены рельефными знаками символов.</w:t>
            </w:r>
          </w:p>
        </w:tc>
        <w:tc>
          <w:tcPr>
            <w:tcW w:w="64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Наличие</w:t>
            </w:r>
          </w:p>
        </w:tc>
        <w:tc>
          <w:tcPr>
            <w:tcW w:w="643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i/>
                <w:sz w:val="18"/>
                <w:szCs w:val="18"/>
              </w:rPr>
            </w:pPr>
            <w:r w:rsidRPr="00395FAC">
              <w:rPr>
                <w:rFonts w:eastAsia="Times New Roman"/>
                <w:i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00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5FAC" w:rsidRPr="00395FAC" w:rsidTr="00487EAC">
        <w:trPr>
          <w:trHeight w:val="3389"/>
        </w:trPr>
        <w:tc>
          <w:tcPr>
            <w:tcW w:w="579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3" w:type="dxa"/>
            </w:tcMar>
          </w:tcPr>
          <w:p w:rsidR="00487EAC" w:rsidRPr="00395FAC" w:rsidRDefault="00487EAC" w:rsidP="000610D9">
            <w:pPr>
              <w:rPr>
                <w:rFonts w:eastAsia="Times New Roman"/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Питание устройства комбинированное: от сети 220 В, 50 Гц и от встроенного аккумулятора. Время автономной работы от аккумулятора не менее 16 часов в режиме чтения «говорящей» книги через встроенную акустическую систему при среднем уровне громкости. Время полной зарядки аккумулятора не более 4 часов. Устройство должно иметь функцию озвучивания речевым информатором уровня заряда аккумулятора в процентах и состояние процесса его зарядки.</w:t>
            </w:r>
          </w:p>
        </w:tc>
        <w:tc>
          <w:tcPr>
            <w:tcW w:w="64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Наличие</w:t>
            </w:r>
          </w:p>
        </w:tc>
        <w:tc>
          <w:tcPr>
            <w:tcW w:w="643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i/>
                <w:sz w:val="18"/>
                <w:szCs w:val="18"/>
              </w:rPr>
            </w:pPr>
            <w:r w:rsidRPr="00395FAC">
              <w:rPr>
                <w:rFonts w:eastAsia="Times New Roman"/>
                <w:i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00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5FAC" w:rsidRPr="00395FAC" w:rsidTr="00487EAC">
        <w:trPr>
          <w:trHeight w:val="1969"/>
        </w:trPr>
        <w:tc>
          <w:tcPr>
            <w:tcW w:w="579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Габаритные размеры:</w:t>
            </w:r>
          </w:p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-ширина</w:t>
            </w:r>
          </w:p>
        </w:tc>
        <w:tc>
          <w:tcPr>
            <w:tcW w:w="64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не менее 170 мм и не более 200 мм;</w:t>
            </w:r>
          </w:p>
        </w:tc>
        <w:tc>
          <w:tcPr>
            <w:tcW w:w="643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i/>
                <w:sz w:val="18"/>
                <w:szCs w:val="18"/>
              </w:rPr>
            </w:pPr>
            <w:r w:rsidRPr="00395FAC">
              <w:rPr>
                <w:i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500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5FAC" w:rsidRPr="00395FAC" w:rsidTr="00487EAC">
        <w:trPr>
          <w:trHeight w:val="1970"/>
        </w:trPr>
        <w:tc>
          <w:tcPr>
            <w:tcW w:w="579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- высота</w:t>
            </w:r>
          </w:p>
        </w:tc>
        <w:tc>
          <w:tcPr>
            <w:tcW w:w="64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 xml:space="preserve">-высота не менее 30 </w:t>
            </w:r>
            <w:proofErr w:type="spellStart"/>
            <w:r w:rsidRPr="00395FAC">
              <w:rPr>
                <w:sz w:val="18"/>
                <w:szCs w:val="18"/>
              </w:rPr>
              <w:t>мми</w:t>
            </w:r>
            <w:proofErr w:type="spellEnd"/>
            <w:r w:rsidRPr="00395FAC">
              <w:rPr>
                <w:sz w:val="18"/>
                <w:szCs w:val="18"/>
              </w:rPr>
              <w:t xml:space="preserve"> не более 140 мм;</w:t>
            </w:r>
          </w:p>
          <w:p w:rsidR="00487EAC" w:rsidRPr="00395FAC" w:rsidRDefault="00487EAC" w:rsidP="000610D9">
            <w:pPr>
              <w:rPr>
                <w:sz w:val="18"/>
                <w:szCs w:val="18"/>
              </w:rPr>
            </w:pPr>
          </w:p>
        </w:tc>
        <w:tc>
          <w:tcPr>
            <w:tcW w:w="643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i/>
                <w:sz w:val="18"/>
                <w:szCs w:val="18"/>
              </w:rPr>
            </w:pPr>
            <w:r w:rsidRPr="00395FAC">
              <w:rPr>
                <w:i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500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5FAC" w:rsidRPr="00395FAC" w:rsidTr="00487EAC">
        <w:trPr>
          <w:trHeight w:val="1969"/>
        </w:trPr>
        <w:tc>
          <w:tcPr>
            <w:tcW w:w="579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 xml:space="preserve">-глубина </w:t>
            </w:r>
          </w:p>
        </w:tc>
        <w:tc>
          <w:tcPr>
            <w:tcW w:w="64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не менее 30 мм и не более 80 мм</w:t>
            </w:r>
          </w:p>
        </w:tc>
        <w:tc>
          <w:tcPr>
            <w:tcW w:w="643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i/>
                <w:sz w:val="18"/>
                <w:szCs w:val="18"/>
              </w:rPr>
            </w:pPr>
            <w:r w:rsidRPr="00395FAC">
              <w:rPr>
                <w:i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500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5FAC" w:rsidRPr="00395FAC" w:rsidTr="00487EAC">
        <w:trPr>
          <w:trHeight w:val="413"/>
        </w:trPr>
        <w:tc>
          <w:tcPr>
            <w:tcW w:w="579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5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Масса:</w:t>
            </w:r>
          </w:p>
        </w:tc>
        <w:tc>
          <w:tcPr>
            <w:tcW w:w="643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не более 0,5 кг</w:t>
            </w:r>
          </w:p>
        </w:tc>
        <w:tc>
          <w:tcPr>
            <w:tcW w:w="643" w:type="pct"/>
          </w:tcPr>
          <w:p w:rsidR="00487EAC" w:rsidRPr="00395FAC" w:rsidRDefault="00487EAC" w:rsidP="000610D9">
            <w:pPr>
              <w:rPr>
                <w:i/>
                <w:sz w:val="18"/>
                <w:szCs w:val="18"/>
              </w:rPr>
            </w:pPr>
            <w:r w:rsidRPr="00395FAC">
              <w:rPr>
                <w:i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500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5FAC" w:rsidRPr="00395FAC" w:rsidTr="00487EAC">
        <w:trPr>
          <w:trHeight w:val="1972"/>
        </w:trPr>
        <w:tc>
          <w:tcPr>
            <w:tcW w:w="579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5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 xml:space="preserve">В комплект поставки должны входить: - специальное устройство для чтения «говорящих» книг на </w:t>
            </w:r>
            <w:proofErr w:type="spellStart"/>
            <w:r w:rsidRPr="00395FAC">
              <w:rPr>
                <w:sz w:val="18"/>
                <w:szCs w:val="18"/>
              </w:rPr>
              <w:t>флеш</w:t>
            </w:r>
            <w:proofErr w:type="spellEnd"/>
            <w:r w:rsidRPr="00395FAC">
              <w:rPr>
                <w:sz w:val="18"/>
                <w:szCs w:val="18"/>
              </w:rPr>
              <w:t xml:space="preserve">-картах; - </w:t>
            </w:r>
            <w:proofErr w:type="spellStart"/>
            <w:r w:rsidRPr="00395FAC">
              <w:rPr>
                <w:sz w:val="18"/>
                <w:szCs w:val="18"/>
              </w:rPr>
              <w:t>флеш</w:t>
            </w:r>
            <w:proofErr w:type="spellEnd"/>
            <w:r w:rsidRPr="00395FAC">
              <w:rPr>
                <w:sz w:val="18"/>
                <w:szCs w:val="18"/>
              </w:rPr>
              <w:t xml:space="preserve">-карта SDHC или SDXC объемом не менее 4 Гбайт с записанными «говорящими» книгами </w:t>
            </w:r>
            <w:proofErr w:type="spellStart"/>
            <w:r w:rsidRPr="00395FAC">
              <w:rPr>
                <w:sz w:val="18"/>
                <w:szCs w:val="18"/>
              </w:rPr>
              <w:t>тифлоформата</w:t>
            </w:r>
            <w:proofErr w:type="spellEnd"/>
            <w:r w:rsidRPr="00395FAC">
              <w:rPr>
                <w:sz w:val="18"/>
                <w:szCs w:val="18"/>
              </w:rPr>
              <w:t xml:space="preserve">; - </w:t>
            </w:r>
            <w:proofErr w:type="spellStart"/>
            <w:r w:rsidRPr="00395FAC">
              <w:rPr>
                <w:sz w:val="18"/>
                <w:szCs w:val="18"/>
              </w:rPr>
              <w:t>флеш</w:t>
            </w:r>
            <w:proofErr w:type="spellEnd"/>
            <w:r w:rsidRPr="00395FAC">
              <w:rPr>
                <w:sz w:val="18"/>
                <w:szCs w:val="18"/>
              </w:rPr>
              <w:t>-карта SDHC или SDXC объемом не менее 16 Гбайт и классом не ниже 10; - сетевой адаптер; - наушники; - паспорт изделия; - плоскопечатное (шрифтом не менее 14 пунктов) руководство по эксплуатации на русском языке; - краткое руководство по эксплуатации, выполненное шрифтом Брайля; - ремень или сумка для переноски; - упаковочная коробка; - кабель USB для соединения устройства с компьютером; - гарантийный талон.</w:t>
            </w:r>
          </w:p>
        </w:tc>
        <w:tc>
          <w:tcPr>
            <w:tcW w:w="643" w:type="pct"/>
            <w:tcMar>
              <w:left w:w="103" w:type="dxa"/>
            </w:tcMar>
          </w:tcPr>
          <w:p w:rsidR="00487EAC" w:rsidRPr="00395FAC" w:rsidRDefault="00487EAC" w:rsidP="000610D9">
            <w:pPr>
              <w:rPr>
                <w:sz w:val="18"/>
                <w:szCs w:val="18"/>
              </w:rPr>
            </w:pPr>
            <w:r w:rsidRPr="00395FAC">
              <w:rPr>
                <w:sz w:val="18"/>
                <w:szCs w:val="18"/>
              </w:rPr>
              <w:t>Наличие</w:t>
            </w:r>
          </w:p>
        </w:tc>
        <w:tc>
          <w:tcPr>
            <w:tcW w:w="643" w:type="pct"/>
          </w:tcPr>
          <w:p w:rsidR="00487EAC" w:rsidRPr="00395FAC" w:rsidRDefault="00487EAC" w:rsidP="000610D9">
            <w:pPr>
              <w:rPr>
                <w:i/>
                <w:sz w:val="18"/>
                <w:szCs w:val="18"/>
              </w:rPr>
            </w:pPr>
            <w:r w:rsidRPr="00395FAC">
              <w:rPr>
                <w:i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00" w:type="pct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5FAC" w:rsidRPr="00395FAC" w:rsidTr="00487EAC">
        <w:trPr>
          <w:trHeight w:val="250"/>
        </w:trPr>
        <w:tc>
          <w:tcPr>
            <w:tcW w:w="5000" w:type="pct"/>
            <w:gridSpan w:val="7"/>
            <w:tcMar>
              <w:left w:w="103" w:type="dxa"/>
            </w:tcMar>
          </w:tcPr>
          <w:p w:rsidR="00487EAC" w:rsidRPr="00395FAC" w:rsidRDefault="00487EAC" w:rsidP="000610D9">
            <w:pPr>
              <w:suppressAutoHyphens/>
              <w:contextualSpacing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395FAC">
              <w:rPr>
                <w:rFonts w:eastAsia="Times New Roman"/>
                <w:b/>
                <w:sz w:val="20"/>
                <w:szCs w:val="20"/>
              </w:rPr>
              <w:t>45</w:t>
            </w:r>
          </w:p>
        </w:tc>
      </w:tr>
    </w:tbl>
    <w:p w:rsidR="00487EAC" w:rsidRPr="00395FAC" w:rsidRDefault="00487EAC" w:rsidP="00487EAC">
      <w:pPr>
        <w:jc w:val="both"/>
        <w:rPr>
          <w:sz w:val="26"/>
          <w:szCs w:val="26"/>
        </w:rPr>
      </w:pPr>
    </w:p>
    <w:p w:rsidR="00487EAC" w:rsidRPr="00395FAC" w:rsidRDefault="00487EAC" w:rsidP="00487EAC">
      <w:pPr>
        <w:widowControl w:val="0"/>
        <w:ind w:firstLine="851"/>
        <w:jc w:val="both"/>
        <w:rPr>
          <w:rFonts w:eastAsia="Times New Roman"/>
          <w:bCs/>
          <w:sz w:val="16"/>
          <w:szCs w:val="16"/>
          <w:lang w:eastAsia="zh-CN"/>
        </w:rPr>
      </w:pPr>
      <w:r w:rsidRPr="00395FAC">
        <w:rPr>
          <w:rFonts w:eastAsia="Times New Roman"/>
          <w:bCs/>
          <w:sz w:val="16"/>
          <w:szCs w:val="16"/>
          <w:lang w:eastAsia="zh-CN"/>
        </w:rPr>
        <w:t>Описание объекта закупки составлено в соответствии с предусмотренными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а также в соответствии с индивидуальными особенностями получателей, отраженными в индивидуальных программах реабилитации (</w:t>
      </w:r>
      <w:proofErr w:type="spellStart"/>
      <w:r w:rsidRPr="00395FAC">
        <w:rPr>
          <w:rFonts w:eastAsia="Times New Roman"/>
          <w:bCs/>
          <w:sz w:val="16"/>
          <w:szCs w:val="16"/>
          <w:lang w:eastAsia="zh-CN"/>
        </w:rPr>
        <w:t>абилитации</w:t>
      </w:r>
      <w:proofErr w:type="spellEnd"/>
      <w:r w:rsidRPr="00395FAC">
        <w:rPr>
          <w:rFonts w:eastAsia="Times New Roman"/>
          <w:bCs/>
          <w:sz w:val="16"/>
          <w:szCs w:val="16"/>
          <w:lang w:eastAsia="zh-CN"/>
        </w:rPr>
        <w:t xml:space="preserve">), которые соответствуют классификатору, утвержденному Приказом Министерства труда и социальной защиты РФ от 13 февраля 2018 г. N 86н "Об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2347-р". </w:t>
      </w:r>
    </w:p>
    <w:p w:rsidR="00487EAC" w:rsidRPr="00395FAC" w:rsidRDefault="00487EAC" w:rsidP="00487EAC">
      <w:pPr>
        <w:widowControl w:val="0"/>
        <w:ind w:firstLine="851"/>
        <w:jc w:val="both"/>
        <w:rPr>
          <w:rFonts w:eastAsia="Times New Roman"/>
          <w:bCs/>
          <w:sz w:val="16"/>
          <w:szCs w:val="16"/>
          <w:lang w:eastAsia="zh-CN"/>
        </w:rPr>
      </w:pPr>
      <w:r w:rsidRPr="00395FAC">
        <w:rPr>
          <w:rFonts w:eastAsia="Times New Roman"/>
          <w:bCs/>
          <w:sz w:val="16"/>
          <w:szCs w:val="16"/>
          <w:lang w:eastAsia="zh-CN"/>
        </w:rPr>
        <w:t>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то это является необходимостью, обусловленной характером закупаемого товара (работ, услуг), потребностями Заказчика и обычаями делового оборота (в случае использования и/или не использования Заказчиком таких показателей, требований, условных обозначений и терминологии).</w:t>
      </w:r>
    </w:p>
    <w:p w:rsidR="00487EAC" w:rsidRPr="00395FAC" w:rsidRDefault="00487EAC" w:rsidP="00487EAC">
      <w:pPr>
        <w:widowControl w:val="0"/>
        <w:shd w:val="clear" w:color="auto" w:fill="FFFFFF"/>
        <w:autoSpaceDE w:val="0"/>
        <w:ind w:left="-851" w:firstLine="709"/>
        <w:jc w:val="center"/>
        <w:rPr>
          <w:rFonts w:eastAsia="Times New Roman"/>
          <w:b/>
          <w:bCs/>
          <w:sz w:val="16"/>
          <w:szCs w:val="16"/>
          <w:lang w:eastAsia="zh-CN"/>
        </w:rPr>
      </w:pPr>
    </w:p>
    <w:p w:rsidR="00487EAC" w:rsidRPr="00395FAC" w:rsidRDefault="00487EAC" w:rsidP="00487EAC">
      <w:pPr>
        <w:widowControl w:val="0"/>
        <w:shd w:val="clear" w:color="auto" w:fill="FFFFFF"/>
        <w:autoSpaceDE w:val="0"/>
        <w:ind w:left="-851" w:firstLine="709"/>
        <w:jc w:val="center"/>
        <w:rPr>
          <w:rFonts w:eastAsia="Times New Roman"/>
          <w:b/>
          <w:bCs/>
          <w:sz w:val="16"/>
          <w:szCs w:val="16"/>
          <w:lang w:eastAsia="zh-CN"/>
        </w:rPr>
      </w:pPr>
    </w:p>
    <w:p w:rsidR="00487EAC" w:rsidRPr="00395FAC" w:rsidRDefault="00487EAC" w:rsidP="00487EAC">
      <w:pPr>
        <w:widowControl w:val="0"/>
        <w:jc w:val="center"/>
        <w:rPr>
          <w:rFonts w:eastAsia="Times New Roman"/>
          <w:b/>
        </w:rPr>
      </w:pPr>
      <w:r w:rsidRPr="00395FAC">
        <w:rPr>
          <w:rFonts w:eastAsia="Times New Roman"/>
          <w:b/>
        </w:rPr>
        <w:t>Требования к качеству товара</w:t>
      </w:r>
    </w:p>
    <w:p w:rsidR="00487EAC" w:rsidRPr="00395FAC" w:rsidRDefault="00487EAC" w:rsidP="00487EAC">
      <w:pPr>
        <w:widowControl w:val="0"/>
        <w:ind w:firstLine="851"/>
        <w:jc w:val="both"/>
        <w:rPr>
          <w:rFonts w:eastAsia="Times New Roman"/>
        </w:rPr>
      </w:pPr>
      <w:r w:rsidRPr="00395FAC">
        <w:rPr>
          <w:rFonts w:eastAsia="Times New Roman"/>
        </w:rPr>
        <w:t>Разработка, производство, сертификация, эксплуатация, ремонт специальных устройств для чтения «говорящих книг» должны отвечать требованиям ГОСТ Р 15.111-2015.</w:t>
      </w:r>
    </w:p>
    <w:p w:rsidR="00487EAC" w:rsidRPr="00395FAC" w:rsidRDefault="00487EAC" w:rsidP="00487EAC">
      <w:pPr>
        <w:widowControl w:val="0"/>
        <w:jc w:val="center"/>
        <w:rPr>
          <w:rFonts w:eastAsia="Times New Roman"/>
          <w:b/>
        </w:rPr>
      </w:pPr>
    </w:p>
    <w:p w:rsidR="00487EAC" w:rsidRPr="00395FAC" w:rsidRDefault="00487EAC" w:rsidP="00487EAC">
      <w:pPr>
        <w:widowControl w:val="0"/>
        <w:jc w:val="center"/>
        <w:rPr>
          <w:rFonts w:eastAsia="Times New Roman"/>
          <w:b/>
        </w:rPr>
      </w:pPr>
      <w:r w:rsidRPr="00395FAC">
        <w:rPr>
          <w:rFonts w:eastAsia="Times New Roman"/>
          <w:b/>
        </w:rPr>
        <w:t>Требования к безопасности товара</w:t>
      </w:r>
    </w:p>
    <w:p w:rsidR="00487EAC" w:rsidRPr="00395FAC" w:rsidRDefault="00487EAC" w:rsidP="00487EAC">
      <w:pPr>
        <w:widowControl w:val="0"/>
        <w:ind w:firstLine="851"/>
        <w:jc w:val="both"/>
        <w:rPr>
          <w:rFonts w:eastAsia="Times New Roman"/>
        </w:rPr>
      </w:pPr>
      <w:r w:rsidRPr="00395FAC">
        <w:rPr>
          <w:rFonts w:eastAsia="Times New Roman"/>
        </w:rPr>
        <w:t>Специальные устройства для чтения «говорящих книг» должны отвечать требованиям ГОСТ Р 51264-99, ГОСТ Р 51632-2021. Специальные устройства для чтения «говорящих» книг на флэш – картах должны иметь действующие сертификаты или декларации соответствия.</w:t>
      </w:r>
    </w:p>
    <w:p w:rsidR="00487EAC" w:rsidRPr="00395FAC" w:rsidRDefault="00487EAC" w:rsidP="00487EAC">
      <w:pPr>
        <w:widowControl w:val="0"/>
        <w:ind w:firstLine="709"/>
        <w:jc w:val="center"/>
        <w:rPr>
          <w:rFonts w:eastAsia="Times New Roman"/>
          <w:b/>
        </w:rPr>
      </w:pPr>
    </w:p>
    <w:p w:rsidR="00487EAC" w:rsidRPr="00395FAC" w:rsidRDefault="00487EAC" w:rsidP="00487EAC">
      <w:pPr>
        <w:widowControl w:val="0"/>
        <w:ind w:firstLine="709"/>
        <w:jc w:val="center"/>
        <w:rPr>
          <w:rFonts w:eastAsia="Times New Roman"/>
          <w:b/>
        </w:rPr>
      </w:pPr>
      <w:r w:rsidRPr="00395FAC">
        <w:rPr>
          <w:rFonts w:eastAsia="Times New Roman"/>
          <w:b/>
        </w:rPr>
        <w:t>Требования к функциональным характеристикам товара</w:t>
      </w:r>
    </w:p>
    <w:p w:rsidR="00487EAC" w:rsidRPr="00395FAC" w:rsidRDefault="00487EAC" w:rsidP="00487EAC">
      <w:pPr>
        <w:widowControl w:val="0"/>
        <w:ind w:firstLine="851"/>
        <w:jc w:val="both"/>
        <w:rPr>
          <w:rFonts w:eastAsia="Times New Roman"/>
        </w:rPr>
      </w:pPr>
      <w:r w:rsidRPr="00395FAC">
        <w:rPr>
          <w:rFonts w:eastAsia="Times New Roman"/>
        </w:rPr>
        <w:t xml:space="preserve">Устройства для чтения «говорящих» книг должны позволять различным категориям незрячих пользователей самостоятельно работать с плоскопечатными текстами (книгами, периодическими изданиями и другими документами) посредством звукового ряда первоисточника с использованием информационных носителей, записанных в специальном защищенном </w:t>
      </w:r>
      <w:proofErr w:type="spellStart"/>
      <w:r w:rsidRPr="00395FAC">
        <w:rPr>
          <w:rFonts w:eastAsia="Times New Roman"/>
        </w:rPr>
        <w:t>тифлоформате</w:t>
      </w:r>
      <w:proofErr w:type="spellEnd"/>
      <w:r w:rsidRPr="00395FAC">
        <w:rPr>
          <w:rFonts w:eastAsia="Times New Roman"/>
        </w:rPr>
        <w:t xml:space="preserve"> воспроизведения «говорящих» книг.</w:t>
      </w:r>
    </w:p>
    <w:p w:rsidR="00487EAC" w:rsidRPr="00395FAC" w:rsidRDefault="00487EAC" w:rsidP="00487EAC">
      <w:pPr>
        <w:widowControl w:val="0"/>
        <w:ind w:firstLine="709"/>
        <w:jc w:val="center"/>
        <w:rPr>
          <w:rFonts w:eastAsia="Times New Roman"/>
          <w:b/>
        </w:rPr>
      </w:pPr>
    </w:p>
    <w:p w:rsidR="00487EAC" w:rsidRPr="00395FAC" w:rsidRDefault="00487EAC" w:rsidP="00487EAC">
      <w:pPr>
        <w:widowControl w:val="0"/>
        <w:jc w:val="center"/>
        <w:rPr>
          <w:rFonts w:eastAsia="Times New Roman"/>
          <w:b/>
        </w:rPr>
      </w:pPr>
      <w:r w:rsidRPr="00395FAC">
        <w:rPr>
          <w:rFonts w:eastAsia="Times New Roman"/>
          <w:b/>
        </w:rPr>
        <w:t>Требования к сроку и объему предоставленных гарантий качества товара</w:t>
      </w:r>
    </w:p>
    <w:p w:rsidR="00487EAC" w:rsidRPr="00395FAC" w:rsidRDefault="00487EAC" w:rsidP="00487EAC">
      <w:pPr>
        <w:widowControl w:val="0"/>
        <w:ind w:firstLine="851"/>
        <w:jc w:val="both"/>
        <w:rPr>
          <w:rFonts w:eastAsia="Times New Roman"/>
        </w:rPr>
      </w:pPr>
      <w:r w:rsidRPr="00395FAC">
        <w:rPr>
          <w:rFonts w:eastAsia="Times New Roman"/>
        </w:rPr>
        <w:t>Срок службы специальных устройств для чтения «говорящих книг» 7 лет.</w:t>
      </w:r>
      <w:r w:rsidRPr="00395FAC">
        <w:rPr>
          <w:rFonts w:eastAsia="Times New Roman"/>
          <w:lang w:eastAsia="zh-CN"/>
        </w:rPr>
        <w:t xml:space="preserve"> </w:t>
      </w:r>
      <w:r w:rsidRPr="00395FAC">
        <w:rPr>
          <w:rFonts w:eastAsia="Times New Roman"/>
        </w:rPr>
        <w:t>Гарантийный срок эксплуатации составляет 24 месяца с даты поставки устройства Получателю.</w:t>
      </w:r>
    </w:p>
    <w:p w:rsidR="00487EAC" w:rsidRPr="00395FAC" w:rsidRDefault="00487EAC" w:rsidP="00487EAC">
      <w:pPr>
        <w:widowControl w:val="0"/>
        <w:ind w:firstLine="851"/>
        <w:jc w:val="both"/>
        <w:rPr>
          <w:rFonts w:eastAsia="Times New Roman"/>
          <w:kern w:val="2"/>
          <w:lang w:eastAsia="zh-CN"/>
        </w:rPr>
      </w:pPr>
      <w:r w:rsidRPr="00395FAC">
        <w:rPr>
          <w:rFonts w:eastAsia="Times New Roman"/>
        </w:rPr>
        <w:t>Наличие гарантийных талонов, дающих право на бесплатный ремонт изделия во время гарантийного срока, с указанием в гарантийных талонах адресов специализированных мастерских, в которые следует обращаться для гарантийного ремонта изделия и устранения неисправностей. Срок выполнения гарантийного ремонта не более 20 рабочих дней с момента обращения Получателя.</w:t>
      </w:r>
    </w:p>
    <w:p w:rsidR="00487EAC" w:rsidRPr="00395FAC" w:rsidRDefault="00487EAC" w:rsidP="00487EAC">
      <w:pPr>
        <w:widowControl w:val="0"/>
        <w:shd w:val="clear" w:color="auto" w:fill="FFFFFF"/>
        <w:autoSpaceDE w:val="0"/>
        <w:ind w:firstLine="709"/>
        <w:jc w:val="center"/>
        <w:rPr>
          <w:rFonts w:eastAsia="Times New Roman"/>
          <w:b/>
          <w:highlight w:val="yellow"/>
        </w:rPr>
      </w:pPr>
    </w:p>
    <w:p w:rsidR="00487EAC" w:rsidRPr="00395FAC" w:rsidRDefault="00487EAC" w:rsidP="00487EAC">
      <w:pPr>
        <w:widowControl w:val="0"/>
        <w:shd w:val="clear" w:color="auto" w:fill="FFFFFF"/>
        <w:autoSpaceDE w:val="0"/>
        <w:ind w:firstLine="709"/>
        <w:jc w:val="center"/>
        <w:rPr>
          <w:rFonts w:eastAsia="Times New Roman"/>
          <w:b/>
        </w:rPr>
      </w:pPr>
    </w:p>
    <w:p w:rsidR="00487EAC" w:rsidRPr="00395FAC" w:rsidRDefault="00487EAC" w:rsidP="00487EAC">
      <w:pPr>
        <w:widowControl w:val="0"/>
        <w:shd w:val="clear" w:color="auto" w:fill="FFFFFF"/>
        <w:autoSpaceDE w:val="0"/>
        <w:ind w:firstLine="709"/>
        <w:jc w:val="center"/>
        <w:rPr>
          <w:rFonts w:eastAsia="Times New Roman"/>
        </w:rPr>
      </w:pPr>
      <w:r w:rsidRPr="00395FAC">
        <w:rPr>
          <w:rFonts w:eastAsia="Times New Roman"/>
          <w:b/>
        </w:rPr>
        <w:t>Место, условия и сроки (периоды) поставки товара</w:t>
      </w:r>
    </w:p>
    <w:p w:rsidR="00487EAC" w:rsidRPr="00395FAC" w:rsidRDefault="00487EAC" w:rsidP="00487EAC">
      <w:pPr>
        <w:widowControl w:val="0"/>
        <w:shd w:val="clear" w:color="auto" w:fill="FFFFFF"/>
        <w:autoSpaceDE w:val="0"/>
        <w:ind w:firstLine="851"/>
        <w:jc w:val="both"/>
        <w:rPr>
          <w:rFonts w:eastAsia="Times New Roman"/>
        </w:rPr>
      </w:pPr>
      <w:r w:rsidRPr="00395FAC">
        <w:rPr>
          <w:rFonts w:eastAsia="Times New Roman"/>
        </w:rPr>
        <w:t>Срок предоставления Товара на проверку Заказчику — не позднее 10 (десяти) рабочих дней с даты подписания Контракта в пункте выдачи Товара Поставщика, находящегося на территории г. Орла, должно находиться 100 (сто) процентов от общего объема Товара для осуществления Заказчиком выборочной проверки на соответствие Товара требованиям, установленным настоящим Контрактом.</w:t>
      </w:r>
    </w:p>
    <w:p w:rsidR="00487EAC" w:rsidRPr="00395FAC" w:rsidRDefault="00487EAC" w:rsidP="00487EAC">
      <w:pPr>
        <w:widowControl w:val="0"/>
        <w:shd w:val="clear" w:color="auto" w:fill="FFFFFF"/>
        <w:autoSpaceDE w:val="0"/>
        <w:ind w:firstLine="851"/>
        <w:jc w:val="both"/>
        <w:rPr>
          <w:rFonts w:eastAsia="Times New Roman"/>
        </w:rPr>
      </w:pPr>
      <w:r w:rsidRPr="00395FAC">
        <w:rPr>
          <w:rFonts w:eastAsia="Times New Roman"/>
        </w:rPr>
        <w:t xml:space="preserve">Поставщик обязан организовать в г. Орле пункт выдачи товара Получателям (далее – пункт выдачи) и обеспечить его бесперебойную работу. </w:t>
      </w:r>
    </w:p>
    <w:p w:rsidR="00487EAC" w:rsidRPr="00395FAC" w:rsidRDefault="00487EAC" w:rsidP="00487EAC">
      <w:pPr>
        <w:widowControl w:val="0"/>
        <w:shd w:val="clear" w:color="auto" w:fill="FFFFFF"/>
        <w:autoSpaceDE w:val="0"/>
        <w:ind w:firstLine="851"/>
        <w:jc w:val="both"/>
        <w:rPr>
          <w:rFonts w:eastAsia="Times New Roman"/>
        </w:rPr>
      </w:pPr>
      <w:r w:rsidRPr="00395FAC">
        <w:rPr>
          <w:rFonts w:eastAsia="Times New Roman"/>
        </w:rPr>
        <w:t>Место поставки товара: Поставка товара происходит в г. Орел и Орловскую область, с доставкой по месту жительства Получателя (в пределах Орловской области) или по согласованию с Получателем выдается ему по месту нахождения пункта выдачи в день обращения Получателя (в г. Орле).</w:t>
      </w:r>
    </w:p>
    <w:p w:rsidR="00487EAC" w:rsidRPr="00395FAC" w:rsidRDefault="00487EAC" w:rsidP="00487EAC">
      <w:pPr>
        <w:widowControl w:val="0"/>
        <w:shd w:val="clear" w:color="auto" w:fill="FFFFFF"/>
        <w:autoSpaceDE w:val="0"/>
        <w:ind w:firstLine="851"/>
        <w:jc w:val="both"/>
        <w:rPr>
          <w:rFonts w:eastAsia="Times New Roman"/>
        </w:rPr>
      </w:pPr>
      <w:r w:rsidRPr="00395FAC">
        <w:rPr>
          <w:rFonts w:eastAsia="Times New Roman"/>
        </w:rPr>
        <w:t>Поставщик обязан предоставлять Получателям право выбора способа получения Товара (по месту жительства Получателя или по месту нахождения пункта выдачи).</w:t>
      </w:r>
    </w:p>
    <w:p w:rsidR="00487EAC" w:rsidRPr="00395FAC" w:rsidRDefault="00487EAC" w:rsidP="00487EAC">
      <w:pPr>
        <w:widowControl w:val="0"/>
        <w:shd w:val="clear" w:color="auto" w:fill="FFFFFF"/>
        <w:autoSpaceDE w:val="0"/>
        <w:ind w:firstLine="851"/>
        <w:jc w:val="both"/>
        <w:rPr>
          <w:rFonts w:eastAsia="Times New Roman"/>
        </w:rPr>
      </w:pPr>
      <w:r w:rsidRPr="00395FAC">
        <w:rPr>
          <w:rFonts w:eastAsia="Times New Roman"/>
        </w:rPr>
        <w:t>Пункт выдачи должен быть организован не позднее 10 (десяти) рабочих дней с даты подписания Сторонами государственного контракта и действовать до выдачи всего предусмотренного контрактом объема Товара. Не позднее указанного срока Поставщик передает Заказчику документы, подтверждающие право Поставщика использовать помещение пункта выдачи, адреса и график работы пункта. Пункт выдачи должен быть организован в г. Орел на расстоянии шаговой доступности от остановки общественного транспорта. Пункт выдачи должен иметь зону ожидания для Получателей оборудованную мебелью для ожидания в сидячем положении. Максимальное время ожидания Получателей в очереди не должно превышать 15 минут.</w:t>
      </w:r>
    </w:p>
    <w:p w:rsidR="00487EAC" w:rsidRPr="00395FAC" w:rsidRDefault="00487EAC" w:rsidP="00487EAC">
      <w:pPr>
        <w:widowControl w:val="0"/>
        <w:shd w:val="clear" w:color="auto" w:fill="FFFFFF"/>
        <w:autoSpaceDE w:val="0"/>
        <w:ind w:firstLine="851"/>
        <w:jc w:val="both"/>
        <w:rPr>
          <w:rFonts w:eastAsia="Times New Roman"/>
        </w:rPr>
      </w:pPr>
      <w:r w:rsidRPr="00395FAC">
        <w:rPr>
          <w:rFonts w:eastAsia="Times New Roman"/>
        </w:rPr>
        <w:t>Пункт выдачи должен быть оборудован телефонными аппаратами для консультации Получателей ТСР.</w:t>
      </w:r>
    </w:p>
    <w:p w:rsidR="00487EAC" w:rsidRPr="00395FAC" w:rsidRDefault="00487EAC" w:rsidP="00487EAC">
      <w:pPr>
        <w:widowControl w:val="0"/>
        <w:shd w:val="clear" w:color="auto" w:fill="FFFFFF"/>
        <w:autoSpaceDE w:val="0"/>
        <w:ind w:firstLine="851"/>
        <w:jc w:val="both"/>
        <w:rPr>
          <w:rFonts w:eastAsia="Times New Roman"/>
        </w:rPr>
      </w:pPr>
      <w:r w:rsidRPr="00395FAC">
        <w:rPr>
          <w:rFonts w:eastAsia="Times New Roman"/>
        </w:rPr>
        <w:t>Пункты выдачи Товара и склад Поставщика должны быть оснащены видеокамерами.</w:t>
      </w:r>
    </w:p>
    <w:p w:rsidR="00487EAC" w:rsidRPr="00395FAC" w:rsidRDefault="00487EAC" w:rsidP="00487EAC">
      <w:pPr>
        <w:widowControl w:val="0"/>
        <w:shd w:val="clear" w:color="auto" w:fill="FFFFFF"/>
        <w:autoSpaceDE w:val="0"/>
        <w:ind w:firstLine="851"/>
        <w:jc w:val="both"/>
        <w:rPr>
          <w:rFonts w:eastAsia="Times New Roman"/>
        </w:rPr>
      </w:pPr>
      <w:r w:rsidRPr="00395FAC">
        <w:rPr>
          <w:rFonts w:eastAsia="Times New Roman"/>
        </w:rPr>
        <w:t>Вход в пункт выдачи должен быть обозначен надписью (например, "Пункт выдачи ТСР для инвалидов"), позволяющей однозначно определить место нахождения указанного пункта. Пункт выдачи должен иметь отдельный вход, обеспечивающий свободный доступ Получателей.</w:t>
      </w:r>
    </w:p>
    <w:p w:rsidR="00487EAC" w:rsidRPr="00395FAC" w:rsidRDefault="00487EAC" w:rsidP="00487EAC">
      <w:pPr>
        <w:widowControl w:val="0"/>
        <w:shd w:val="clear" w:color="auto" w:fill="FFFFFF"/>
        <w:autoSpaceDE w:val="0"/>
        <w:ind w:firstLine="851"/>
        <w:jc w:val="both"/>
        <w:rPr>
          <w:rFonts w:eastAsia="Times New Roman"/>
        </w:rPr>
      </w:pPr>
      <w:r w:rsidRPr="00395FAC">
        <w:rPr>
          <w:rFonts w:eastAsia="Times New Roman"/>
        </w:rPr>
        <w:t>Проход в пункт выдачи и передвижение по ним должны быть беспрепятственны для инвалидов. Пункт выдачи должен иметь туалетную комнату со свободным и бесплатным доступом Получателей.</w:t>
      </w:r>
    </w:p>
    <w:p w:rsidR="00487EAC" w:rsidRPr="00395FAC" w:rsidRDefault="00487EAC" w:rsidP="00487EAC">
      <w:pPr>
        <w:widowControl w:val="0"/>
        <w:shd w:val="clear" w:color="auto" w:fill="FFFFFF"/>
        <w:autoSpaceDE w:val="0"/>
        <w:ind w:firstLine="851"/>
        <w:jc w:val="both"/>
        <w:rPr>
          <w:rFonts w:eastAsia="Times New Roman"/>
        </w:rPr>
      </w:pPr>
      <w:r w:rsidRPr="00395FAC">
        <w:rPr>
          <w:rFonts w:eastAsia="Times New Roman"/>
        </w:rPr>
        <w:t>В случае выбора Получателем способа получения Товара по месту нахождения пункта выдачи, организованным Поставщиком, передача Товара Получателю осуществляется в день обращения Получателя в пункт выдачи с направлением. На отрывном талоне направления Поставщик в обязательном порядке проставляет дату обращения Получателя.</w:t>
      </w:r>
    </w:p>
    <w:p w:rsidR="00487EAC" w:rsidRPr="00395FAC" w:rsidRDefault="00487EAC" w:rsidP="00487EAC">
      <w:pPr>
        <w:widowControl w:val="0"/>
        <w:shd w:val="clear" w:color="auto" w:fill="FFFFFF"/>
        <w:autoSpaceDE w:val="0"/>
        <w:ind w:firstLine="851"/>
        <w:jc w:val="both"/>
        <w:rPr>
          <w:rFonts w:eastAsia="Times New Roman"/>
        </w:rPr>
      </w:pPr>
      <w:r w:rsidRPr="00395FAC">
        <w:rPr>
          <w:rFonts w:eastAsia="Times New Roman"/>
        </w:rPr>
        <w:t>Передача Товара Получателям должна производиться в пункте выдачи не менее 5 (пяти) дней в неделю (включая работу в один из выходных дней), не менее 40 (сорока) часов в неделю, при этом время работы должно попадать в интервал с 09:00 до 19:00.</w:t>
      </w:r>
    </w:p>
    <w:p w:rsidR="00487EAC" w:rsidRPr="00395FAC" w:rsidRDefault="00487EAC" w:rsidP="00487EAC">
      <w:pPr>
        <w:widowControl w:val="0"/>
        <w:shd w:val="clear" w:color="auto" w:fill="FFFFFF"/>
        <w:autoSpaceDE w:val="0"/>
        <w:ind w:firstLine="851"/>
        <w:jc w:val="both"/>
        <w:rPr>
          <w:rFonts w:eastAsia="Times New Roman"/>
        </w:rPr>
      </w:pPr>
      <w:r w:rsidRPr="00395FAC">
        <w:rPr>
          <w:rFonts w:eastAsia="Times New Roman"/>
        </w:rPr>
        <w:t>В случае выбора Получателем способа получения путем передачи Товара по месту нахождения Получателя, такая доставка осуществляется Поставщиком в пределах Орловской области, не менее чем с 10:00 до 20:00 с понедельника по пятницу, по предварительной записи по телефону. Такая доставка осуществляется в срок, согласованный с Получателем.</w:t>
      </w:r>
    </w:p>
    <w:p w:rsidR="00487EAC" w:rsidRPr="00395FAC" w:rsidRDefault="00487EAC" w:rsidP="00487EAC">
      <w:pPr>
        <w:widowControl w:val="0"/>
        <w:shd w:val="clear" w:color="auto" w:fill="FFFFFF"/>
        <w:autoSpaceDE w:val="0"/>
        <w:ind w:firstLine="851"/>
        <w:jc w:val="both"/>
        <w:rPr>
          <w:rFonts w:eastAsia="Times New Roman"/>
        </w:rPr>
      </w:pPr>
      <w:r w:rsidRPr="00395FAC">
        <w:rPr>
          <w:rFonts w:eastAsia="Times New Roman"/>
        </w:rPr>
        <w:t>Заказчик вправе произвести выборочную проверку Товара и соответствия пункта выдачи требованиям государственного контракта. При проведении выборочной проверки Заказчик вправе осуществлять видеозапись.</w:t>
      </w:r>
    </w:p>
    <w:bookmarkEnd w:id="0"/>
    <w:p w:rsidR="00487EAC" w:rsidRPr="00395FAC" w:rsidRDefault="00487EAC" w:rsidP="00567EDE">
      <w:pPr>
        <w:ind w:left="6237"/>
        <w:rPr>
          <w:sz w:val="26"/>
          <w:szCs w:val="26"/>
        </w:rPr>
      </w:pPr>
    </w:p>
    <w:sectPr w:rsidR="00487EAC" w:rsidRPr="00395FAC" w:rsidSect="007B406F">
      <w:headerReference w:type="default" r:id="rId7"/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91D" w:rsidRDefault="000D591D" w:rsidP="00524E7E">
      <w:r>
        <w:separator/>
      </w:r>
    </w:p>
  </w:endnote>
  <w:endnote w:type="continuationSeparator" w:id="0">
    <w:p w:rsidR="000D591D" w:rsidRDefault="000D591D" w:rsidP="0052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 (W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1D6" w:rsidRDefault="00B131D6" w:rsidP="00524E7E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91D" w:rsidRDefault="000D591D" w:rsidP="00524E7E">
      <w:r>
        <w:separator/>
      </w:r>
    </w:p>
  </w:footnote>
  <w:footnote w:type="continuationSeparator" w:id="0">
    <w:p w:rsidR="000D591D" w:rsidRDefault="000D591D" w:rsidP="00524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6422542"/>
      <w:docPartObj>
        <w:docPartGallery w:val="Page Numbers (Top of Page)"/>
        <w:docPartUnique/>
      </w:docPartObj>
    </w:sdtPr>
    <w:sdtEndPr/>
    <w:sdtContent>
      <w:p w:rsidR="00D25736" w:rsidRDefault="003153E7">
        <w:pPr>
          <w:pStyle w:val="ac"/>
          <w:jc w:val="center"/>
        </w:pPr>
        <w:r>
          <w:fldChar w:fldCharType="begin"/>
        </w:r>
        <w:r w:rsidR="00D25736">
          <w:instrText>PAGE   \* MERGEFORMAT</w:instrText>
        </w:r>
        <w:r>
          <w:fldChar w:fldCharType="separate"/>
        </w:r>
        <w:r w:rsidR="00395FAC">
          <w:rPr>
            <w:noProof/>
          </w:rPr>
          <w:t>12</w:t>
        </w:r>
        <w:r>
          <w:fldChar w:fldCharType="end"/>
        </w:r>
      </w:p>
    </w:sdtContent>
  </w:sdt>
  <w:p w:rsidR="00D25736" w:rsidRDefault="00D2573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427C95"/>
    <w:multiLevelType w:val="multilevel"/>
    <w:tmpl w:val="42FC3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F42AB"/>
    <w:multiLevelType w:val="multilevel"/>
    <w:tmpl w:val="A4A49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E41"/>
    <w:rsid w:val="00043F12"/>
    <w:rsid w:val="000468B6"/>
    <w:rsid w:val="00052E9A"/>
    <w:rsid w:val="0007640E"/>
    <w:rsid w:val="00087018"/>
    <w:rsid w:val="00091E1D"/>
    <w:rsid w:val="0009798A"/>
    <w:rsid w:val="000A226F"/>
    <w:rsid w:val="000B7E39"/>
    <w:rsid w:val="000C3A0A"/>
    <w:rsid w:val="000C6708"/>
    <w:rsid w:val="000C7C0A"/>
    <w:rsid w:val="000D591D"/>
    <w:rsid w:val="000E2D0B"/>
    <w:rsid w:val="000F429D"/>
    <w:rsid w:val="00100DAC"/>
    <w:rsid w:val="001010A2"/>
    <w:rsid w:val="00106D9A"/>
    <w:rsid w:val="00115477"/>
    <w:rsid w:val="001205D3"/>
    <w:rsid w:val="0013514E"/>
    <w:rsid w:val="001401A5"/>
    <w:rsid w:val="00142D68"/>
    <w:rsid w:val="001452B5"/>
    <w:rsid w:val="0014600E"/>
    <w:rsid w:val="0014780C"/>
    <w:rsid w:val="00162825"/>
    <w:rsid w:val="00174D96"/>
    <w:rsid w:val="00181420"/>
    <w:rsid w:val="00191DB2"/>
    <w:rsid w:val="00192DF6"/>
    <w:rsid w:val="001A6E31"/>
    <w:rsid w:val="001A76B8"/>
    <w:rsid w:val="001B0006"/>
    <w:rsid w:val="001C7538"/>
    <w:rsid w:val="001C7989"/>
    <w:rsid w:val="001D07DE"/>
    <w:rsid w:val="001D5EE8"/>
    <w:rsid w:val="001E7ACB"/>
    <w:rsid w:val="00206D8C"/>
    <w:rsid w:val="00214C81"/>
    <w:rsid w:val="002415D9"/>
    <w:rsid w:val="002425B7"/>
    <w:rsid w:val="00266E86"/>
    <w:rsid w:val="00275B94"/>
    <w:rsid w:val="002856ED"/>
    <w:rsid w:val="002B67FF"/>
    <w:rsid w:val="002C3C5B"/>
    <w:rsid w:val="002D4672"/>
    <w:rsid w:val="00305175"/>
    <w:rsid w:val="00305187"/>
    <w:rsid w:val="00314365"/>
    <w:rsid w:val="003153E7"/>
    <w:rsid w:val="00336CBD"/>
    <w:rsid w:val="00346D2A"/>
    <w:rsid w:val="0035100F"/>
    <w:rsid w:val="003741B3"/>
    <w:rsid w:val="00375F87"/>
    <w:rsid w:val="00380FBC"/>
    <w:rsid w:val="00395FAC"/>
    <w:rsid w:val="003B1AF5"/>
    <w:rsid w:val="003B1D0C"/>
    <w:rsid w:val="003B734C"/>
    <w:rsid w:val="003C3480"/>
    <w:rsid w:val="003E7F0A"/>
    <w:rsid w:val="00405AFC"/>
    <w:rsid w:val="00431AC3"/>
    <w:rsid w:val="00432F82"/>
    <w:rsid w:val="00437042"/>
    <w:rsid w:val="00444145"/>
    <w:rsid w:val="00484261"/>
    <w:rsid w:val="00487EAC"/>
    <w:rsid w:val="00487EB8"/>
    <w:rsid w:val="004A52D7"/>
    <w:rsid w:val="004B3813"/>
    <w:rsid w:val="004C3CEC"/>
    <w:rsid w:val="004D1F2B"/>
    <w:rsid w:val="004F7BEB"/>
    <w:rsid w:val="005152AC"/>
    <w:rsid w:val="00524E7E"/>
    <w:rsid w:val="005260DE"/>
    <w:rsid w:val="00526F64"/>
    <w:rsid w:val="00536496"/>
    <w:rsid w:val="00542E59"/>
    <w:rsid w:val="00562AE2"/>
    <w:rsid w:val="00567EDE"/>
    <w:rsid w:val="00573025"/>
    <w:rsid w:val="005914A2"/>
    <w:rsid w:val="00592569"/>
    <w:rsid w:val="005C5DA2"/>
    <w:rsid w:val="005D1987"/>
    <w:rsid w:val="005D3618"/>
    <w:rsid w:val="005D47B6"/>
    <w:rsid w:val="005D674B"/>
    <w:rsid w:val="005D7955"/>
    <w:rsid w:val="006048B4"/>
    <w:rsid w:val="00614822"/>
    <w:rsid w:val="00641034"/>
    <w:rsid w:val="00642BAF"/>
    <w:rsid w:val="00647DCD"/>
    <w:rsid w:val="00656FB7"/>
    <w:rsid w:val="00662465"/>
    <w:rsid w:val="00686084"/>
    <w:rsid w:val="006908F2"/>
    <w:rsid w:val="00692964"/>
    <w:rsid w:val="006B2605"/>
    <w:rsid w:val="006B3225"/>
    <w:rsid w:val="006E0BEF"/>
    <w:rsid w:val="00727719"/>
    <w:rsid w:val="00753263"/>
    <w:rsid w:val="00754A9D"/>
    <w:rsid w:val="00763577"/>
    <w:rsid w:val="007725C2"/>
    <w:rsid w:val="00773A7C"/>
    <w:rsid w:val="007A0066"/>
    <w:rsid w:val="007B2DE5"/>
    <w:rsid w:val="007B406F"/>
    <w:rsid w:val="007D2D20"/>
    <w:rsid w:val="007F10BF"/>
    <w:rsid w:val="00800E0F"/>
    <w:rsid w:val="00817809"/>
    <w:rsid w:val="0082355E"/>
    <w:rsid w:val="00825983"/>
    <w:rsid w:val="00827D7B"/>
    <w:rsid w:val="00830B34"/>
    <w:rsid w:val="00832F36"/>
    <w:rsid w:val="008421B9"/>
    <w:rsid w:val="008431F8"/>
    <w:rsid w:val="00852110"/>
    <w:rsid w:val="008751D2"/>
    <w:rsid w:val="00875739"/>
    <w:rsid w:val="00875DC4"/>
    <w:rsid w:val="008835F6"/>
    <w:rsid w:val="0088689B"/>
    <w:rsid w:val="008947A0"/>
    <w:rsid w:val="008978D9"/>
    <w:rsid w:val="008A7C92"/>
    <w:rsid w:val="008B7379"/>
    <w:rsid w:val="008B78CE"/>
    <w:rsid w:val="008C40C5"/>
    <w:rsid w:val="008C4F6A"/>
    <w:rsid w:val="008D311E"/>
    <w:rsid w:val="008E36BD"/>
    <w:rsid w:val="008E7497"/>
    <w:rsid w:val="00924544"/>
    <w:rsid w:val="00924791"/>
    <w:rsid w:val="00935708"/>
    <w:rsid w:val="00941B24"/>
    <w:rsid w:val="009421A5"/>
    <w:rsid w:val="0095043A"/>
    <w:rsid w:val="00963028"/>
    <w:rsid w:val="009752C2"/>
    <w:rsid w:val="009814EA"/>
    <w:rsid w:val="00985FD4"/>
    <w:rsid w:val="009A208A"/>
    <w:rsid w:val="009A36C3"/>
    <w:rsid w:val="009B1A52"/>
    <w:rsid w:val="009B6502"/>
    <w:rsid w:val="009C2139"/>
    <w:rsid w:val="009C39A6"/>
    <w:rsid w:val="009C5A5C"/>
    <w:rsid w:val="009D3A9A"/>
    <w:rsid w:val="009D6EF4"/>
    <w:rsid w:val="009D7A70"/>
    <w:rsid w:val="009E5E41"/>
    <w:rsid w:val="00A06751"/>
    <w:rsid w:val="00A1026F"/>
    <w:rsid w:val="00A219A7"/>
    <w:rsid w:val="00A47ED1"/>
    <w:rsid w:val="00A5169D"/>
    <w:rsid w:val="00A63BDC"/>
    <w:rsid w:val="00A64B74"/>
    <w:rsid w:val="00A8015F"/>
    <w:rsid w:val="00A80A13"/>
    <w:rsid w:val="00A92B21"/>
    <w:rsid w:val="00A973D5"/>
    <w:rsid w:val="00AB0C79"/>
    <w:rsid w:val="00AC5984"/>
    <w:rsid w:val="00AD7F11"/>
    <w:rsid w:val="00AE45EB"/>
    <w:rsid w:val="00AF0D7D"/>
    <w:rsid w:val="00B07247"/>
    <w:rsid w:val="00B131D6"/>
    <w:rsid w:val="00B1440C"/>
    <w:rsid w:val="00B15766"/>
    <w:rsid w:val="00B25D50"/>
    <w:rsid w:val="00B57774"/>
    <w:rsid w:val="00B712B0"/>
    <w:rsid w:val="00B91E28"/>
    <w:rsid w:val="00BA639E"/>
    <w:rsid w:val="00BC3111"/>
    <w:rsid w:val="00BC66F4"/>
    <w:rsid w:val="00BC7503"/>
    <w:rsid w:val="00BD2C95"/>
    <w:rsid w:val="00BD3E98"/>
    <w:rsid w:val="00BE2719"/>
    <w:rsid w:val="00C00600"/>
    <w:rsid w:val="00C017ED"/>
    <w:rsid w:val="00C10FD5"/>
    <w:rsid w:val="00C14824"/>
    <w:rsid w:val="00C33C69"/>
    <w:rsid w:val="00C35D02"/>
    <w:rsid w:val="00C513A3"/>
    <w:rsid w:val="00C527A6"/>
    <w:rsid w:val="00C55FE8"/>
    <w:rsid w:val="00CA0FB2"/>
    <w:rsid w:val="00CA20DA"/>
    <w:rsid w:val="00CB0064"/>
    <w:rsid w:val="00CB166C"/>
    <w:rsid w:val="00CC2E74"/>
    <w:rsid w:val="00CC5FBE"/>
    <w:rsid w:val="00CD5078"/>
    <w:rsid w:val="00CD53FB"/>
    <w:rsid w:val="00CD5A02"/>
    <w:rsid w:val="00CD6C2C"/>
    <w:rsid w:val="00CE127F"/>
    <w:rsid w:val="00CE2B24"/>
    <w:rsid w:val="00CF7D01"/>
    <w:rsid w:val="00D203DD"/>
    <w:rsid w:val="00D220B1"/>
    <w:rsid w:val="00D25736"/>
    <w:rsid w:val="00D37397"/>
    <w:rsid w:val="00D90B87"/>
    <w:rsid w:val="00DB4E11"/>
    <w:rsid w:val="00DB5260"/>
    <w:rsid w:val="00DB6303"/>
    <w:rsid w:val="00DE624C"/>
    <w:rsid w:val="00E04D81"/>
    <w:rsid w:val="00E053D2"/>
    <w:rsid w:val="00E246C6"/>
    <w:rsid w:val="00E30A0C"/>
    <w:rsid w:val="00E30C7C"/>
    <w:rsid w:val="00E331CF"/>
    <w:rsid w:val="00E37222"/>
    <w:rsid w:val="00E55821"/>
    <w:rsid w:val="00E72BAB"/>
    <w:rsid w:val="00EA16EC"/>
    <w:rsid w:val="00EA63E4"/>
    <w:rsid w:val="00EE2F2B"/>
    <w:rsid w:val="00EE5D7B"/>
    <w:rsid w:val="00F13D55"/>
    <w:rsid w:val="00F27CE9"/>
    <w:rsid w:val="00F35455"/>
    <w:rsid w:val="00F40E26"/>
    <w:rsid w:val="00F42606"/>
    <w:rsid w:val="00F50F0A"/>
    <w:rsid w:val="00F539D1"/>
    <w:rsid w:val="00F5692E"/>
    <w:rsid w:val="00F92674"/>
    <w:rsid w:val="00F940BF"/>
    <w:rsid w:val="00FB10B2"/>
    <w:rsid w:val="00FC148A"/>
    <w:rsid w:val="00FC2AD3"/>
    <w:rsid w:val="00FC30A8"/>
    <w:rsid w:val="00FD7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22F9F-88C1-4564-A72F-1A5F18DC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D0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D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E0BEF"/>
    <w:pPr>
      <w:keepNext/>
      <w:numPr>
        <w:ilvl w:val="2"/>
        <w:numId w:val="1"/>
      </w:numPr>
      <w:suppressAutoHyphens/>
      <w:autoSpaceDE w:val="0"/>
      <w:jc w:val="center"/>
      <w:outlineLvl w:val="2"/>
    </w:pPr>
    <w:rPr>
      <w:rFonts w:eastAsia="Times New Roman"/>
      <w:b/>
      <w:bCs/>
      <w:sz w:val="28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EE5D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E2D0B"/>
    <w:pPr>
      <w:suppressLineNumbers/>
      <w:suppressAutoHyphens/>
    </w:pPr>
    <w:rPr>
      <w:rFonts w:eastAsia="Times New Roman"/>
      <w:lang w:eastAsia="zh-CN"/>
    </w:rPr>
  </w:style>
  <w:style w:type="character" w:customStyle="1" w:styleId="30">
    <w:name w:val="Заголовок 3 Знак"/>
    <w:basedOn w:val="a0"/>
    <w:link w:val="3"/>
    <w:rsid w:val="006E0BEF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5">
    <w:name w:val="Body Text Indent"/>
    <w:aliases w:val="текст"/>
    <w:basedOn w:val="a"/>
    <w:link w:val="a6"/>
    <w:uiPriority w:val="99"/>
    <w:qFormat/>
    <w:rsid w:val="006E0BEF"/>
    <w:pPr>
      <w:suppressAutoHyphens/>
      <w:ind w:left="720"/>
      <w:jc w:val="center"/>
    </w:pPr>
    <w:rPr>
      <w:rFonts w:eastAsia="Times New Roman"/>
      <w:lang w:eastAsia="zh-CN"/>
    </w:rPr>
  </w:style>
  <w:style w:type="character" w:customStyle="1" w:styleId="a6">
    <w:name w:val="Основной текст с отступом Знак"/>
    <w:aliases w:val="текст Знак"/>
    <w:basedOn w:val="a0"/>
    <w:link w:val="a5"/>
    <w:uiPriority w:val="99"/>
    <w:rsid w:val="006E0B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6E0B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54A9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4A9D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aliases w:val="Обычный (Web)"/>
    <w:basedOn w:val="a"/>
    <w:uiPriority w:val="99"/>
    <w:qFormat/>
    <w:rsid w:val="00E331CF"/>
    <w:pPr>
      <w:suppressAutoHyphens/>
      <w:spacing w:before="280" w:after="280"/>
    </w:pPr>
    <w:rPr>
      <w:rFonts w:ascii="Arial" w:eastAsia="Arial Unicode MS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95043A"/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Title"/>
    <w:basedOn w:val="a"/>
    <w:link w:val="ab"/>
    <w:qFormat/>
    <w:rsid w:val="0095043A"/>
    <w:pPr>
      <w:ind w:left="180"/>
      <w:jc w:val="center"/>
    </w:pPr>
    <w:rPr>
      <w:rFonts w:eastAsia="Times New Roman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9504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524E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24E7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524E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24E7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5D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5D7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text">
    <w:name w:val="text"/>
    <w:basedOn w:val="a"/>
    <w:rsid w:val="00EE5D7B"/>
    <w:pPr>
      <w:ind w:left="120" w:right="120" w:firstLine="150"/>
    </w:pPr>
    <w:rPr>
      <w:rFonts w:ascii="Tahoma" w:eastAsia="Times New Roman" w:hAnsi="Tahoma" w:cs="Tahoma"/>
      <w:sz w:val="18"/>
      <w:szCs w:val="18"/>
    </w:rPr>
  </w:style>
  <w:style w:type="character" w:customStyle="1" w:styleId="k-in">
    <w:name w:val="k-in"/>
    <w:rsid w:val="00852110"/>
  </w:style>
  <w:style w:type="character" w:styleId="af0">
    <w:name w:val="Hyperlink"/>
    <w:rsid w:val="00E55821"/>
    <w:rPr>
      <w:color w:val="0000FF"/>
      <w:u w:val="single"/>
    </w:rPr>
  </w:style>
  <w:style w:type="paragraph" w:customStyle="1" w:styleId="western">
    <w:name w:val="western"/>
    <w:basedOn w:val="a"/>
    <w:rsid w:val="00F50F0A"/>
    <w:pPr>
      <w:spacing w:before="100" w:beforeAutospacing="1"/>
      <w:jc w:val="center"/>
    </w:pPr>
    <w:rPr>
      <w:rFonts w:eastAsia="Times New Roman"/>
      <w:color w:val="000000"/>
      <w:sz w:val="28"/>
      <w:szCs w:val="28"/>
    </w:rPr>
  </w:style>
  <w:style w:type="paragraph" w:customStyle="1" w:styleId="21">
    <w:name w:val="Основной текст с отступом 21"/>
    <w:basedOn w:val="a"/>
    <w:rsid w:val="00F50F0A"/>
    <w:pPr>
      <w:tabs>
        <w:tab w:val="left" w:pos="6096"/>
      </w:tabs>
      <w:suppressAutoHyphens/>
      <w:ind w:left="-142"/>
    </w:pPr>
    <w:rPr>
      <w:rFonts w:eastAsia="Times New Roman"/>
      <w:sz w:val="28"/>
      <w:szCs w:val="20"/>
      <w:lang w:eastAsia="zh-CN"/>
    </w:rPr>
  </w:style>
  <w:style w:type="paragraph" w:customStyle="1" w:styleId="formattexttopleveltext">
    <w:name w:val="formattext topleveltext"/>
    <w:basedOn w:val="a"/>
    <w:rsid w:val="001401A5"/>
    <w:pPr>
      <w:spacing w:before="100" w:beforeAutospacing="1" w:after="100" w:afterAutospacing="1"/>
    </w:pPr>
    <w:rPr>
      <w:rFonts w:eastAsia="Times New Roman"/>
    </w:rPr>
  </w:style>
  <w:style w:type="paragraph" w:customStyle="1" w:styleId="Standard">
    <w:name w:val="Standard"/>
    <w:rsid w:val="001401A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G Times (WT)"/>
      <w:kern w:val="3"/>
      <w:sz w:val="24"/>
      <w:szCs w:val="20"/>
      <w:lang w:eastAsia="ru-RU"/>
    </w:rPr>
  </w:style>
  <w:style w:type="paragraph" w:customStyle="1" w:styleId="TableContents">
    <w:name w:val="Table Contents"/>
    <w:basedOn w:val="Standard"/>
    <w:rsid w:val="001401A5"/>
    <w:pPr>
      <w:suppressLineNumbers/>
    </w:pPr>
  </w:style>
  <w:style w:type="paragraph" w:customStyle="1" w:styleId="1">
    <w:name w:val="Обычный1"/>
    <w:uiPriority w:val="99"/>
    <w:qFormat/>
    <w:rsid w:val="00CD5A02"/>
    <w:pPr>
      <w:widowControl w:val="0"/>
      <w:suppressAutoHyphens/>
      <w:spacing w:after="0" w:line="30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styleId="af1">
    <w:name w:val="page number"/>
    <w:rsid w:val="00CF7D01"/>
  </w:style>
  <w:style w:type="table" w:customStyle="1" w:styleId="7">
    <w:name w:val="Сетка таблицы7"/>
    <w:basedOn w:val="a1"/>
    <w:next w:val="a3"/>
    <w:uiPriority w:val="59"/>
    <w:rsid w:val="008C4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4271</Words>
  <Characters>24349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Шахова Надежда Александровна</dc:creator>
  <cp:lastModifiedBy>Ряполов Андрей Владимирович</cp:lastModifiedBy>
  <cp:revision>54</cp:revision>
  <cp:lastPrinted>2024-07-02T09:10:00Z</cp:lastPrinted>
  <dcterms:created xsi:type="dcterms:W3CDTF">2024-04-09T07:07:00Z</dcterms:created>
  <dcterms:modified xsi:type="dcterms:W3CDTF">2024-09-20T12:15:00Z</dcterms:modified>
</cp:coreProperties>
</file>