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5" w:type="dxa"/>
        <w:tblInd w:w="108" w:type="dxa"/>
        <w:tblLayout w:type="fixed"/>
        <w:tblLook w:val="04A0"/>
      </w:tblPr>
      <w:tblGrid>
        <w:gridCol w:w="708"/>
        <w:gridCol w:w="1557"/>
        <w:gridCol w:w="986"/>
        <w:gridCol w:w="815"/>
        <w:gridCol w:w="892"/>
        <w:gridCol w:w="1697"/>
        <w:gridCol w:w="1697"/>
        <w:gridCol w:w="923"/>
        <w:gridCol w:w="923"/>
        <w:gridCol w:w="923"/>
        <w:gridCol w:w="923"/>
        <w:gridCol w:w="1134"/>
        <w:gridCol w:w="1417"/>
      </w:tblGrid>
      <w:tr w:rsidR="00E50F41" w:rsidTr="00E50F41">
        <w:trPr>
          <w:trHeight w:val="851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F41" w:rsidRDefault="00E5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№1 к Извещению</w:t>
            </w:r>
          </w:p>
          <w:p w:rsidR="00E50F41" w:rsidRDefault="00E50F41">
            <w:pPr>
              <w:jc w:val="center"/>
              <w:rPr>
                <w:bCs/>
              </w:rPr>
            </w:pPr>
            <w:r>
              <w:rPr>
                <w:bCs/>
              </w:rPr>
              <w:t>Поставка слуховых аппаратов цифровых заушных сверхмощных в целях социального обеспечения граждан</w:t>
            </w:r>
          </w:p>
        </w:tc>
      </w:tr>
      <w:tr w:rsidR="00E50F41" w:rsidTr="00E50F41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/</w:t>
            </w:r>
          </w:p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</w:tr>
      <w:tr w:rsidR="00E50F41" w:rsidTr="00E50F41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50F41" w:rsidTr="00E50F4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аппарат цифровой заушный сверхмощный</w:t>
            </w:r>
          </w:p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17-01-05/</w:t>
            </w:r>
            <w:r>
              <w:rPr>
                <w:sz w:val="20"/>
                <w:szCs w:val="20"/>
                <w:shd w:val="clear" w:color="auto" w:fill="FFFFFF"/>
              </w:rPr>
              <w:t>Аппарат слуховой заушный воздушной проводимости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26.60.14.120 / 26.60.14.120-00000004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дБ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515371337"/>
            <w:placeholder>
              <w:docPart w:val="7AB04BBC425E4AE2BF1B4C334ABE05F0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50F41" w:rsidRDefault="00E50F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E50F41" w:rsidTr="00E50F41">
        <w:trPr>
          <w:trHeight w:val="412"/>
        </w:trPr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дБ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226344318"/>
            <w:placeholder>
              <w:docPart w:val="281A81CC164545538128AC7291F4D75B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50F41" w:rsidRDefault="00E50F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E50F41" w:rsidTr="00E50F41">
        <w:trPr>
          <w:trHeight w:val="419"/>
        </w:trPr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≤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указывает диапазон значений </w:t>
            </w:r>
            <w:proofErr w:type="spellStart"/>
            <w:r>
              <w:rPr>
                <w:sz w:val="20"/>
                <w:szCs w:val="20"/>
              </w:rPr>
              <w:t>хар-ки</w:t>
            </w:r>
            <w:proofErr w:type="spellEnd"/>
          </w:p>
        </w:tc>
      </w:tr>
      <w:tr w:rsidR="00E50F41" w:rsidTr="00E50F41"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056859856"/>
            <w:placeholder>
              <w:docPart w:val="AEBB62617D1C4DD18E48C8A01A93870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50F41" w:rsidRDefault="00E50F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E50F41" w:rsidTr="00E50F41"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обработки цифрового сигнала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Многоканальный</w:t>
            </w:r>
            <w:proofErr w:type="gramEnd"/>
            <w:r>
              <w:rPr>
                <w:sz w:val="20"/>
                <w:szCs w:val="20"/>
              </w:rPr>
              <w:t xml:space="preserve"> (НЕ МЕНЕЕ 48 каналов цифровой обработки сигнала)</w:t>
            </w:r>
          </w:p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  <w:p w:rsidR="00E50F41" w:rsidRDefault="00E50F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Бесканальный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42723072"/>
            <w:placeholder>
              <w:docPart w:val="7D82445C38A040CB96F13434C51A3F1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50F41" w:rsidRDefault="00E50F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только одно значение хар-ки</w:t>
                </w:r>
              </w:p>
            </w:tc>
          </w:sdtContent>
        </w:sdt>
      </w:tr>
      <w:tr w:rsidR="00E50F41" w:rsidTr="00E50F41">
        <w:trPr>
          <w:trHeight w:val="466"/>
        </w:trPr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направленность;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шумоподавление;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подавление обратной связи;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телефонная катушка;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бинауральная координация усиления, переключения программ;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подключения FM–систем;</w:t>
            </w:r>
          </w:p>
          <w:p w:rsidR="00E50F41" w:rsidRDefault="00E50F41" w:rsidP="0028102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память (мониторинг); </w:t>
            </w:r>
          </w:p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sz w:val="20"/>
                <w:szCs w:val="20"/>
              </w:rPr>
              <w:t>автотелефона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1" w:rsidRDefault="00E5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хар-ки</w:t>
            </w:r>
            <w:proofErr w:type="spellEnd"/>
            <w:r>
              <w:rPr>
                <w:sz w:val="20"/>
                <w:szCs w:val="20"/>
              </w:rPr>
              <w:t xml:space="preserve"> не может меняться</w:t>
            </w:r>
          </w:p>
        </w:tc>
      </w:tr>
    </w:tbl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rPr>
          <w:sz w:val="24"/>
          <w:szCs w:val="24"/>
        </w:rPr>
      </w:pP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качеству, техническим, функциональным характеристикам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 отвечает требованиям к безопасности товара в соответствии с техническими регламентами Таможенного союза: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004/2011 «О безопасности низковольтного оборудования»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020/2011 «Электромагнитная совместимость технических средств»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Устройство отвечает Межгосударственному стандарту: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маркировке и упаковке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каждое изделие нанесен товарный знак, установленный для предприятия изготовителя, и маркировка, не нарушающая покрытие и товарный вид изделий. Упаковка обеспечивает сохранность Товара при транспортировке и хранении.</w:t>
      </w: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rStyle w:val="layout"/>
          <w:i/>
        </w:rPr>
      </w:pPr>
      <w:r>
        <w:rPr>
          <w:rStyle w:val="layout"/>
          <w:i/>
          <w:sz w:val="24"/>
          <w:szCs w:val="24"/>
        </w:rPr>
        <w:t>Поставляемый товар должен соответствовать требованиям Постановления Правительства РФ от 31.12.2009 №1221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нужд".</w:t>
      </w:r>
    </w:p>
    <w:p w:rsidR="00E50F41" w:rsidRDefault="00E50F41" w:rsidP="00E50F41">
      <w:pPr>
        <w:keepNext/>
        <w:ind w:firstLine="709"/>
        <w:jc w:val="both"/>
      </w:pPr>
      <w:r>
        <w:rPr>
          <w:i/>
          <w:sz w:val="24"/>
          <w:szCs w:val="24"/>
        </w:rPr>
        <w:lastRenderedPageBreak/>
        <w:t>В связи с тем, что описание товара, работ, услуг и характеристики в позиции каталога отсутствует,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техническими средствами реабилитации.</w:t>
      </w:r>
    </w:p>
    <w:p w:rsidR="00E50F41" w:rsidRDefault="00E50F41" w:rsidP="00E50F41">
      <w:pPr>
        <w:keepNext/>
        <w:ind w:firstLine="709"/>
        <w:jc w:val="both"/>
        <w:rPr>
          <w:sz w:val="24"/>
          <w:szCs w:val="24"/>
        </w:rPr>
      </w:pP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rStyle w:val="layout"/>
          <w:i/>
        </w:rPr>
      </w:pP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  <w:rPr>
          <w:rStyle w:val="layout"/>
          <w:i/>
          <w:sz w:val="24"/>
          <w:szCs w:val="24"/>
        </w:rPr>
      </w:pPr>
    </w:p>
    <w:p w:rsidR="00E50F41" w:rsidRDefault="00E50F41" w:rsidP="00E50F41">
      <w:pPr>
        <w:widowControl w:val="0"/>
        <w:tabs>
          <w:tab w:val="left" w:pos="284"/>
          <w:tab w:val="left" w:pos="1701"/>
        </w:tabs>
        <w:spacing w:line="324" w:lineRule="auto"/>
        <w:jc w:val="both"/>
      </w:pPr>
    </w:p>
    <w:p w:rsidR="0000757A" w:rsidRDefault="0000757A"/>
    <w:sectPr w:rsidR="0000757A" w:rsidSect="00E50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23F"/>
    <w:multiLevelType w:val="hybridMultilevel"/>
    <w:tmpl w:val="D4ECE476"/>
    <w:lvl w:ilvl="0" w:tplc="50844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F41"/>
    <w:rsid w:val="0000757A"/>
    <w:rsid w:val="00E5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E50F41"/>
  </w:style>
  <w:style w:type="table" w:styleId="a3">
    <w:name w:val="Table Grid"/>
    <w:basedOn w:val="a1"/>
    <w:uiPriority w:val="59"/>
    <w:rsid w:val="00E50F4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B04BBC425E4AE2BF1B4C334ABE0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F5057-D8D3-4C8C-8E78-5888EDFD5F2E}"/>
      </w:docPartPr>
      <w:docPartBody>
        <w:p w:rsidR="00000000" w:rsidRDefault="00C300E0" w:rsidP="00C300E0">
          <w:pPr>
            <w:pStyle w:val="7AB04BBC425E4AE2BF1B4C334ABE05F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81A81CC164545538128AC7291F4D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10C78-8FE5-4B5C-8357-3BD2D51FBEAE}"/>
      </w:docPartPr>
      <w:docPartBody>
        <w:p w:rsidR="00000000" w:rsidRDefault="00C300E0" w:rsidP="00C300E0">
          <w:pPr>
            <w:pStyle w:val="281A81CC164545538128AC7291F4D75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EBB62617D1C4DD18E48C8A01A938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9148C-7C29-4B66-B6DD-18F5F4673994}"/>
      </w:docPartPr>
      <w:docPartBody>
        <w:p w:rsidR="00000000" w:rsidRDefault="00C300E0" w:rsidP="00C300E0">
          <w:pPr>
            <w:pStyle w:val="AEBB62617D1C4DD18E48C8A01A9387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D82445C38A040CB96F13434C51A3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B3105-3ED8-437C-89F0-806C589FF023}"/>
      </w:docPartPr>
      <w:docPartBody>
        <w:p w:rsidR="00000000" w:rsidRDefault="00C300E0" w:rsidP="00C300E0">
          <w:pPr>
            <w:pStyle w:val="7D82445C38A040CB96F13434C51A3F1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00E0"/>
    <w:rsid w:val="00C300E0"/>
    <w:rsid w:val="00E3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0E0"/>
  </w:style>
  <w:style w:type="paragraph" w:customStyle="1" w:styleId="7AB04BBC425E4AE2BF1B4C334ABE05F0">
    <w:name w:val="7AB04BBC425E4AE2BF1B4C334ABE05F0"/>
    <w:rsid w:val="00C300E0"/>
  </w:style>
  <w:style w:type="paragraph" w:customStyle="1" w:styleId="281A81CC164545538128AC7291F4D75B">
    <w:name w:val="281A81CC164545538128AC7291F4D75B"/>
    <w:rsid w:val="00C300E0"/>
  </w:style>
  <w:style w:type="paragraph" w:customStyle="1" w:styleId="AEBB62617D1C4DD18E48C8A01A938702">
    <w:name w:val="AEBB62617D1C4DD18E48C8A01A938702"/>
    <w:rsid w:val="00C300E0"/>
  </w:style>
  <w:style w:type="paragraph" w:customStyle="1" w:styleId="7D82445C38A040CB96F13434C51A3F13">
    <w:name w:val="7D82445C38A040CB96F13434C51A3F13"/>
    <w:rsid w:val="00C300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oe.galimzyanova.16</dc:creator>
  <cp:keywords/>
  <dc:description/>
  <cp:lastModifiedBy>oe.galimzyanova.16</cp:lastModifiedBy>
  <cp:revision>2</cp:revision>
  <dcterms:created xsi:type="dcterms:W3CDTF">2024-10-11T06:52:00Z</dcterms:created>
  <dcterms:modified xsi:type="dcterms:W3CDTF">2024-10-11T06:52:00Z</dcterms:modified>
</cp:coreProperties>
</file>