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C1" w:rsidRPr="005D63C1" w:rsidRDefault="005D63C1" w:rsidP="005D63C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ar-SA"/>
        </w:rPr>
      </w:pPr>
      <w:r w:rsidRPr="005D63C1">
        <w:rPr>
          <w:rFonts w:ascii="Times New Roman" w:eastAsia="Times New Roman" w:hAnsi="Times New Roman" w:cs="Times New Roman"/>
          <w:b/>
          <w:sz w:val="25"/>
          <w:szCs w:val="25"/>
          <w:lang w:val="en-US" w:eastAsia="ar-SA"/>
        </w:rPr>
        <w:t>I</w:t>
      </w:r>
      <w:r w:rsidRPr="005D63C1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ar-SA"/>
        </w:rPr>
        <w:t>I</w:t>
      </w:r>
      <w:r w:rsidRPr="005D63C1">
        <w:rPr>
          <w:rFonts w:ascii="Times New Roman" w:eastAsia="Times New Roman" w:hAnsi="Times New Roman" w:cs="Times New Roman"/>
          <w:b/>
          <w:bCs/>
          <w:sz w:val="25"/>
          <w:szCs w:val="25"/>
          <w:lang w:eastAsia="ar-SA"/>
        </w:rPr>
        <w:t>. Описание объекта закупки</w:t>
      </w:r>
    </w:p>
    <w:p w:rsidR="005D63C1" w:rsidRPr="005D63C1" w:rsidRDefault="005D63C1" w:rsidP="005D63C1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D63C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Работы по изготовлению протезов верхних конечностей, соответствующие следующим характеристикам:</w:t>
      </w:r>
    </w:p>
    <w:tbl>
      <w:tblPr>
        <w:tblpPr w:leftFromText="180" w:rightFromText="180" w:vertAnchor="text" w:horzAnchor="margin" w:tblpX="74" w:tblpY="48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6586"/>
        <w:gridCol w:w="992"/>
      </w:tblGrid>
      <w:tr w:rsidR="005D63C1" w:rsidRPr="005D63C1" w:rsidTr="005D63C1">
        <w:trPr>
          <w:trHeight w:val="6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C1" w:rsidRPr="005D63C1" w:rsidRDefault="005D63C1" w:rsidP="005D63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изделия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C1" w:rsidRPr="005D63C1" w:rsidRDefault="005D63C1" w:rsidP="005D63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Описание функциональных и технических характеристик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C1" w:rsidRPr="005D63C1" w:rsidRDefault="005D63C1" w:rsidP="005D63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Кол-во,</w:t>
            </w:r>
          </w:p>
          <w:p w:rsidR="005D63C1" w:rsidRPr="005D63C1" w:rsidRDefault="005D63C1" w:rsidP="005D63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(шт.)</w:t>
            </w:r>
          </w:p>
        </w:tc>
      </w:tr>
      <w:tr w:rsidR="005D63C1" w:rsidRPr="005D63C1" w:rsidTr="005D63C1">
        <w:trPr>
          <w:trHeight w:val="6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C1" w:rsidRPr="005D63C1" w:rsidRDefault="005D63C1" w:rsidP="005D6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Протез компенсирует косметический (эстетический, анатомический) дефект. </w:t>
            </w:r>
          </w:p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6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Косметическая оболочка заполнена композиционным материалом, внутри которого сформирована приемная полость, соответствующая параметрам пользователя.</w:t>
            </w:r>
          </w:p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Крепление протеза кисти индивидуальное: за счет конфигурации внутренней полости, ленто</w:t>
            </w:r>
            <w:proofErr w:type="gramStart"/>
            <w:r w:rsidRPr="005D6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й-</w:t>
            </w:r>
            <w:proofErr w:type="gramEnd"/>
            <w:r w:rsidRPr="005D6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«контакт», пластмассовой молнией.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63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5D63C1" w:rsidRPr="005D63C1" w:rsidTr="005D63C1">
        <w:trPr>
          <w:trHeight w:val="6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C1" w:rsidRPr="005D63C1" w:rsidRDefault="005D63C1" w:rsidP="005D63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Приемная гильза изготовлена индивидуально.</w:t>
            </w:r>
          </w:p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Протез состоит из гильзы кисти, комплекта полуфабрикатов для рабочего протеза и рабочих насадок в количестве 4х штук.</w:t>
            </w:r>
          </w:p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Крепление протеза кисти анатомическое индивидуальное (за счет формы приемной гильзы).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63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5D63C1" w:rsidRPr="005D63C1" w:rsidTr="005D63C1">
        <w:trPr>
          <w:trHeight w:val="6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C1" w:rsidRPr="005D63C1" w:rsidRDefault="005D63C1" w:rsidP="005D63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кисти активный (тяговый), в том числе при вычленении и частичном вычленении кисти</w:t>
            </w:r>
          </w:p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C1" w:rsidRPr="005D63C1" w:rsidRDefault="005D63C1" w:rsidP="005D63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5D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Протез предназначен для компенсации врожденных и ампутационных дефектов кисти при полном или частичном отсутствии пальцев. </w:t>
            </w:r>
          </w:p>
          <w:p w:rsidR="005D63C1" w:rsidRPr="005D63C1" w:rsidRDefault="005D63C1" w:rsidP="005D63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Протез состоит из модуля кисти с пальцами соответствующего типоразмера; модуля предплечья с закрепленной манжетой; арки, которая соединяет между собой модуль кисти и модуль предплечья; тросов, натянутых от пальцев к предплечью протеза; </w:t>
            </w:r>
            <w:proofErr w:type="spellStart"/>
            <w:r w:rsidRPr="005D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культеприемной</w:t>
            </w:r>
            <w:proofErr w:type="spellEnd"/>
            <w:r w:rsidRPr="005D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гильзы.</w:t>
            </w:r>
          </w:p>
          <w:p w:rsidR="005D63C1" w:rsidRPr="005D63C1" w:rsidRDefault="005D63C1" w:rsidP="005D63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Протез без косметической внешней оболочки.</w:t>
            </w:r>
          </w:p>
          <w:p w:rsidR="005D63C1" w:rsidRPr="005D63C1" w:rsidRDefault="005D63C1" w:rsidP="005D63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Ладонь и кончики пальцев оснащены противоскользящими силиконовыми накладками.</w:t>
            </w:r>
          </w:p>
          <w:p w:rsidR="005D63C1" w:rsidRPr="005D63C1" w:rsidRDefault="005D63C1" w:rsidP="005D63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Управление от пальцев к предплечью протеза за счет тросов. Положение пальцев протеза регулируется движением культи в лучезапястном суставе, которое вызывает натяжение / ослабление тросов: при сгибе культи в запястье тросы натягиваются, и пальцы протеза сжимаются; при разгибании культи в запястье тросы расслабляются, и пальцы протеза разжимаются. В протезе возможна индивидуальная настройка натяжения тросов. </w:t>
            </w:r>
          </w:p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D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Культеприемная</w:t>
            </w:r>
            <w:proofErr w:type="spellEnd"/>
            <w:r w:rsidRPr="005D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гильза изготавливается индивидуально по слепку.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63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5D63C1" w:rsidRPr="005D63C1" w:rsidTr="005D63C1">
        <w:trPr>
          <w:trHeight w:val="6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плеча косметический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D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Протез плеча состоит из кисти ПВХ, узла локоть-предплечье, гильзы плеча индивидуального изготовления, крепления. </w:t>
            </w:r>
          </w:p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Гильза плеча состоит из приемной гильзы, изготовленной из слоистого пластика на основе связующих смол по слепку с культи получателя и несущей гильзы, изготовленной по индивидуальной модели. </w:t>
            </w:r>
          </w:p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Приемная гильза прикреплена к несущей гильзе методом паяния. Конструкция из двух гильз прикреплена к узлу локоть-предплечье с помощью ротационного фланца. </w:t>
            </w:r>
          </w:p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Кисть ПВХ присоединена к узлу локоть-предплечье с </w:t>
            </w:r>
            <w:r w:rsidRPr="005D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помощью ротационного фланца. </w:t>
            </w:r>
          </w:p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Крепление протеза выполнено в виде подмышечной петли из капроновой ленты с клапанами и эластичными оттяжками на стороне протеза для удержания протеза.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63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D63C1" w:rsidRPr="005D63C1" w:rsidTr="005D63C1">
        <w:trPr>
          <w:trHeight w:val="6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Протез после вычленения плеча функционально-косметический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Протез после вычленения плеча функционально-косметический состоит из кисти ПВХ, узла локоть-предплечье, гильзы плеча, крепления. </w:t>
            </w:r>
          </w:p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Гильза изготавливается по колодке из полиэтилена высокого давления. Наружная поверхность гильзы, узла локоть-предплечье обтянута трикотином. </w:t>
            </w:r>
          </w:p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конструкцию протеза возможно включение двух гильз – приемной и несущей  (при необходимости).   </w:t>
            </w:r>
          </w:p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Соединение узлов протеза с узлом локоть-предплечье осуществляется с помощью ротационных фланцев. </w:t>
            </w:r>
          </w:p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Крепление протеза выполнено в виде грудного ремня и других кожаных креплений. Возможно использование пояса (при необходимости).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C1" w:rsidRPr="005D63C1" w:rsidRDefault="005D63C1" w:rsidP="005D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63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</w:tbl>
    <w:p w:rsidR="005D63C1" w:rsidRPr="005D63C1" w:rsidRDefault="005D63C1" w:rsidP="005D63C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63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Качество изготавливаемого изделия соответствует государственным стандартам (ГОСТ), действующим на территории Российской Федерации, в том числе: </w:t>
      </w:r>
    </w:p>
    <w:p w:rsidR="005D63C1" w:rsidRPr="005D63C1" w:rsidRDefault="005D63C1" w:rsidP="005D63C1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D63C1">
        <w:rPr>
          <w:rFonts w:ascii="Times New Roman" w:eastAsia="Arial" w:hAnsi="Times New Roman" w:cs="Times New Roman"/>
          <w:sz w:val="24"/>
          <w:szCs w:val="24"/>
          <w:lang w:eastAsia="ar-SA"/>
        </w:rPr>
        <w:t>-ГОСТ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5D63C1" w:rsidRPr="005D63C1" w:rsidRDefault="005D63C1" w:rsidP="005D63C1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D63C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 w:rsidRPr="005D63C1">
        <w:rPr>
          <w:rFonts w:ascii="Times New Roman" w:eastAsia="Arial" w:hAnsi="Times New Roman" w:cs="Times New Roman"/>
          <w:sz w:val="24"/>
          <w:szCs w:val="24"/>
          <w:lang w:eastAsia="ar-SA"/>
        </w:rPr>
        <w:t>цитотоксичность</w:t>
      </w:r>
      <w:proofErr w:type="spellEnd"/>
      <w:r w:rsidRPr="005D63C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методами </w:t>
      </w:r>
      <w:proofErr w:type="spellStart"/>
      <w:r w:rsidRPr="005D63C1">
        <w:rPr>
          <w:rFonts w:ascii="Times New Roman" w:eastAsia="Arial" w:hAnsi="Times New Roman" w:cs="Times New Roman"/>
          <w:sz w:val="24"/>
          <w:szCs w:val="24"/>
          <w:lang w:eastAsia="ar-SA"/>
        </w:rPr>
        <w:t>in</w:t>
      </w:r>
      <w:proofErr w:type="spellEnd"/>
      <w:r w:rsidRPr="005D63C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D63C1">
        <w:rPr>
          <w:rFonts w:ascii="Times New Roman" w:eastAsia="Arial" w:hAnsi="Times New Roman" w:cs="Times New Roman"/>
          <w:sz w:val="24"/>
          <w:szCs w:val="24"/>
          <w:lang w:eastAsia="ar-SA"/>
        </w:rPr>
        <w:t>vitro</w:t>
      </w:r>
      <w:proofErr w:type="spellEnd"/>
      <w:r w:rsidRPr="005D63C1">
        <w:rPr>
          <w:rFonts w:ascii="Times New Roman" w:eastAsia="Arial" w:hAnsi="Times New Roman" w:cs="Times New Roman"/>
          <w:sz w:val="24"/>
          <w:szCs w:val="24"/>
          <w:lang w:eastAsia="ar-SA"/>
        </w:rPr>
        <w:t>»;</w:t>
      </w:r>
    </w:p>
    <w:p w:rsidR="005D63C1" w:rsidRPr="005D63C1" w:rsidRDefault="005D63C1" w:rsidP="005D63C1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D63C1">
        <w:rPr>
          <w:rFonts w:ascii="Times New Roman" w:eastAsia="Arial" w:hAnsi="Times New Roman" w:cs="Times New Roman"/>
          <w:sz w:val="24"/>
          <w:szCs w:val="24"/>
          <w:lang w:eastAsia="ar-SA"/>
        </w:rPr>
        <w:t>- ГОСТ ISO 10993-10-2023  «Изделия медицинские. Оценка биологического действия медицинских изделий. Часть 10. Исследование сенсибилизирующего действия»;</w:t>
      </w:r>
    </w:p>
    <w:p w:rsidR="005D63C1" w:rsidRPr="005D63C1" w:rsidRDefault="005D63C1" w:rsidP="005D63C1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D63C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-ГОСТ </w:t>
      </w:r>
      <w:proofErr w:type="gramStart"/>
      <w:r w:rsidRPr="005D63C1">
        <w:rPr>
          <w:rFonts w:ascii="Times New Roman" w:eastAsia="Arial" w:hAnsi="Times New Roman" w:cs="Times New Roman"/>
          <w:sz w:val="24"/>
          <w:szCs w:val="24"/>
          <w:lang w:eastAsia="ar-SA"/>
        </w:rPr>
        <w:t>Р</w:t>
      </w:r>
      <w:proofErr w:type="gramEnd"/>
      <w:r w:rsidRPr="005D63C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5D63C1" w:rsidRPr="005D63C1" w:rsidRDefault="005D63C1" w:rsidP="005D63C1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D63C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-ГОСТ </w:t>
      </w:r>
      <w:proofErr w:type="gramStart"/>
      <w:r w:rsidRPr="005D63C1">
        <w:rPr>
          <w:rFonts w:ascii="Times New Roman" w:eastAsia="Arial" w:hAnsi="Times New Roman" w:cs="Times New Roman"/>
          <w:sz w:val="24"/>
          <w:szCs w:val="24"/>
          <w:lang w:eastAsia="ar-SA"/>
        </w:rPr>
        <w:t>Р</w:t>
      </w:r>
      <w:proofErr w:type="gramEnd"/>
      <w:r w:rsidRPr="005D63C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ИСО 22523-2007 «Протезы конечностей и </w:t>
      </w:r>
      <w:proofErr w:type="spellStart"/>
      <w:r w:rsidRPr="005D63C1">
        <w:rPr>
          <w:rFonts w:ascii="Times New Roman" w:eastAsia="Arial" w:hAnsi="Times New Roman" w:cs="Times New Roman"/>
          <w:sz w:val="24"/>
          <w:szCs w:val="24"/>
          <w:lang w:eastAsia="ar-SA"/>
        </w:rPr>
        <w:t>ортезы</w:t>
      </w:r>
      <w:proofErr w:type="spellEnd"/>
      <w:r w:rsidRPr="005D63C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наружные. Требования и методы испытаний».</w:t>
      </w:r>
    </w:p>
    <w:p w:rsidR="005D63C1" w:rsidRPr="005D63C1" w:rsidRDefault="005D63C1" w:rsidP="005D63C1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6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Гарантийный срок </w:t>
      </w:r>
      <w:r w:rsidRPr="005D63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протеза кисти косметического, в том числе при вычленении и частичном вычленении кисти</w:t>
      </w:r>
      <w:r w:rsidRPr="005D6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составляет </w:t>
      </w:r>
      <w:r w:rsidRPr="005D63C1">
        <w:rPr>
          <w:rFonts w:ascii="Times New Roman" w:eastAsia="Times New Roman" w:hAnsi="Times New Roman" w:cs="Times New Roman"/>
          <w:sz w:val="24"/>
          <w:szCs w:val="24"/>
          <w:lang w:eastAsia="ar-SA"/>
        </w:rPr>
        <w:t>3 (Три) месяца</w:t>
      </w:r>
      <w:r w:rsidRPr="005D6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даты подписания Акта сдачи-приемки Работ Получателем.</w:t>
      </w:r>
    </w:p>
    <w:p w:rsidR="005D63C1" w:rsidRPr="005D63C1" w:rsidRDefault="005D63C1" w:rsidP="005D63C1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D6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Гарантийный срок </w:t>
      </w:r>
      <w:r w:rsidRPr="005D63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протеза кисти рабочего, в том числе при вычленении и частичном вычленении кисти, протеза кисти активного (тягового), в том числе при вычленении и частичном вычленении кисти,</w:t>
      </w:r>
      <w:r w:rsidRPr="005D6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протеза плеча косметического, протеза после вычленения плеча функционально-косметического составляет 24</w:t>
      </w:r>
      <w:r w:rsidRPr="005D63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(Двадцать четыре) месяца</w:t>
      </w:r>
      <w:r w:rsidRPr="005D6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даты подписания Акта сдачи-приемки Работ Получателем.</w:t>
      </w:r>
    </w:p>
    <w:p w:rsidR="005D63C1" w:rsidRPr="005D63C1" w:rsidRDefault="005D63C1" w:rsidP="005D63C1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63C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службы протеза кисти косметического, в том числе при вычленении и частичном вычленении кисти составляет 3 (Три) месяца от даты подписания Акта сдачи-приемки Работ Получателем.</w:t>
      </w:r>
    </w:p>
    <w:p w:rsidR="005D63C1" w:rsidRPr="005D63C1" w:rsidRDefault="005D63C1" w:rsidP="005D63C1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63C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службы протеза кисти рабочего, в том числе при вычленении и частичном вычленении кисти, протеза кисти активного (тягового), в том числе при вычленении и частичном вычленении кисти, протеза плеча косметического, протеза после вычленения плеча функционально-косметического составлять 24 (Двадцать четыре) месяца от даты подписания Акта сдачи-приемки Работ Получателем.</w:t>
      </w:r>
    </w:p>
    <w:p w:rsidR="006F7671" w:rsidRDefault="006F7671">
      <w:bookmarkStart w:id="0" w:name="_GoBack"/>
      <w:bookmarkEnd w:id="0"/>
    </w:p>
    <w:sectPr w:rsidR="006F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1A"/>
    <w:rsid w:val="005D63C1"/>
    <w:rsid w:val="006F7671"/>
    <w:rsid w:val="00BB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Юлия Игоревна</dc:creator>
  <cp:keywords/>
  <dc:description/>
  <cp:lastModifiedBy>Андрианова Юлия Игоревна</cp:lastModifiedBy>
  <cp:revision>2</cp:revision>
  <dcterms:created xsi:type="dcterms:W3CDTF">2024-09-13T10:40:00Z</dcterms:created>
  <dcterms:modified xsi:type="dcterms:W3CDTF">2024-09-13T10:41:00Z</dcterms:modified>
</cp:coreProperties>
</file>