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344804" w:rsidRDefault="00FF2513" w:rsidP="00F55AB0">
      <w:pPr>
        <w:widowControl w:val="0"/>
        <w:ind w:firstLine="720"/>
        <w:jc w:val="center"/>
        <w:rPr>
          <w:b/>
          <w:color w:val="000000"/>
          <w:spacing w:val="-4"/>
          <w:sz w:val="26"/>
          <w:szCs w:val="26"/>
        </w:rPr>
      </w:pPr>
      <w:r w:rsidRPr="00344804">
        <w:rPr>
          <w:b/>
          <w:color w:val="000000"/>
          <w:spacing w:val="-4"/>
          <w:sz w:val="26"/>
          <w:szCs w:val="26"/>
        </w:rPr>
        <w:t>Техническое задание</w:t>
      </w:r>
    </w:p>
    <w:p w:rsidR="00344804" w:rsidRPr="00344804" w:rsidRDefault="00344804" w:rsidP="00344804">
      <w:pPr>
        <w:ind w:firstLine="709"/>
        <w:jc w:val="both"/>
        <w:rPr>
          <w:sz w:val="26"/>
          <w:szCs w:val="26"/>
        </w:rPr>
      </w:pPr>
      <w:r w:rsidRPr="00344804">
        <w:rPr>
          <w:b/>
          <w:sz w:val="26"/>
          <w:szCs w:val="26"/>
        </w:rPr>
        <w:t xml:space="preserve">1. Наименование объекта закупки: </w:t>
      </w:r>
      <w:r w:rsidRPr="00344804">
        <w:rPr>
          <w:sz w:val="26"/>
          <w:szCs w:val="26"/>
        </w:rPr>
        <w:t xml:space="preserve">выполнение работ в целях социального обеспечения получателей протезно-ортопедическими изделиями (бандажи, корсеты, </w:t>
      </w:r>
      <w:proofErr w:type="spellStart"/>
      <w:r w:rsidRPr="00344804">
        <w:rPr>
          <w:sz w:val="26"/>
          <w:szCs w:val="26"/>
        </w:rPr>
        <w:t>реклинаторы</w:t>
      </w:r>
      <w:proofErr w:type="spellEnd"/>
      <w:r w:rsidRPr="00344804">
        <w:rPr>
          <w:sz w:val="26"/>
          <w:szCs w:val="26"/>
        </w:rPr>
        <w:t xml:space="preserve">, </w:t>
      </w:r>
      <w:proofErr w:type="spellStart"/>
      <w:r w:rsidRPr="00344804">
        <w:rPr>
          <w:sz w:val="26"/>
          <w:szCs w:val="26"/>
        </w:rPr>
        <w:t>головодержатели</w:t>
      </w:r>
      <w:proofErr w:type="spellEnd"/>
      <w:r w:rsidRPr="00344804">
        <w:rPr>
          <w:sz w:val="26"/>
          <w:szCs w:val="26"/>
        </w:rPr>
        <w:t>) в 2025 году.</w:t>
      </w:r>
    </w:p>
    <w:p w:rsidR="00344804" w:rsidRPr="00344804" w:rsidRDefault="00344804" w:rsidP="00344804">
      <w:pPr>
        <w:ind w:firstLine="709"/>
        <w:jc w:val="both"/>
        <w:rPr>
          <w:sz w:val="26"/>
          <w:szCs w:val="26"/>
        </w:rPr>
      </w:pPr>
      <w:r w:rsidRPr="00344804">
        <w:rPr>
          <w:b/>
          <w:sz w:val="26"/>
          <w:szCs w:val="26"/>
        </w:rPr>
        <w:t>2.</w:t>
      </w:r>
      <w:r w:rsidRPr="00344804">
        <w:rPr>
          <w:b/>
          <w:bCs/>
          <w:color w:val="000000"/>
          <w:spacing w:val="3"/>
          <w:sz w:val="26"/>
          <w:szCs w:val="26"/>
        </w:rPr>
        <w:t xml:space="preserve"> </w:t>
      </w:r>
      <w:r w:rsidRPr="00344804">
        <w:rPr>
          <w:b/>
          <w:sz w:val="26"/>
          <w:szCs w:val="26"/>
        </w:rPr>
        <w:t>Место выполнения работ:</w:t>
      </w:r>
      <w:r w:rsidRPr="00344804">
        <w:rPr>
          <w:sz w:val="26"/>
          <w:szCs w:val="26"/>
        </w:rPr>
        <w:t xml:space="preserve"> Российская Федерация, Тюменская область, г. Тюмень. Осмотр получателя, подбор, выдача изделий, гарантийное обслуживание должно осуществляться на территории г. Тюмень.</w:t>
      </w:r>
    </w:p>
    <w:p w:rsidR="00344804" w:rsidRPr="00344804" w:rsidRDefault="00344804" w:rsidP="00344804">
      <w:pPr>
        <w:ind w:firstLine="709"/>
        <w:jc w:val="both"/>
        <w:rPr>
          <w:sz w:val="26"/>
          <w:szCs w:val="26"/>
        </w:rPr>
      </w:pPr>
      <w:r w:rsidRPr="00344804">
        <w:rPr>
          <w:sz w:val="26"/>
          <w:szCs w:val="26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344804" w:rsidRPr="00344804" w:rsidRDefault="00344804" w:rsidP="00344804">
      <w:pPr>
        <w:ind w:firstLine="709"/>
        <w:jc w:val="both"/>
        <w:rPr>
          <w:b/>
          <w:sz w:val="26"/>
          <w:szCs w:val="26"/>
        </w:rPr>
      </w:pPr>
      <w:r w:rsidRPr="00344804">
        <w:rPr>
          <w:b/>
          <w:sz w:val="26"/>
          <w:szCs w:val="26"/>
        </w:rPr>
        <w:t>3.</w:t>
      </w:r>
      <w:r w:rsidRPr="00344804">
        <w:rPr>
          <w:b/>
          <w:bCs/>
          <w:color w:val="000000"/>
          <w:spacing w:val="3"/>
          <w:sz w:val="26"/>
          <w:szCs w:val="26"/>
        </w:rPr>
        <w:t xml:space="preserve"> Срок выполнения работ:</w:t>
      </w:r>
      <w:r w:rsidRPr="00344804">
        <w:rPr>
          <w:sz w:val="26"/>
          <w:szCs w:val="26"/>
        </w:rPr>
        <w:t xml:space="preserve"> с даты заключения государственного контракта </w:t>
      </w:r>
      <w:r w:rsidRPr="00344804">
        <w:rPr>
          <w:b/>
          <w:sz w:val="26"/>
          <w:szCs w:val="26"/>
        </w:rPr>
        <w:t>до 01 ноября 2025 года (включительно).</w:t>
      </w:r>
    </w:p>
    <w:p w:rsidR="00344804" w:rsidRPr="00344804" w:rsidRDefault="00344804" w:rsidP="003448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44804">
        <w:rPr>
          <w:sz w:val="26"/>
          <w:szCs w:val="26"/>
        </w:rPr>
        <w:t>Срок обеспечения изделием серийного производства не может превышать 30 дней со дня получения Исполнителем реестра Получателей от Заказчика</w:t>
      </w:r>
      <w:r w:rsidRPr="00344804">
        <w:rPr>
          <w:color w:val="000000"/>
          <w:sz w:val="26"/>
          <w:szCs w:val="26"/>
        </w:rPr>
        <w:t>.</w:t>
      </w:r>
    </w:p>
    <w:p w:rsidR="00344804" w:rsidRPr="00344804" w:rsidRDefault="00344804" w:rsidP="0034480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ar-SA"/>
        </w:rPr>
      </w:pPr>
      <w:r w:rsidRPr="00344804">
        <w:rPr>
          <w:b/>
          <w:sz w:val="26"/>
          <w:szCs w:val="26"/>
        </w:rPr>
        <w:t xml:space="preserve">4. </w:t>
      </w:r>
      <w:r w:rsidRPr="00344804">
        <w:rPr>
          <w:b/>
          <w:sz w:val="26"/>
          <w:szCs w:val="26"/>
          <w:lang w:eastAsia="ar-SA"/>
        </w:rPr>
        <w:t xml:space="preserve">Условия выполнения работ: </w:t>
      </w:r>
      <w:r w:rsidRPr="00344804">
        <w:rPr>
          <w:color w:val="000000"/>
          <w:sz w:val="26"/>
          <w:szCs w:val="26"/>
        </w:rPr>
        <w:t xml:space="preserve">выполнение работ по обеспечению протезно-ортопедическими изделиями (далее – ПОИ) включает подбор ортезов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344804">
        <w:rPr>
          <w:color w:val="000000"/>
          <w:sz w:val="26"/>
          <w:szCs w:val="26"/>
        </w:rPr>
        <w:t>сумочно</w:t>
      </w:r>
      <w:proofErr w:type="spellEnd"/>
      <w:r w:rsidRPr="00344804">
        <w:rPr>
          <w:color w:val="000000"/>
          <w:sz w:val="26"/>
          <w:szCs w:val="26"/>
        </w:rPr>
        <w:t>-связочного или мышечно-связочного аппарата и других функций организма.</w:t>
      </w:r>
    </w:p>
    <w:p w:rsidR="00344804" w:rsidRPr="00344804" w:rsidRDefault="00344804" w:rsidP="00344804">
      <w:pPr>
        <w:ind w:firstLine="709"/>
        <w:jc w:val="both"/>
        <w:rPr>
          <w:color w:val="000000"/>
          <w:sz w:val="26"/>
          <w:szCs w:val="26"/>
        </w:rPr>
      </w:pPr>
      <w:r w:rsidRPr="00344804">
        <w:rPr>
          <w:color w:val="000000"/>
          <w:sz w:val="26"/>
          <w:szCs w:val="26"/>
        </w:rPr>
        <w:t>Выполняемые работы по обеспечению Получателей ПОИ должны</w:t>
      </w:r>
      <w:r w:rsidRPr="00344804">
        <w:rPr>
          <w:b/>
          <w:color w:val="000000"/>
          <w:sz w:val="26"/>
          <w:szCs w:val="26"/>
        </w:rPr>
        <w:t xml:space="preserve"> </w:t>
      </w:r>
      <w:r w:rsidRPr="00344804">
        <w:rPr>
          <w:color w:val="000000"/>
          <w:sz w:val="26"/>
          <w:szCs w:val="26"/>
        </w:rPr>
        <w:t>содержать комплекс медицинских,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</w:t>
      </w:r>
    </w:p>
    <w:p w:rsidR="00344804" w:rsidRPr="00344804" w:rsidRDefault="00344804" w:rsidP="00344804">
      <w:pPr>
        <w:keepNext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44804">
        <w:rPr>
          <w:b/>
          <w:color w:val="000000"/>
          <w:sz w:val="26"/>
          <w:szCs w:val="26"/>
        </w:rPr>
        <w:t>5</w:t>
      </w:r>
      <w:r w:rsidRPr="00344804">
        <w:rPr>
          <w:color w:val="000000"/>
          <w:sz w:val="26"/>
          <w:szCs w:val="26"/>
        </w:rPr>
        <w:t xml:space="preserve">. </w:t>
      </w:r>
      <w:r w:rsidRPr="00344804">
        <w:rPr>
          <w:b/>
          <w:sz w:val="26"/>
          <w:szCs w:val="26"/>
          <w:lang w:eastAsia="ar-SA"/>
        </w:rPr>
        <w:t>Требования к качеству, техническим, функциональным характеристикам:</w:t>
      </w:r>
      <w:r w:rsidRPr="00344804">
        <w:rPr>
          <w:color w:val="000000"/>
          <w:sz w:val="26"/>
          <w:szCs w:val="26"/>
        </w:rPr>
        <w:t xml:space="preserve"> </w:t>
      </w:r>
      <w:r w:rsidRPr="00344804">
        <w:rPr>
          <w:sz w:val="26"/>
          <w:szCs w:val="26"/>
        </w:rPr>
        <w:t xml:space="preserve">бандажи – это специальные приспособления, предназначенные для предупреждения выхождения органов брюшной полости через грыжевые ворота (грыжевой бандаж), укрепления брюшного пресса и поддержания внутренних органов (поясной бандаж), поддержания пораженных или травмированных суставов, связок, мышц. </w:t>
      </w:r>
    </w:p>
    <w:p w:rsidR="00344804" w:rsidRPr="00344804" w:rsidRDefault="00344804" w:rsidP="00344804">
      <w:pPr>
        <w:ind w:firstLine="709"/>
        <w:jc w:val="both"/>
        <w:rPr>
          <w:sz w:val="26"/>
          <w:szCs w:val="26"/>
        </w:rPr>
      </w:pPr>
      <w:r w:rsidRPr="00344804">
        <w:rPr>
          <w:sz w:val="26"/>
          <w:szCs w:val="26"/>
        </w:rPr>
        <w:t xml:space="preserve">Бандажи оказывают давление на область, вокруг которой они обвязаны, тем самым препятствуют движению внутренних органов, провисанию кожи и мышц, позволяют зафиксировать травмированные части тела при травмах. </w:t>
      </w:r>
    </w:p>
    <w:p w:rsidR="00344804" w:rsidRPr="00344804" w:rsidRDefault="00344804" w:rsidP="00344804">
      <w:pPr>
        <w:ind w:firstLine="709"/>
        <w:jc w:val="both"/>
        <w:rPr>
          <w:sz w:val="26"/>
          <w:szCs w:val="26"/>
        </w:rPr>
      </w:pPr>
      <w:r w:rsidRPr="00344804">
        <w:rPr>
          <w:sz w:val="26"/>
          <w:szCs w:val="26"/>
        </w:rPr>
        <w:t>Ортопедические бандажи предназначены для поддержания, иммобилизации поврежденных или болезненных суставов, мышц или конечности в целом.</w:t>
      </w:r>
    </w:p>
    <w:p w:rsidR="00344804" w:rsidRPr="00344804" w:rsidRDefault="00344804" w:rsidP="00344804">
      <w:pPr>
        <w:ind w:firstLine="709"/>
        <w:jc w:val="both"/>
        <w:rPr>
          <w:bCs/>
          <w:sz w:val="26"/>
          <w:szCs w:val="26"/>
        </w:rPr>
      </w:pPr>
      <w:r w:rsidRPr="00344804">
        <w:rPr>
          <w:bCs/>
          <w:sz w:val="26"/>
          <w:szCs w:val="26"/>
        </w:rPr>
        <w:t>Корсеты предназначены для фиксации позвоночника в нормальном физиологическом состоянии и частичной разгрузки, а также исправления различных деформаций.</w:t>
      </w:r>
    </w:p>
    <w:p w:rsidR="00344804" w:rsidRPr="00344804" w:rsidRDefault="00344804" w:rsidP="003448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44804">
        <w:rPr>
          <w:bCs/>
          <w:sz w:val="26"/>
          <w:szCs w:val="26"/>
        </w:rPr>
        <w:t>Реклинаторы</w:t>
      </w:r>
      <w:proofErr w:type="spellEnd"/>
      <w:r w:rsidRPr="00344804">
        <w:rPr>
          <w:bCs/>
          <w:sz w:val="26"/>
          <w:szCs w:val="26"/>
        </w:rPr>
        <w:t xml:space="preserve"> предназначены для разведения плеч и выработки правильного стереотипа осанки.</w:t>
      </w:r>
    </w:p>
    <w:p w:rsidR="00344804" w:rsidRPr="00344804" w:rsidRDefault="00344804" w:rsidP="003448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4804">
        <w:rPr>
          <w:sz w:val="26"/>
          <w:szCs w:val="26"/>
        </w:rPr>
        <w:lastRenderedPageBreak/>
        <w:t xml:space="preserve">Бандажи, корсеты, </w:t>
      </w:r>
      <w:proofErr w:type="spellStart"/>
      <w:r w:rsidRPr="00344804">
        <w:rPr>
          <w:sz w:val="26"/>
          <w:szCs w:val="26"/>
        </w:rPr>
        <w:t>реклинаторы</w:t>
      </w:r>
      <w:proofErr w:type="spellEnd"/>
      <w:r w:rsidRPr="00344804">
        <w:rPr>
          <w:sz w:val="26"/>
          <w:szCs w:val="26"/>
        </w:rPr>
        <w:t xml:space="preserve">, </w:t>
      </w:r>
      <w:proofErr w:type="spellStart"/>
      <w:r w:rsidRPr="00344804">
        <w:rPr>
          <w:sz w:val="26"/>
          <w:szCs w:val="26"/>
        </w:rPr>
        <w:t>головодержатели</w:t>
      </w:r>
      <w:proofErr w:type="spellEnd"/>
      <w:r w:rsidRPr="00344804">
        <w:rPr>
          <w:sz w:val="26"/>
          <w:szCs w:val="26"/>
        </w:rPr>
        <w:t xml:space="preserve"> должны отвечать стандартам: </w:t>
      </w:r>
    </w:p>
    <w:p w:rsidR="00344804" w:rsidRPr="00344804" w:rsidRDefault="00344804" w:rsidP="003448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</w:t>
      </w:r>
    </w:p>
    <w:p w:rsidR="00344804" w:rsidRPr="00344804" w:rsidRDefault="00344804" w:rsidP="003448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344804">
        <w:rPr>
          <w:sz w:val="26"/>
          <w:szCs w:val="26"/>
        </w:rPr>
        <w:t>цитотоксичность</w:t>
      </w:r>
      <w:proofErr w:type="spellEnd"/>
      <w:r w:rsidRPr="00344804">
        <w:rPr>
          <w:sz w:val="26"/>
          <w:szCs w:val="26"/>
        </w:rPr>
        <w:t xml:space="preserve"> методами </w:t>
      </w:r>
      <w:proofErr w:type="spellStart"/>
      <w:r w:rsidRPr="00344804">
        <w:rPr>
          <w:sz w:val="26"/>
          <w:szCs w:val="26"/>
        </w:rPr>
        <w:t>in</w:t>
      </w:r>
      <w:proofErr w:type="spellEnd"/>
      <w:r w:rsidRPr="00344804">
        <w:rPr>
          <w:sz w:val="26"/>
          <w:szCs w:val="26"/>
        </w:rPr>
        <w:t xml:space="preserve"> </w:t>
      </w:r>
      <w:proofErr w:type="spellStart"/>
      <w:r w:rsidRPr="00344804">
        <w:rPr>
          <w:sz w:val="26"/>
          <w:szCs w:val="26"/>
        </w:rPr>
        <w:t>vitro</w:t>
      </w:r>
      <w:proofErr w:type="spellEnd"/>
      <w:r w:rsidRPr="00344804">
        <w:rPr>
          <w:sz w:val="26"/>
          <w:szCs w:val="26"/>
        </w:rPr>
        <w:t xml:space="preserve">», </w:t>
      </w:r>
    </w:p>
    <w:p w:rsidR="00344804" w:rsidRPr="00344804" w:rsidRDefault="00344804" w:rsidP="003448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 xml:space="preserve"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 </w:t>
      </w:r>
    </w:p>
    <w:p w:rsidR="00344804" w:rsidRPr="00344804" w:rsidRDefault="00344804" w:rsidP="003448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безопасности»,</w:t>
      </w:r>
    </w:p>
    <w:p w:rsidR="00344804" w:rsidRPr="00344804" w:rsidRDefault="00344804" w:rsidP="003448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 xml:space="preserve">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344804" w:rsidRPr="00344804" w:rsidRDefault="00344804" w:rsidP="003448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>ГОСТ Р 58236-2020 «Изделия медицинские эластичные компрессионные. Общие технические требования. Методы испытаний».</w:t>
      </w:r>
    </w:p>
    <w:p w:rsidR="00344804" w:rsidRPr="00344804" w:rsidRDefault="00344804" w:rsidP="0034480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>Обеспечение ПОИ должно включать в себя: подбор, выдачу, консультативно-практическую помощь по использованию и обучение правилам эксплуатации ПОИ, обслуживание и ремонт в период гарантийного срока эксплуатации ПОИ за счет Исполнителя.</w:t>
      </w:r>
    </w:p>
    <w:p w:rsidR="00344804" w:rsidRPr="00344804" w:rsidRDefault="00344804" w:rsidP="0034480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44804">
        <w:rPr>
          <w:b/>
          <w:sz w:val="26"/>
          <w:szCs w:val="26"/>
        </w:rPr>
        <w:t>6. Требования к безопасности ПОИ:</w:t>
      </w:r>
      <w:r w:rsidRPr="00344804">
        <w:rPr>
          <w:sz w:val="26"/>
          <w:szCs w:val="26"/>
        </w:rPr>
        <w:t xml:space="preserve"> При использовании ПОИ по назначению не должно создаваться угрозы для жизни и здоровья Получателя, окружающей среды, а также использование ПОИ не должно причинять вред имуществу Получателя при его эксплуатации.</w:t>
      </w:r>
    </w:p>
    <w:p w:rsidR="00344804" w:rsidRPr="00344804" w:rsidRDefault="00344804" w:rsidP="0034480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>Материалы, применяемые для изготовления ПОИ,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эксплуатации.</w:t>
      </w:r>
    </w:p>
    <w:p w:rsidR="00344804" w:rsidRPr="00344804" w:rsidRDefault="00344804" w:rsidP="0034480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>ПОИ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</w:t>
      </w:r>
    </w:p>
    <w:p w:rsidR="00344804" w:rsidRDefault="00344804" w:rsidP="0034480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44804">
        <w:rPr>
          <w:sz w:val="26"/>
          <w:szCs w:val="26"/>
        </w:rPr>
        <w:t>ПОИ должно соответствовать индивидуальным размерам и виду имеющейся патологии Получателя. ПОИ должно быть новым, свободным от прав третьих лиц.</w:t>
      </w:r>
    </w:p>
    <w:p w:rsidR="00344804" w:rsidRPr="00344804" w:rsidRDefault="00344804" w:rsidP="0034480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44804"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344804">
        <w:rPr>
          <w:b/>
          <w:sz w:val="26"/>
          <w:szCs w:val="26"/>
        </w:rPr>
        <w:t>Требования к качеству ПОИ:</w:t>
      </w:r>
      <w:r w:rsidRPr="00344804">
        <w:rPr>
          <w:sz w:val="26"/>
          <w:szCs w:val="26"/>
        </w:rPr>
        <w:t xml:space="preserve"> Исполнитель при выполнении работ должен предоставить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344804" w:rsidRPr="00344804" w:rsidRDefault="00344804" w:rsidP="00344804">
      <w:pPr>
        <w:shd w:val="clear" w:color="auto" w:fill="FFFFFF"/>
        <w:suppressAutoHyphens/>
        <w:ind w:firstLine="709"/>
        <w:jc w:val="both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8</w:t>
      </w:r>
      <w:r w:rsidRPr="00344804">
        <w:rPr>
          <w:b/>
          <w:bCs/>
          <w:sz w:val="26"/>
          <w:szCs w:val="26"/>
          <w:lang w:eastAsia="ar-SA"/>
        </w:rPr>
        <w:t xml:space="preserve">. </w:t>
      </w:r>
      <w:r w:rsidRPr="00344804">
        <w:rPr>
          <w:b/>
          <w:sz w:val="26"/>
          <w:szCs w:val="26"/>
        </w:rPr>
        <w:t>Требования к результатам работ:</w:t>
      </w:r>
      <w:r w:rsidRPr="00344804">
        <w:rPr>
          <w:bCs/>
          <w:sz w:val="26"/>
          <w:szCs w:val="26"/>
          <w:lang w:eastAsia="ar-SA"/>
        </w:rPr>
        <w:t xml:space="preserve"> </w:t>
      </w:r>
      <w:r w:rsidRPr="00344804">
        <w:rPr>
          <w:bCs/>
          <w:sz w:val="26"/>
          <w:szCs w:val="26"/>
        </w:rPr>
        <w:t>работы по обеспечению получателей ПОИ следует считать эффективно исполненными, если у Получателя полностью или частично восстановлена опорная и двигательная функции конечности, созданы условия для благоприятного течения болезни или предупреждения развития деформации. Работы по обеспечению Получателей должны быть выполнены с надлежащим качеством и в установленные сроки.</w:t>
      </w:r>
    </w:p>
    <w:p w:rsidR="003E301F" w:rsidRDefault="00344804" w:rsidP="003E301F">
      <w:pPr>
        <w:shd w:val="clear" w:color="auto" w:fill="FFFFFF"/>
        <w:suppressAutoHyphens/>
        <w:ind w:firstLine="709"/>
        <w:jc w:val="both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lastRenderedPageBreak/>
        <w:t>9</w:t>
      </w:r>
      <w:r w:rsidRPr="00344804">
        <w:rPr>
          <w:b/>
          <w:bCs/>
          <w:sz w:val="26"/>
          <w:szCs w:val="26"/>
          <w:lang w:eastAsia="ar-SA"/>
        </w:rPr>
        <w:t>.</w:t>
      </w:r>
      <w:r w:rsidRPr="00344804">
        <w:rPr>
          <w:bCs/>
          <w:sz w:val="26"/>
          <w:szCs w:val="26"/>
          <w:lang w:eastAsia="ar-SA"/>
        </w:rPr>
        <w:t xml:space="preserve"> </w:t>
      </w:r>
      <w:r w:rsidR="003E301F">
        <w:rPr>
          <w:b/>
          <w:sz w:val="26"/>
          <w:szCs w:val="26"/>
          <w:lang w:eastAsia="ar-SA"/>
        </w:rPr>
        <w:t xml:space="preserve">Требования к маркировке, </w:t>
      </w:r>
      <w:r w:rsidRPr="00344804">
        <w:rPr>
          <w:b/>
          <w:sz w:val="26"/>
          <w:szCs w:val="26"/>
          <w:lang w:eastAsia="ar-SA"/>
        </w:rPr>
        <w:t>упаковке и отгрузке изделий при выполнении работ:</w:t>
      </w:r>
      <w:r w:rsidRPr="00344804">
        <w:rPr>
          <w:bCs/>
          <w:sz w:val="26"/>
          <w:szCs w:val="26"/>
          <w:lang w:eastAsia="ar-SA"/>
        </w:rPr>
        <w:t xml:space="preserve"> </w:t>
      </w:r>
      <w:r w:rsidR="003E301F">
        <w:rPr>
          <w:bCs/>
          <w:sz w:val="26"/>
          <w:szCs w:val="26"/>
          <w:lang w:eastAsia="ar-SA"/>
        </w:rPr>
        <w:t>к</w:t>
      </w:r>
      <w:r w:rsidR="003E301F" w:rsidRPr="003E301F">
        <w:rPr>
          <w:bCs/>
          <w:sz w:val="26"/>
          <w:szCs w:val="26"/>
          <w:lang w:eastAsia="ar-SA"/>
        </w:rPr>
        <w:t xml:space="preserve">аждое изделие должно быть уложено в индивидуальную упаковку, предохраняющую его от воздействия механических и климатических факторов при транспортировке и хранении. </w:t>
      </w:r>
    </w:p>
    <w:p w:rsidR="003E301F" w:rsidRPr="00344804" w:rsidRDefault="003E301F" w:rsidP="003E301F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</w:t>
      </w:r>
      <w:r w:rsidRPr="003E301F">
        <w:rPr>
          <w:sz w:val="26"/>
          <w:szCs w:val="26"/>
          <w:lang w:eastAsia="ar-SA"/>
        </w:rPr>
        <w:t>а Изделия должны быть нанесены товарный знак, установленный для предприятия-изготовителя, и маркировка, не нарушающая покрытие и товарный вид изделия.</w:t>
      </w:r>
      <w:r>
        <w:rPr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>Кроме этого на Изделия должна быть нанесена</w:t>
      </w:r>
      <w:r w:rsidRPr="003E301F">
        <w:rPr>
          <w:bCs/>
          <w:sz w:val="26"/>
          <w:szCs w:val="26"/>
          <w:lang w:eastAsia="ar-SA"/>
        </w:rPr>
        <w:t xml:space="preserve"> маркировка в соответствии с Постановлением  Правительства РФ от 31.05.2024 №744 «Об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реабилитации» (в случае если на товар распространяется требования об обязательной маркировке по ПП РФ от 31.05.2024 №744)».</w:t>
      </w:r>
    </w:p>
    <w:p w:rsidR="00344804" w:rsidRPr="00344804" w:rsidRDefault="00344804" w:rsidP="00344804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lang w:eastAsia="ar-SA"/>
        </w:rPr>
        <w:t>10</w:t>
      </w:r>
      <w:r w:rsidRPr="00344804">
        <w:rPr>
          <w:b/>
          <w:sz w:val="26"/>
          <w:szCs w:val="26"/>
          <w:lang w:eastAsia="ar-SA"/>
        </w:rPr>
        <w:t>.</w:t>
      </w:r>
      <w:r w:rsidRPr="00344804">
        <w:rPr>
          <w:sz w:val="26"/>
          <w:szCs w:val="26"/>
          <w:lang w:eastAsia="ar-SA"/>
        </w:rPr>
        <w:t xml:space="preserve"> </w:t>
      </w:r>
      <w:r w:rsidRPr="00344804">
        <w:rPr>
          <w:b/>
          <w:color w:val="000000"/>
          <w:sz w:val="26"/>
          <w:szCs w:val="26"/>
          <w:lang w:eastAsia="ar-SA"/>
        </w:rPr>
        <w:t>Требования к</w:t>
      </w:r>
      <w:r w:rsidRPr="00344804">
        <w:rPr>
          <w:b/>
          <w:i/>
          <w:color w:val="000000"/>
          <w:sz w:val="26"/>
          <w:szCs w:val="26"/>
          <w:lang w:eastAsia="ar-SA"/>
        </w:rPr>
        <w:t xml:space="preserve"> </w:t>
      </w:r>
      <w:r w:rsidRPr="00344804">
        <w:rPr>
          <w:b/>
          <w:color w:val="000000"/>
          <w:sz w:val="26"/>
          <w:szCs w:val="26"/>
          <w:lang w:eastAsia="ar-SA"/>
        </w:rPr>
        <w:t>срокам предоставления гарантии качества работ:</w:t>
      </w:r>
      <w:r w:rsidRPr="00344804">
        <w:rPr>
          <w:sz w:val="26"/>
          <w:szCs w:val="26"/>
          <w:lang w:eastAsia="ar-SA"/>
        </w:rPr>
        <w:t xml:space="preserve"> </w:t>
      </w:r>
      <w:r w:rsidRPr="00344804">
        <w:rPr>
          <w:color w:val="000000"/>
          <w:sz w:val="26"/>
          <w:szCs w:val="26"/>
        </w:rPr>
        <w:t>срок гарантийного обслуживания Изделия должен составлять не менее 6 месяцев со дня подписания акт сдачи-приемки выполненных работ.</w:t>
      </w:r>
    </w:p>
    <w:p w:rsidR="00344804" w:rsidRPr="00344804" w:rsidRDefault="00344804" w:rsidP="0034480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44804">
        <w:rPr>
          <w:color w:val="000000"/>
          <w:sz w:val="26"/>
          <w:szCs w:val="26"/>
        </w:rPr>
        <w:t>Исполнитель производит гарантийный ремонт или замену изделий, вышедших из строя в период гарантийного срока, за счет собственных средств.</w:t>
      </w:r>
    </w:p>
    <w:p w:rsidR="00344804" w:rsidRPr="00344804" w:rsidRDefault="00344804" w:rsidP="0034480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44804">
        <w:rPr>
          <w:color w:val="000000"/>
          <w:sz w:val="26"/>
          <w:szCs w:val="26"/>
        </w:rPr>
        <w:t>Гарантия не распространятся на изделия, вышедшие из строя не по вине Исполнителя.</w:t>
      </w:r>
    </w:p>
    <w:p w:rsidR="00344804" w:rsidRPr="00344804" w:rsidRDefault="00344804" w:rsidP="0034480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44804">
        <w:rPr>
          <w:color w:val="000000"/>
          <w:sz w:val="26"/>
          <w:szCs w:val="26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344804" w:rsidRPr="00344804" w:rsidRDefault="00344804" w:rsidP="0034480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44804">
        <w:rPr>
          <w:color w:val="000000"/>
          <w:sz w:val="26"/>
          <w:szCs w:val="26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344804" w:rsidRPr="00344804" w:rsidRDefault="00344804" w:rsidP="0034480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44804">
        <w:rPr>
          <w:color w:val="000000"/>
          <w:sz w:val="26"/>
          <w:szCs w:val="26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344804" w:rsidRPr="00344804" w:rsidRDefault="00344804" w:rsidP="0034480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44804">
        <w:rPr>
          <w:color w:val="000000"/>
          <w:sz w:val="26"/>
          <w:szCs w:val="26"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344804" w:rsidRPr="00344804" w:rsidRDefault="00344804" w:rsidP="0034480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44804">
        <w:rPr>
          <w:color w:val="000000"/>
          <w:sz w:val="26"/>
          <w:szCs w:val="26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344804" w:rsidRPr="00344804" w:rsidRDefault="00344804" w:rsidP="00344804">
      <w:pPr>
        <w:tabs>
          <w:tab w:val="center" w:pos="4677"/>
          <w:tab w:val="right" w:pos="9355"/>
        </w:tabs>
        <w:suppressAutoHyphens/>
        <w:rPr>
          <w:b/>
          <w:bCs/>
          <w:lang w:eastAsia="ar-SA"/>
        </w:rPr>
      </w:pPr>
    </w:p>
    <w:p w:rsidR="003E301F" w:rsidRDefault="003E301F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1A3B43" w:rsidRDefault="001A3B43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1A3B43" w:rsidRDefault="001A3B43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1A3B43" w:rsidRDefault="001A3B43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3E301F" w:rsidRDefault="003E301F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3E301F" w:rsidRDefault="003E301F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3E301F" w:rsidRDefault="003E301F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344804" w:rsidRPr="00344804" w:rsidRDefault="00344804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344804">
        <w:rPr>
          <w:b/>
          <w:bCs/>
          <w:sz w:val="26"/>
          <w:szCs w:val="26"/>
          <w:lang w:eastAsia="ar-SA"/>
        </w:rPr>
        <w:lastRenderedPageBreak/>
        <w:t>Спецификация</w:t>
      </w:r>
    </w:p>
    <w:p w:rsidR="00344804" w:rsidRPr="00344804" w:rsidRDefault="00344804" w:rsidP="00344804">
      <w:pPr>
        <w:tabs>
          <w:tab w:val="center" w:pos="4677"/>
          <w:tab w:val="right" w:pos="9355"/>
        </w:tabs>
        <w:suppressAutoHyphens/>
        <w:jc w:val="center"/>
        <w:rPr>
          <w:b/>
          <w:bCs/>
          <w:lang w:eastAsia="ar-SA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72"/>
        <w:gridCol w:w="2126"/>
        <w:gridCol w:w="3686"/>
        <w:gridCol w:w="850"/>
        <w:gridCol w:w="964"/>
      </w:tblGrid>
      <w:tr w:rsidR="00344804" w:rsidRPr="00344804" w:rsidTr="001D00CC">
        <w:trPr>
          <w:trHeight w:val="1245"/>
        </w:trPr>
        <w:tc>
          <w:tcPr>
            <w:tcW w:w="680" w:type="dxa"/>
          </w:tcPr>
          <w:p w:rsidR="00344804" w:rsidRPr="00344804" w:rsidRDefault="00344804" w:rsidP="00344804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344804">
              <w:rPr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72" w:type="dxa"/>
            <w:hideMark/>
          </w:tcPr>
          <w:p w:rsidR="00344804" w:rsidRPr="00344804" w:rsidRDefault="00344804" w:rsidP="00344804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344804">
              <w:rPr>
                <w:bCs/>
                <w:sz w:val="22"/>
                <w:szCs w:val="22"/>
                <w:lang w:eastAsia="ar-SA"/>
              </w:rPr>
              <w:t>Наименование товара ОКПД2/Код КТРУ</w:t>
            </w:r>
          </w:p>
        </w:tc>
        <w:tc>
          <w:tcPr>
            <w:tcW w:w="2126" w:type="dxa"/>
            <w:hideMark/>
          </w:tcPr>
          <w:p w:rsidR="00344804" w:rsidRPr="00344804" w:rsidRDefault="00344804" w:rsidP="00344804">
            <w:pPr>
              <w:keepNext/>
              <w:suppressAutoHyphens/>
              <w:ind w:left="113" w:right="113"/>
              <w:jc w:val="center"/>
              <w:rPr>
                <w:bCs/>
                <w:color w:val="000000"/>
                <w:spacing w:val="-4"/>
                <w:sz w:val="22"/>
                <w:szCs w:val="22"/>
                <w:lang w:eastAsia="ar-SA"/>
              </w:rPr>
            </w:pPr>
            <w:r w:rsidRPr="00344804">
              <w:rPr>
                <w:bCs/>
                <w:color w:val="000000"/>
                <w:spacing w:val="-4"/>
                <w:sz w:val="22"/>
                <w:szCs w:val="22"/>
                <w:lang w:eastAsia="ar-SA"/>
              </w:rPr>
              <w:t>Наименование и номер изделия</w:t>
            </w:r>
            <w:r w:rsidRPr="00344804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  <w:r w:rsidRPr="00344804">
              <w:rPr>
                <w:bCs/>
                <w:color w:val="000000"/>
                <w:spacing w:val="-4"/>
                <w:sz w:val="22"/>
                <w:szCs w:val="22"/>
                <w:lang w:eastAsia="ar-SA"/>
              </w:rPr>
              <w:t>Приказу Минтруда России от 13.02.2018 N 86н</w:t>
            </w:r>
          </w:p>
        </w:tc>
        <w:tc>
          <w:tcPr>
            <w:tcW w:w="3686" w:type="dxa"/>
            <w:hideMark/>
          </w:tcPr>
          <w:p w:rsidR="00344804" w:rsidRPr="00344804" w:rsidRDefault="00344804" w:rsidP="00344804">
            <w:pPr>
              <w:keepNext/>
              <w:suppressAutoHyphens/>
              <w:ind w:left="113" w:right="113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44804">
              <w:rPr>
                <w:bCs/>
                <w:color w:val="000000"/>
                <w:spacing w:val="-4"/>
                <w:sz w:val="22"/>
                <w:szCs w:val="22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344804">
              <w:rPr>
                <w:bCs/>
                <w:sz w:val="22"/>
                <w:szCs w:val="22"/>
                <w:lang w:eastAsia="ar-SA"/>
              </w:rPr>
              <w:t>Срок гарантии</w:t>
            </w:r>
          </w:p>
        </w:tc>
        <w:tc>
          <w:tcPr>
            <w:tcW w:w="964" w:type="dxa"/>
            <w:shd w:val="clear" w:color="auto" w:fill="auto"/>
          </w:tcPr>
          <w:p w:rsidR="00344804" w:rsidRPr="00344804" w:rsidRDefault="00344804" w:rsidP="00344804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344804">
              <w:rPr>
                <w:bCs/>
                <w:sz w:val="22"/>
                <w:szCs w:val="22"/>
                <w:lang w:eastAsia="ar-SA"/>
              </w:rPr>
              <w:t>Срок изготовления</w:t>
            </w:r>
          </w:p>
        </w:tc>
      </w:tr>
      <w:tr w:rsidR="00344804" w:rsidRPr="00344804" w:rsidTr="001D00CC">
        <w:trPr>
          <w:trHeight w:val="557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shd w:val="solid" w:color="FFFFFF" w:fill="auto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03.28.08.09.12</w:t>
            </w:r>
          </w:p>
        </w:tc>
        <w:tc>
          <w:tcPr>
            <w:tcW w:w="2126" w:type="dxa"/>
            <w:shd w:val="solid" w:color="FFFFFF" w:fill="auto"/>
          </w:tcPr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 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8-09-12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28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</w:tcPr>
          <w:p w:rsidR="00344804" w:rsidRPr="00344804" w:rsidRDefault="00344804" w:rsidP="006F3BCC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ортопедический на верхнюю конечность для улучшения лимфовенозного оттока, в том числе после ампутации молочной железы фиксирующий, изготовление по обмерам, назначение постоянное.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344804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 xml:space="preserve">Не </w:t>
            </w:r>
            <w:r w:rsidR="001139E3" w:rsidRPr="001139E3">
              <w:rPr>
                <w:sz w:val="22"/>
                <w:szCs w:val="22"/>
                <w:lang w:eastAsia="ar-SA"/>
              </w:rPr>
              <w:t xml:space="preserve">более </w:t>
            </w:r>
            <w:r w:rsidRPr="001139E3">
              <w:rPr>
                <w:sz w:val="22"/>
                <w:szCs w:val="22"/>
                <w:lang w:eastAsia="ar-SA"/>
              </w:rPr>
              <w:t>30 дней</w:t>
            </w:r>
          </w:p>
        </w:tc>
      </w:tr>
      <w:tr w:rsidR="00344804" w:rsidRPr="00344804" w:rsidTr="001D00CC">
        <w:trPr>
          <w:trHeight w:val="557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shd w:val="solid" w:color="FFFFFF" w:fill="auto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03.29.08.09.12</w:t>
            </w:r>
          </w:p>
        </w:tc>
        <w:tc>
          <w:tcPr>
            <w:tcW w:w="2126" w:type="dxa"/>
            <w:shd w:val="solid" w:color="FFFFFF" w:fill="auto"/>
          </w:tcPr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 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8-09-12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29</w:t>
            </w:r>
          </w:p>
          <w:p w:rsidR="00344804" w:rsidRPr="00344804" w:rsidRDefault="00344804" w:rsidP="0034480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</w:tcPr>
          <w:p w:rsidR="00344804" w:rsidRPr="00344804" w:rsidRDefault="00344804" w:rsidP="006F3BCC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ортопедический на верхнюю конечность для улучшения лимфовенозного оттока, в том числе после ампутации молочной железы фиксирующий, изготовление по обмерам, назначение постоянное.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274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shd w:val="solid" w:color="FFFFFF" w:fill="auto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03.28.08.09.13</w:t>
            </w:r>
          </w:p>
        </w:tc>
        <w:tc>
          <w:tcPr>
            <w:tcW w:w="2126" w:type="dxa"/>
            <w:shd w:val="solid" w:color="FFFFFF" w:fill="auto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пантолоны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на область живота при ослаблении мышц брюшной стенки, опущении органов, после операций на органах брюшной полости 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br/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lastRenderedPageBreak/>
              <w:t>8-09-13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344804" w:rsidRPr="00344804" w:rsidRDefault="00344804" w:rsidP="00676F5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lastRenderedPageBreak/>
              <w:t>Бандаж ортопедический</w:t>
            </w:r>
            <w:r w:rsidR="00676F51">
              <w:rPr>
                <w:color w:val="000000"/>
                <w:sz w:val="22"/>
                <w:szCs w:val="22"/>
                <w:lang w:eastAsia="ar-SA"/>
              </w:rPr>
              <w:t xml:space="preserve"> поддерживающий или фиксирующий 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>из хлопчатобумажных или эластичных тканей, в том числе бандаж-грация-трусы, бандаж-трусы, бандаж-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пантолоны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на область живота при ослаблении мышц брюшной стенки, опущении органов, после операций на органах брюшной полости, изготовление </w:t>
            </w:r>
            <w:r w:rsidR="00676F51">
              <w:rPr>
                <w:color w:val="000000"/>
                <w:sz w:val="22"/>
                <w:szCs w:val="22"/>
                <w:lang w:eastAsia="ar-SA"/>
              </w:rPr>
              <w:t xml:space="preserve">по обмерам, назначение 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>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274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shd w:val="solid" w:color="FFFFFF" w:fill="auto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03.29.08.09.13</w:t>
            </w:r>
          </w:p>
        </w:tc>
        <w:tc>
          <w:tcPr>
            <w:tcW w:w="2126" w:type="dxa"/>
            <w:shd w:val="solid" w:color="FFFFFF" w:fill="auto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пантолоны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на область живота при ослаблении мышц брюшной стенки, опущении органов, после операций на органах брюшной полости 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br/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8-09-13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3686" w:type="dxa"/>
          </w:tcPr>
          <w:p w:rsidR="00344804" w:rsidRPr="00344804" w:rsidRDefault="00344804" w:rsidP="00793E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пантолоны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на область живота при ослаблении мышц брюшной стенки, опущении органов, после операций на органах брюшной полости,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2531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03.28.08.09.17</w:t>
            </w:r>
          </w:p>
        </w:tc>
        <w:tc>
          <w:tcPr>
            <w:tcW w:w="212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Головодержатель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полужесткой фиксации 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8-09-17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Головодержатель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на шейный отдел позвоночника, поддерживающим, фиксирующим, изготовлен из вспененных упругих и смягчающих материалов, изготовление по обмерам.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Размер 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головодержателя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должен соответствовать обхвату шеи получателя.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Максимальное отклонение от номинального размера в изделии – 2,0 см.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2531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03.29.08.09.17</w:t>
            </w:r>
          </w:p>
        </w:tc>
        <w:tc>
          <w:tcPr>
            <w:tcW w:w="212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Головодержатель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полужесткой фиксации 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8-09-17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368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Головодержатель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на шейный отдел позвоночника, поддерживающим, фиксирующим, изготовлен из вспененных упругих и смягчающих материалов, изготовление по обмерам.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Размер 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головодержателя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должен соответствовать обхвату шеи получателя.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Максимальное отклонение от номинального размера в изделии – 2,0 см.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344804">
        <w:trPr>
          <w:trHeight w:val="841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</w:t>
            </w:r>
            <w:r w:rsidRPr="00344804">
              <w:rPr>
                <w:sz w:val="22"/>
                <w:szCs w:val="22"/>
                <w:lang w:eastAsia="ar-SA"/>
              </w:rPr>
              <w:lastRenderedPageBreak/>
              <w:t>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03.28.08.09.18</w:t>
            </w:r>
          </w:p>
        </w:tc>
        <w:tc>
          <w:tcPr>
            <w:tcW w:w="212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lastRenderedPageBreak/>
              <w:t>Головодержатель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жесткой фиксации 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8-09-18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Головодержатель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на шейный отдел позвоночника </w:t>
            </w:r>
            <w:r w:rsidR="0091615C">
              <w:rPr>
                <w:color w:val="000000"/>
                <w:sz w:val="22"/>
                <w:szCs w:val="22"/>
                <w:lang w:eastAsia="ar-SA"/>
              </w:rPr>
              <w:t>обеспечивает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любую степень фиксации, изготовлен с применением вспененных упругих и смягчающих материалов, усилен накладными пластмассовыми 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lastRenderedPageBreak/>
              <w:t xml:space="preserve">стабилизирующими элементами. Конструкция 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головодержателя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="0091615C">
              <w:rPr>
                <w:color w:val="000000"/>
                <w:sz w:val="22"/>
                <w:szCs w:val="22"/>
                <w:lang w:eastAsia="ar-SA"/>
              </w:rPr>
              <w:t>состоит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из двух частей: передней и задней. Части скреплены между собой ремнями с застежкой “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Velcro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”. </w:t>
            </w:r>
            <w:r w:rsidR="0091615C">
              <w:rPr>
                <w:color w:val="000000"/>
                <w:sz w:val="22"/>
                <w:szCs w:val="22"/>
                <w:lang w:eastAsia="ar-SA"/>
              </w:rPr>
              <w:t>обеспечивает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разгрузку и стабилизацию шейного отдела позвоночника.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Размер </w:t>
            </w:r>
            <w:proofErr w:type="spellStart"/>
            <w:r w:rsidRPr="00344804">
              <w:rPr>
                <w:color w:val="000000"/>
                <w:sz w:val="22"/>
                <w:szCs w:val="22"/>
                <w:lang w:eastAsia="ar-SA"/>
              </w:rPr>
              <w:t>головодержателя</w:t>
            </w:r>
            <w:proofErr w:type="spellEnd"/>
            <w:r w:rsidRPr="00344804">
              <w:rPr>
                <w:color w:val="000000"/>
                <w:sz w:val="22"/>
                <w:szCs w:val="22"/>
                <w:lang w:eastAsia="ar-SA"/>
              </w:rPr>
              <w:t xml:space="preserve"> должен соответствовать обхвату шеи получателя.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Максимальное отклонение от номинального размера в изделии – 2,0 см.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lastRenderedPageBreak/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2955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03.28.08.09.19</w:t>
            </w:r>
          </w:p>
        </w:tc>
        <w:tc>
          <w:tcPr>
            <w:tcW w:w="212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коленный сустав (наколенник)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8-09-19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344804" w:rsidRPr="00344804" w:rsidRDefault="00344804" w:rsidP="009D67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коленный сустав (наколенник) фиксирующий, с использованием планшеток,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2955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03.29.08.09.19</w:t>
            </w:r>
          </w:p>
        </w:tc>
        <w:tc>
          <w:tcPr>
            <w:tcW w:w="212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коленный сустав (наколенник)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8-09-19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3686" w:type="dxa"/>
          </w:tcPr>
          <w:p w:rsidR="00344804" w:rsidRPr="00344804" w:rsidRDefault="00344804" w:rsidP="009D67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коленный сустав (наколенник) фиксирующий, с использованием планшеток,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2683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03.28.08.09.20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ab/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ab/>
            </w:r>
          </w:p>
        </w:tc>
        <w:tc>
          <w:tcPr>
            <w:tcW w:w="212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компрессионный на нижнюю конечность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8-09-20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344804" w:rsidRPr="00344804" w:rsidRDefault="00344804" w:rsidP="007A1AB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компрессионный на нижнюю конечность - чулки компрессионные.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2683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03.29.08.09.20</w:t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ab/>
            </w:r>
            <w:r w:rsidRPr="00344804">
              <w:rPr>
                <w:color w:val="000000"/>
                <w:sz w:val="22"/>
                <w:szCs w:val="22"/>
                <w:lang w:eastAsia="ar-SA"/>
              </w:rPr>
              <w:tab/>
            </w:r>
          </w:p>
        </w:tc>
        <w:tc>
          <w:tcPr>
            <w:tcW w:w="212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компрессионный на нижнюю конечность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8-09-20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3686" w:type="dxa"/>
          </w:tcPr>
          <w:p w:rsidR="00344804" w:rsidRPr="00344804" w:rsidRDefault="00344804" w:rsidP="00B9056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компрессионный на нижнюю конечность - чулки компрессионные.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344804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344804" w:rsidRPr="00344804" w:rsidTr="001D00CC">
        <w:trPr>
          <w:trHeight w:val="3345"/>
        </w:trPr>
        <w:tc>
          <w:tcPr>
            <w:tcW w:w="680" w:type="dxa"/>
          </w:tcPr>
          <w:p w:rsidR="00344804" w:rsidRPr="00344804" w:rsidRDefault="00344804" w:rsidP="00344804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344804" w:rsidRPr="00344804" w:rsidRDefault="00344804" w:rsidP="00344804">
            <w:pPr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03.28.08.09.55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КТРУ 32.50.22.126-00000007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на лучезапястный сустав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лучезапястный сустав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8-09-55</w:t>
            </w:r>
          </w:p>
          <w:p w:rsidR="00344804" w:rsidRPr="00344804" w:rsidRDefault="00344804" w:rsidP="0034480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344804" w:rsidRPr="00344804" w:rsidRDefault="00344804" w:rsidP="00B9056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лучезапястный сустав фиксирующий,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344804" w:rsidRPr="00344804" w:rsidRDefault="00344804" w:rsidP="00344804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344804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  <w:lang w:eastAsia="ar-SA"/>
              </w:rPr>
              <w:t>Не более 30 дней</w:t>
            </w:r>
          </w:p>
        </w:tc>
      </w:tr>
      <w:tr w:rsidR="001139E3" w:rsidRPr="00344804" w:rsidTr="001D00CC">
        <w:trPr>
          <w:trHeight w:val="2610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suppressAutoHyphens/>
              <w:contextualSpacing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1139E3" w:rsidRPr="00344804" w:rsidRDefault="001139E3" w:rsidP="001139E3">
            <w:pPr>
              <w:suppressAutoHyphens/>
              <w:contextualSpacing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contextualSpacing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1139E3" w:rsidRPr="00344804" w:rsidRDefault="001139E3" w:rsidP="001139E3">
            <w:pPr>
              <w:suppressAutoHyphens/>
              <w:contextualSpacing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03.28.08.09.57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КТРУ 32.50.22.126-00000009 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на локтевой сустав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contextualSpacing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на локтевой сустав</w:t>
            </w:r>
          </w:p>
          <w:p w:rsidR="001139E3" w:rsidRPr="00344804" w:rsidRDefault="001139E3" w:rsidP="001139E3">
            <w:pPr>
              <w:suppressAutoHyphens/>
              <w:contextualSpacing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8-09-57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1139E3" w:rsidRPr="00344804" w:rsidRDefault="001139E3" w:rsidP="00B9056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на локтевой сустав фиксирующий,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2441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03.28.08.09.58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плечевой сустав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8-09-58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1139E3" w:rsidRPr="00344804" w:rsidRDefault="001139E3" w:rsidP="00B9056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плечевой сустав фиксирующий, изготовление по обмерам, назначение лечебно-профилактическое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1690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03.28.08.09.60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КТРУ 32.50.22.126-00000012 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на шейный отдел позвоночника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шейный отдел позвоночника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8-09-60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1139E3" w:rsidRPr="00344804" w:rsidRDefault="001139E3" w:rsidP="00BF664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шейный отдел позвоночника мягкой фиксации, воротник «Шанца»,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1690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03.29.08.09.60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КТРУ 32.50.22.126-00000012 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на шейный отдел позвоночника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шейный отдел позвоночника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8-09-60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3686" w:type="dxa"/>
          </w:tcPr>
          <w:p w:rsidR="001139E3" w:rsidRPr="00344804" w:rsidRDefault="001139E3" w:rsidP="00BF664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шейный отдел позвоночника мягкой фиксации, воротник «Шанца»,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4521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03.28.08.09.62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КТРУ 32.50.22.126-00000014 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на голеностопный сустав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голеностопный сустав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8-09-62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1139E3" w:rsidRPr="00344804" w:rsidRDefault="001139E3" w:rsidP="007939F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голеностопный сустав фиксирующий, с использованием планшеток бандажных,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4521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03.29.08.09.62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КТРУ 32.50.22.126-00000014 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на голеностопный сустав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голеностопный сустав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8-09-62</w:t>
            </w:r>
          </w:p>
          <w:p w:rsidR="001139E3" w:rsidRPr="00344804" w:rsidRDefault="001139E3" w:rsidP="001139E3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3686" w:type="dxa"/>
          </w:tcPr>
          <w:p w:rsidR="001139E3" w:rsidRPr="00344804" w:rsidRDefault="001139E3" w:rsidP="004C288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4804">
              <w:rPr>
                <w:color w:val="000000"/>
                <w:sz w:val="22"/>
                <w:szCs w:val="22"/>
                <w:lang w:eastAsia="ar-SA"/>
              </w:rPr>
              <w:t>Бандаж на голеностопный сустав фиксирующий, с использованием планшеток бандажных,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2685"/>
        </w:trPr>
        <w:tc>
          <w:tcPr>
            <w:tcW w:w="680" w:type="dxa"/>
            <w:shd w:val="clear" w:color="auto" w:fill="auto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03.28.08.09.14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торакальный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ортопедический после операции на сердце и при травмах грудной клетки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8-09-14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1139E3" w:rsidRPr="00344804" w:rsidRDefault="001139E3" w:rsidP="004C288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 для фиксации реберно-мышечного каркаса после операции на грудной клетке, на сердце, при травме грудной клетки. Бандаж из ленты эластичной корсетной с планшетками сзади, изготовление по обмерам,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3977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32.50.22.125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Корсеты, </w:t>
            </w:r>
            <w:proofErr w:type="spellStart"/>
            <w:r w:rsidRPr="00344804">
              <w:rPr>
                <w:sz w:val="22"/>
                <w:szCs w:val="22"/>
                <w:lang w:eastAsia="ar-SA"/>
              </w:rPr>
              <w:t>реклинаторы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>, обтураторы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03.28.08.09.23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Корсет полужесткой фиксации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8-09-23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1139E3" w:rsidRPr="00344804" w:rsidRDefault="0052175B" w:rsidP="001139E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(28) </w:t>
            </w:r>
            <w:r w:rsidR="001139E3" w:rsidRPr="00344804">
              <w:rPr>
                <w:sz w:val="22"/>
                <w:szCs w:val="22"/>
                <w:lang w:eastAsia="ar-SA"/>
              </w:rPr>
              <w:t xml:space="preserve">Корсет полужесткой фиксации предназначен к применению для различных отделов позвоночника: грудного, поясничного, </w:t>
            </w:r>
            <w:proofErr w:type="spellStart"/>
            <w:r w:rsidR="001139E3" w:rsidRPr="00344804">
              <w:rPr>
                <w:sz w:val="22"/>
                <w:szCs w:val="22"/>
                <w:lang w:eastAsia="ar-SA"/>
              </w:rPr>
              <w:t>грудо</w:t>
            </w:r>
            <w:proofErr w:type="spellEnd"/>
            <w:r w:rsidR="001139E3" w:rsidRPr="00344804">
              <w:rPr>
                <w:sz w:val="22"/>
                <w:szCs w:val="22"/>
                <w:lang w:eastAsia="ar-SA"/>
              </w:rPr>
              <w:t xml:space="preserve"> – поясничного, крестцового и </w:t>
            </w:r>
            <w:proofErr w:type="spellStart"/>
            <w:r w:rsidR="001139E3" w:rsidRPr="00344804">
              <w:rPr>
                <w:sz w:val="22"/>
                <w:szCs w:val="22"/>
                <w:lang w:eastAsia="ar-SA"/>
              </w:rPr>
              <w:t>крестцово</w:t>
            </w:r>
            <w:proofErr w:type="spellEnd"/>
            <w:r w:rsidR="001139E3" w:rsidRPr="00344804">
              <w:rPr>
                <w:sz w:val="22"/>
                <w:szCs w:val="22"/>
                <w:lang w:eastAsia="ar-SA"/>
              </w:rPr>
              <w:t xml:space="preserve"> – поясничного. </w:t>
            </w:r>
          </w:p>
          <w:p w:rsidR="001139E3" w:rsidRPr="00344804" w:rsidRDefault="001139E3" w:rsidP="001139E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Степень фиксации средняя/полужесткая. </w:t>
            </w:r>
            <w:r w:rsidR="0052175B">
              <w:rPr>
                <w:sz w:val="22"/>
                <w:szCs w:val="22"/>
                <w:lang w:eastAsia="ar-SA"/>
              </w:rPr>
              <w:t>Э</w:t>
            </w:r>
            <w:r w:rsidRPr="00344804">
              <w:rPr>
                <w:sz w:val="22"/>
                <w:szCs w:val="22"/>
                <w:lang w:eastAsia="ar-SA"/>
              </w:rPr>
              <w:t xml:space="preserve">ластичные материалы, узлы (модули) и полуфабрикаты. </w:t>
            </w:r>
          </w:p>
          <w:p w:rsidR="001139E3" w:rsidRPr="00344804" w:rsidRDefault="001139E3" w:rsidP="001139E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Изготовление по индивидуальным обмерам в соответствии с антропометрическими данными получателей. </w:t>
            </w:r>
          </w:p>
          <w:p w:rsidR="001139E3" w:rsidRPr="00344804" w:rsidRDefault="001139E3" w:rsidP="0052175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Назначение</w:t>
            </w:r>
            <w:r w:rsidR="0052175B">
              <w:rPr>
                <w:sz w:val="22"/>
                <w:szCs w:val="22"/>
                <w:lang w:eastAsia="ar-SA"/>
              </w:rPr>
              <w:t>,</w:t>
            </w:r>
            <w:r w:rsidRPr="00344804">
              <w:rPr>
                <w:sz w:val="22"/>
                <w:szCs w:val="22"/>
                <w:lang w:eastAsia="ar-SA"/>
              </w:rPr>
              <w:t xml:space="preserve"> обеспечение фиксации с коррекцией в заданном положении и разгрузки области поражения,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3977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32.50.22.125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Корсеты, </w:t>
            </w:r>
            <w:proofErr w:type="spellStart"/>
            <w:r w:rsidRPr="00344804">
              <w:rPr>
                <w:sz w:val="22"/>
                <w:szCs w:val="22"/>
                <w:lang w:eastAsia="ar-SA"/>
              </w:rPr>
              <w:t>реклинаторы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>, обтураторы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03.29.08.09.23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Корсет полужесткой фиксации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8-09-23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3686" w:type="dxa"/>
          </w:tcPr>
          <w:p w:rsidR="001139E3" w:rsidRPr="00344804" w:rsidRDefault="001139E3" w:rsidP="001139E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Корсет полужесткой фиксации предназначен к применению для различных отделов позвоночника: грудного, поясничного, </w:t>
            </w:r>
            <w:proofErr w:type="spellStart"/>
            <w:r w:rsidRPr="00344804">
              <w:rPr>
                <w:sz w:val="22"/>
                <w:szCs w:val="22"/>
                <w:lang w:eastAsia="ar-SA"/>
              </w:rPr>
              <w:t>грудо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 xml:space="preserve"> – поясничного, крестцового и </w:t>
            </w:r>
            <w:proofErr w:type="spellStart"/>
            <w:r w:rsidRPr="00344804">
              <w:rPr>
                <w:sz w:val="22"/>
                <w:szCs w:val="22"/>
                <w:lang w:eastAsia="ar-SA"/>
              </w:rPr>
              <w:t>крестцово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 xml:space="preserve"> – поясничного. </w:t>
            </w:r>
          </w:p>
          <w:p w:rsidR="001139E3" w:rsidRPr="00344804" w:rsidRDefault="001139E3" w:rsidP="001139E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Степень фиксации средняя/полужесткая. </w:t>
            </w:r>
            <w:r w:rsidR="0052175B">
              <w:rPr>
                <w:sz w:val="22"/>
                <w:szCs w:val="22"/>
                <w:lang w:eastAsia="ar-SA"/>
              </w:rPr>
              <w:t>Э</w:t>
            </w:r>
            <w:r w:rsidRPr="00344804">
              <w:rPr>
                <w:sz w:val="22"/>
                <w:szCs w:val="22"/>
                <w:lang w:eastAsia="ar-SA"/>
              </w:rPr>
              <w:t xml:space="preserve">ластичные материалы, узлы (модули) и полуфабрикаты. </w:t>
            </w:r>
          </w:p>
          <w:p w:rsidR="001139E3" w:rsidRPr="00344804" w:rsidRDefault="001139E3" w:rsidP="001139E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Изготовление по индивидуальным обмерам в соответствии с антропометрическими данными получателей. </w:t>
            </w:r>
          </w:p>
          <w:p w:rsidR="001139E3" w:rsidRPr="00344804" w:rsidRDefault="0052175B" w:rsidP="0052175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Назначение, </w:t>
            </w:r>
            <w:r w:rsidR="001139E3" w:rsidRPr="00344804">
              <w:rPr>
                <w:sz w:val="22"/>
                <w:szCs w:val="22"/>
                <w:lang w:eastAsia="ar-SA"/>
              </w:rPr>
              <w:t>обеспечение фиксации с коррекцией в заданном положении и разгрузки области поражения,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344804">
        <w:trPr>
          <w:trHeight w:val="840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32.50.22.125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Корсеты, </w:t>
            </w:r>
            <w:proofErr w:type="spellStart"/>
            <w:r w:rsidRPr="00344804">
              <w:rPr>
                <w:sz w:val="22"/>
                <w:szCs w:val="22"/>
                <w:lang w:eastAsia="ar-SA"/>
              </w:rPr>
              <w:t>реклинаторы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>, обтураторы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 03.28.08.09.26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344804">
              <w:rPr>
                <w:sz w:val="22"/>
                <w:szCs w:val="22"/>
                <w:lang w:eastAsia="ar-SA"/>
              </w:rPr>
              <w:t>Реклинатор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 xml:space="preserve"> – корректор осанки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8-09-26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1139E3" w:rsidRPr="00344804" w:rsidRDefault="001139E3" w:rsidP="001139E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44804">
              <w:rPr>
                <w:sz w:val="22"/>
                <w:szCs w:val="22"/>
                <w:lang w:eastAsia="ar-SA"/>
              </w:rPr>
              <w:t>Реклинатор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 xml:space="preserve"> – корректор осанки на грудной отдел позвоночника, фиксирующий, корригирующий. </w:t>
            </w:r>
            <w:r w:rsidR="0052175B">
              <w:rPr>
                <w:sz w:val="22"/>
                <w:szCs w:val="22"/>
                <w:lang w:eastAsia="ar-SA"/>
              </w:rPr>
              <w:t>Э</w:t>
            </w:r>
            <w:r w:rsidRPr="00344804">
              <w:rPr>
                <w:sz w:val="22"/>
                <w:szCs w:val="22"/>
                <w:lang w:eastAsia="ar-SA"/>
              </w:rPr>
              <w:t>ластичные материалы, узлы (модули) и полуфабрикаты. Изготовление по индивидуальным обмерам. Подбор в соответствии с антропометрическими данными получателей.</w:t>
            </w:r>
          </w:p>
          <w:p w:rsidR="001139E3" w:rsidRPr="00344804" w:rsidRDefault="001139E3" w:rsidP="0052175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Назначение постоянное,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  <w:tr w:rsidR="001139E3" w:rsidRPr="00344804" w:rsidTr="001D00CC">
        <w:trPr>
          <w:trHeight w:val="2871"/>
        </w:trPr>
        <w:tc>
          <w:tcPr>
            <w:tcW w:w="680" w:type="dxa"/>
          </w:tcPr>
          <w:p w:rsidR="001139E3" w:rsidRPr="00344804" w:rsidRDefault="001139E3" w:rsidP="001139E3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ОКПД 2 32.50.22.126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Бандажи и изделия к протезно-ортопедической продукции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КОЗ</w:t>
            </w: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03.28.08.09.16</w:t>
            </w:r>
          </w:p>
        </w:tc>
        <w:tc>
          <w:tcPr>
            <w:tcW w:w="2126" w:type="dxa"/>
          </w:tcPr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Бандаж грыжевой (паховый, </w:t>
            </w:r>
            <w:proofErr w:type="spellStart"/>
            <w:r w:rsidRPr="00344804">
              <w:rPr>
                <w:sz w:val="22"/>
                <w:szCs w:val="22"/>
                <w:lang w:eastAsia="ar-SA"/>
              </w:rPr>
              <w:t>скротальный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>) односторонний, двухсторонний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8-09-16</w:t>
            </w:r>
          </w:p>
          <w:p w:rsidR="001139E3" w:rsidRPr="00344804" w:rsidRDefault="001139E3" w:rsidP="001139E3">
            <w:pPr>
              <w:suppressAutoHyphens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686" w:type="dxa"/>
          </w:tcPr>
          <w:p w:rsidR="001139E3" w:rsidRPr="00344804" w:rsidRDefault="001139E3" w:rsidP="00FA2328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44804">
              <w:rPr>
                <w:sz w:val="22"/>
                <w:szCs w:val="22"/>
                <w:lang w:eastAsia="ar-SA"/>
              </w:rPr>
              <w:t xml:space="preserve">Бандаж при грыже изготовлен из эластичных и вспененных материалов, с одним или двумя (в зависимости от потребности Получателя) </w:t>
            </w:r>
            <w:proofErr w:type="spellStart"/>
            <w:r w:rsidRPr="00344804">
              <w:rPr>
                <w:sz w:val="22"/>
                <w:szCs w:val="22"/>
                <w:lang w:eastAsia="ar-SA"/>
              </w:rPr>
              <w:t>пелотами</w:t>
            </w:r>
            <w:proofErr w:type="spellEnd"/>
            <w:r w:rsidRPr="00344804">
              <w:rPr>
                <w:sz w:val="22"/>
                <w:szCs w:val="22"/>
                <w:lang w:eastAsia="ar-SA"/>
              </w:rPr>
              <w:t xml:space="preserve"> треугольной формы, размер бандажа определяется по индивидуальной потребности получателя с учетом анатомических особенностей, назначение лечебно-профилактическое.</w:t>
            </w:r>
          </w:p>
        </w:tc>
        <w:tc>
          <w:tcPr>
            <w:tcW w:w="850" w:type="dxa"/>
            <w:shd w:val="clear" w:color="auto" w:fill="auto"/>
          </w:tcPr>
          <w:p w:rsidR="001139E3" w:rsidRPr="00344804" w:rsidRDefault="001139E3" w:rsidP="001139E3">
            <w:pPr>
              <w:jc w:val="center"/>
              <w:rPr>
                <w:sz w:val="22"/>
                <w:szCs w:val="22"/>
              </w:rPr>
            </w:pPr>
            <w:r w:rsidRPr="00344804">
              <w:rPr>
                <w:sz w:val="22"/>
                <w:szCs w:val="22"/>
                <w:lang w:eastAsia="ar-SA"/>
              </w:rPr>
              <w:t>Не менее 6 мес.</w:t>
            </w:r>
          </w:p>
        </w:tc>
        <w:tc>
          <w:tcPr>
            <w:tcW w:w="964" w:type="dxa"/>
            <w:shd w:val="clear" w:color="auto" w:fill="auto"/>
          </w:tcPr>
          <w:p w:rsidR="001139E3" w:rsidRPr="001139E3" w:rsidRDefault="001139E3" w:rsidP="001139E3">
            <w:pPr>
              <w:jc w:val="center"/>
              <w:rPr>
                <w:sz w:val="22"/>
                <w:szCs w:val="22"/>
              </w:rPr>
            </w:pPr>
            <w:r w:rsidRPr="001139E3">
              <w:rPr>
                <w:sz w:val="22"/>
                <w:szCs w:val="22"/>
              </w:rPr>
              <w:t>Не более 30 дней</w:t>
            </w:r>
          </w:p>
        </w:tc>
      </w:tr>
    </w:tbl>
    <w:p w:rsidR="00344804" w:rsidRPr="00344804" w:rsidRDefault="00344804" w:rsidP="00344804">
      <w:pPr>
        <w:tabs>
          <w:tab w:val="center" w:pos="4677"/>
          <w:tab w:val="right" w:pos="9355"/>
        </w:tabs>
        <w:suppressAutoHyphens/>
        <w:rPr>
          <w:lang w:eastAsia="ar-SA"/>
        </w:rPr>
      </w:pPr>
    </w:p>
    <w:p w:rsidR="00344804" w:rsidRDefault="00344804" w:rsidP="00336CD2">
      <w:pPr>
        <w:rPr>
          <w:lang w:eastAsia="ar-SA"/>
        </w:rPr>
      </w:pPr>
    </w:p>
    <w:p w:rsidR="00344804" w:rsidRPr="00344804" w:rsidRDefault="00344804" w:rsidP="00344804">
      <w:pPr>
        <w:tabs>
          <w:tab w:val="left" w:pos="8610"/>
        </w:tabs>
        <w:rPr>
          <w:sz w:val="26"/>
          <w:szCs w:val="26"/>
          <w:lang w:eastAsia="ar-SA"/>
        </w:rPr>
      </w:pPr>
      <w:bookmarkStart w:id="0" w:name="_GoBack"/>
      <w:bookmarkEnd w:id="0"/>
    </w:p>
    <w:sectPr w:rsidR="00344804" w:rsidRPr="00344804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56" w:rsidRDefault="00FB7856">
      <w:r>
        <w:separator/>
      </w:r>
    </w:p>
  </w:endnote>
  <w:endnote w:type="continuationSeparator" w:id="0">
    <w:p w:rsidR="00FB7856" w:rsidRDefault="00FB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56" w:rsidRDefault="00FB7856">
      <w:r>
        <w:separator/>
      </w:r>
    </w:p>
  </w:footnote>
  <w:footnote w:type="continuationSeparator" w:id="0">
    <w:p w:rsidR="00FB7856" w:rsidRDefault="00FB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A2328">
      <w:rPr>
        <w:noProof/>
      </w:rPr>
      <w:t>10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</w:p>
  <w:p w:rsidR="00BF5197" w:rsidRDefault="00BF51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56CF6"/>
    <w:multiLevelType w:val="hybridMultilevel"/>
    <w:tmpl w:val="5F12CA4C"/>
    <w:lvl w:ilvl="0" w:tplc="5E545AF4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747646F"/>
    <w:multiLevelType w:val="hybridMultilevel"/>
    <w:tmpl w:val="122EE62E"/>
    <w:lvl w:ilvl="0" w:tplc="36E683C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37E"/>
    <w:multiLevelType w:val="hybridMultilevel"/>
    <w:tmpl w:val="EBA49184"/>
    <w:lvl w:ilvl="0" w:tplc="65828B42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0">
    <w:nsid w:val="46FD1B96"/>
    <w:multiLevelType w:val="hybridMultilevel"/>
    <w:tmpl w:val="E166995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E25637"/>
    <w:multiLevelType w:val="hybridMultilevel"/>
    <w:tmpl w:val="A580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6">
    <w:nsid w:val="6EC55B86"/>
    <w:multiLevelType w:val="hybridMultilevel"/>
    <w:tmpl w:val="ED58E1F0"/>
    <w:lvl w:ilvl="0" w:tplc="98325E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05BC9"/>
    <w:multiLevelType w:val="hybridMultilevel"/>
    <w:tmpl w:val="F0E2A84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10"/>
  </w:num>
  <w:num w:numId="14">
    <w:abstractNumId w:val="8"/>
  </w:num>
  <w:num w:numId="15">
    <w:abstractNumId w:val="17"/>
  </w:num>
  <w:num w:numId="16">
    <w:abstractNumId w:val="3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5B98"/>
    <w:rsid w:val="00006340"/>
    <w:rsid w:val="0001396E"/>
    <w:rsid w:val="00014979"/>
    <w:rsid w:val="00021EC3"/>
    <w:rsid w:val="000238EF"/>
    <w:rsid w:val="00025482"/>
    <w:rsid w:val="000271E4"/>
    <w:rsid w:val="00033538"/>
    <w:rsid w:val="00037596"/>
    <w:rsid w:val="00043166"/>
    <w:rsid w:val="00044AF3"/>
    <w:rsid w:val="00051144"/>
    <w:rsid w:val="00055085"/>
    <w:rsid w:val="000619C6"/>
    <w:rsid w:val="00062C9C"/>
    <w:rsid w:val="000737AC"/>
    <w:rsid w:val="0007523A"/>
    <w:rsid w:val="00075AE9"/>
    <w:rsid w:val="00075E0E"/>
    <w:rsid w:val="000761BC"/>
    <w:rsid w:val="000774B1"/>
    <w:rsid w:val="00082D4B"/>
    <w:rsid w:val="000843FF"/>
    <w:rsid w:val="0008545D"/>
    <w:rsid w:val="00091224"/>
    <w:rsid w:val="000915B6"/>
    <w:rsid w:val="00091B53"/>
    <w:rsid w:val="00092017"/>
    <w:rsid w:val="000941A2"/>
    <w:rsid w:val="000A1649"/>
    <w:rsid w:val="000A2CB9"/>
    <w:rsid w:val="000A2CBD"/>
    <w:rsid w:val="000A3669"/>
    <w:rsid w:val="000A47EB"/>
    <w:rsid w:val="000A6C36"/>
    <w:rsid w:val="000A70E5"/>
    <w:rsid w:val="000B4A5D"/>
    <w:rsid w:val="000B6DC5"/>
    <w:rsid w:val="000C0D23"/>
    <w:rsid w:val="000C6FAC"/>
    <w:rsid w:val="000D17EE"/>
    <w:rsid w:val="000E0BFC"/>
    <w:rsid w:val="000E5530"/>
    <w:rsid w:val="000E5849"/>
    <w:rsid w:val="000E5870"/>
    <w:rsid w:val="000E63DA"/>
    <w:rsid w:val="000E75E3"/>
    <w:rsid w:val="000F03B6"/>
    <w:rsid w:val="000F2314"/>
    <w:rsid w:val="000F72F3"/>
    <w:rsid w:val="000F7BE4"/>
    <w:rsid w:val="00105D36"/>
    <w:rsid w:val="00106AC3"/>
    <w:rsid w:val="00107A80"/>
    <w:rsid w:val="001110A7"/>
    <w:rsid w:val="00111BF4"/>
    <w:rsid w:val="001139E3"/>
    <w:rsid w:val="00113DD0"/>
    <w:rsid w:val="00114F35"/>
    <w:rsid w:val="00117108"/>
    <w:rsid w:val="00121282"/>
    <w:rsid w:val="00121535"/>
    <w:rsid w:val="00121C3D"/>
    <w:rsid w:val="00122FDE"/>
    <w:rsid w:val="00123CE9"/>
    <w:rsid w:val="00126F0B"/>
    <w:rsid w:val="00135788"/>
    <w:rsid w:val="00144066"/>
    <w:rsid w:val="00145D2C"/>
    <w:rsid w:val="00146F9F"/>
    <w:rsid w:val="001510B0"/>
    <w:rsid w:val="00152F32"/>
    <w:rsid w:val="001549D2"/>
    <w:rsid w:val="00157E1D"/>
    <w:rsid w:val="001616AA"/>
    <w:rsid w:val="00166129"/>
    <w:rsid w:val="001677EF"/>
    <w:rsid w:val="00174082"/>
    <w:rsid w:val="001755EC"/>
    <w:rsid w:val="00181E0B"/>
    <w:rsid w:val="0018680F"/>
    <w:rsid w:val="0018759C"/>
    <w:rsid w:val="00187975"/>
    <w:rsid w:val="00193422"/>
    <w:rsid w:val="00195C07"/>
    <w:rsid w:val="00196492"/>
    <w:rsid w:val="00196B87"/>
    <w:rsid w:val="00197699"/>
    <w:rsid w:val="001A155B"/>
    <w:rsid w:val="001A3142"/>
    <w:rsid w:val="001A3B43"/>
    <w:rsid w:val="001A69E0"/>
    <w:rsid w:val="001A7088"/>
    <w:rsid w:val="001A7F34"/>
    <w:rsid w:val="001B06A4"/>
    <w:rsid w:val="001B388F"/>
    <w:rsid w:val="001B5504"/>
    <w:rsid w:val="001B606B"/>
    <w:rsid w:val="001B64E2"/>
    <w:rsid w:val="001C1B77"/>
    <w:rsid w:val="001C2465"/>
    <w:rsid w:val="001C635B"/>
    <w:rsid w:val="001C74D9"/>
    <w:rsid w:val="001D23B2"/>
    <w:rsid w:val="001D2F5A"/>
    <w:rsid w:val="001D3A25"/>
    <w:rsid w:val="001D7D69"/>
    <w:rsid w:val="001E2EE1"/>
    <w:rsid w:val="001E588D"/>
    <w:rsid w:val="001E5AB0"/>
    <w:rsid w:val="001F01FD"/>
    <w:rsid w:val="001F0707"/>
    <w:rsid w:val="001F144A"/>
    <w:rsid w:val="001F3865"/>
    <w:rsid w:val="001F656F"/>
    <w:rsid w:val="0020211B"/>
    <w:rsid w:val="002021A3"/>
    <w:rsid w:val="00204DA7"/>
    <w:rsid w:val="002104DF"/>
    <w:rsid w:val="00222E2D"/>
    <w:rsid w:val="002260C7"/>
    <w:rsid w:val="0022669A"/>
    <w:rsid w:val="00231193"/>
    <w:rsid w:val="00231FD2"/>
    <w:rsid w:val="00232A5F"/>
    <w:rsid w:val="00232D9B"/>
    <w:rsid w:val="002361C9"/>
    <w:rsid w:val="00236222"/>
    <w:rsid w:val="0024106C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726DD"/>
    <w:rsid w:val="00274420"/>
    <w:rsid w:val="002748D5"/>
    <w:rsid w:val="002749FF"/>
    <w:rsid w:val="00276D07"/>
    <w:rsid w:val="0028038D"/>
    <w:rsid w:val="002837F4"/>
    <w:rsid w:val="00283A29"/>
    <w:rsid w:val="00283B28"/>
    <w:rsid w:val="00290BD9"/>
    <w:rsid w:val="00292BBE"/>
    <w:rsid w:val="00294A8D"/>
    <w:rsid w:val="002968E2"/>
    <w:rsid w:val="0029793F"/>
    <w:rsid w:val="002A7275"/>
    <w:rsid w:val="002B1776"/>
    <w:rsid w:val="002C0226"/>
    <w:rsid w:val="002C4DF6"/>
    <w:rsid w:val="002C5647"/>
    <w:rsid w:val="002C5BA9"/>
    <w:rsid w:val="002D0C58"/>
    <w:rsid w:val="002D0D0E"/>
    <w:rsid w:val="002D13E2"/>
    <w:rsid w:val="002E1BA0"/>
    <w:rsid w:val="002E3560"/>
    <w:rsid w:val="002E3E85"/>
    <w:rsid w:val="002E67F6"/>
    <w:rsid w:val="002E71EB"/>
    <w:rsid w:val="002E7E00"/>
    <w:rsid w:val="002F179F"/>
    <w:rsid w:val="002F2809"/>
    <w:rsid w:val="002F3488"/>
    <w:rsid w:val="002F3EB6"/>
    <w:rsid w:val="002F56D7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211CC"/>
    <w:rsid w:val="003256D7"/>
    <w:rsid w:val="00331DE3"/>
    <w:rsid w:val="00334BB5"/>
    <w:rsid w:val="00335B84"/>
    <w:rsid w:val="00336CD2"/>
    <w:rsid w:val="0033789A"/>
    <w:rsid w:val="00337C2B"/>
    <w:rsid w:val="00342A94"/>
    <w:rsid w:val="00344804"/>
    <w:rsid w:val="003472C0"/>
    <w:rsid w:val="003476E5"/>
    <w:rsid w:val="0036069B"/>
    <w:rsid w:val="00362482"/>
    <w:rsid w:val="0036314F"/>
    <w:rsid w:val="00363B46"/>
    <w:rsid w:val="003701A9"/>
    <w:rsid w:val="0037446D"/>
    <w:rsid w:val="00374B9E"/>
    <w:rsid w:val="00375009"/>
    <w:rsid w:val="003753F5"/>
    <w:rsid w:val="003754C2"/>
    <w:rsid w:val="003759BE"/>
    <w:rsid w:val="0037650B"/>
    <w:rsid w:val="00376737"/>
    <w:rsid w:val="00380887"/>
    <w:rsid w:val="0038675D"/>
    <w:rsid w:val="00390350"/>
    <w:rsid w:val="00394368"/>
    <w:rsid w:val="003977F0"/>
    <w:rsid w:val="003B0AB1"/>
    <w:rsid w:val="003B7E9A"/>
    <w:rsid w:val="003C0D7E"/>
    <w:rsid w:val="003C0DCD"/>
    <w:rsid w:val="003C2B41"/>
    <w:rsid w:val="003C5B31"/>
    <w:rsid w:val="003C67DB"/>
    <w:rsid w:val="003D4A2D"/>
    <w:rsid w:val="003D50B3"/>
    <w:rsid w:val="003D6665"/>
    <w:rsid w:val="003D67AE"/>
    <w:rsid w:val="003D75B4"/>
    <w:rsid w:val="003E097A"/>
    <w:rsid w:val="003E0D62"/>
    <w:rsid w:val="003E163D"/>
    <w:rsid w:val="003E301F"/>
    <w:rsid w:val="003E6B46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C10"/>
    <w:rsid w:val="00427E17"/>
    <w:rsid w:val="00433E07"/>
    <w:rsid w:val="004361F5"/>
    <w:rsid w:val="004416AF"/>
    <w:rsid w:val="00451F29"/>
    <w:rsid w:val="004523B4"/>
    <w:rsid w:val="0045454D"/>
    <w:rsid w:val="0046782F"/>
    <w:rsid w:val="00471160"/>
    <w:rsid w:val="0047116B"/>
    <w:rsid w:val="00472E64"/>
    <w:rsid w:val="00477ADE"/>
    <w:rsid w:val="00480D74"/>
    <w:rsid w:val="00491B26"/>
    <w:rsid w:val="00494D36"/>
    <w:rsid w:val="00497D33"/>
    <w:rsid w:val="004A24CE"/>
    <w:rsid w:val="004B0096"/>
    <w:rsid w:val="004B0ABB"/>
    <w:rsid w:val="004B1B72"/>
    <w:rsid w:val="004B4404"/>
    <w:rsid w:val="004B58AF"/>
    <w:rsid w:val="004B6708"/>
    <w:rsid w:val="004B7330"/>
    <w:rsid w:val="004B79D2"/>
    <w:rsid w:val="004C2192"/>
    <w:rsid w:val="004C24DE"/>
    <w:rsid w:val="004C288B"/>
    <w:rsid w:val="004C482C"/>
    <w:rsid w:val="004D4C68"/>
    <w:rsid w:val="004D4CA9"/>
    <w:rsid w:val="004D6562"/>
    <w:rsid w:val="004D6B25"/>
    <w:rsid w:val="004E2D70"/>
    <w:rsid w:val="004E45B2"/>
    <w:rsid w:val="004E6A1A"/>
    <w:rsid w:val="004F15A0"/>
    <w:rsid w:val="004F6251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175B"/>
    <w:rsid w:val="00524EBB"/>
    <w:rsid w:val="005265F7"/>
    <w:rsid w:val="00527122"/>
    <w:rsid w:val="00530F57"/>
    <w:rsid w:val="005325C9"/>
    <w:rsid w:val="005336FD"/>
    <w:rsid w:val="00541CC8"/>
    <w:rsid w:val="00545DB8"/>
    <w:rsid w:val="00545FA5"/>
    <w:rsid w:val="00560166"/>
    <w:rsid w:val="0056123C"/>
    <w:rsid w:val="00573A7E"/>
    <w:rsid w:val="005741BF"/>
    <w:rsid w:val="005801FC"/>
    <w:rsid w:val="00583320"/>
    <w:rsid w:val="005834D0"/>
    <w:rsid w:val="00583E04"/>
    <w:rsid w:val="00586C4B"/>
    <w:rsid w:val="00596292"/>
    <w:rsid w:val="0059736E"/>
    <w:rsid w:val="005A24C5"/>
    <w:rsid w:val="005A2656"/>
    <w:rsid w:val="005A337F"/>
    <w:rsid w:val="005A4F24"/>
    <w:rsid w:val="005B0E45"/>
    <w:rsid w:val="005B1526"/>
    <w:rsid w:val="005B1B03"/>
    <w:rsid w:val="005B323B"/>
    <w:rsid w:val="005C0F83"/>
    <w:rsid w:val="005C6648"/>
    <w:rsid w:val="005D10F9"/>
    <w:rsid w:val="005D4796"/>
    <w:rsid w:val="005E22E5"/>
    <w:rsid w:val="005F0527"/>
    <w:rsid w:val="005F05A5"/>
    <w:rsid w:val="005F3207"/>
    <w:rsid w:val="005F384F"/>
    <w:rsid w:val="005F61DE"/>
    <w:rsid w:val="006067A7"/>
    <w:rsid w:val="00606BC6"/>
    <w:rsid w:val="0060767B"/>
    <w:rsid w:val="00610A26"/>
    <w:rsid w:val="0061269D"/>
    <w:rsid w:val="00614D04"/>
    <w:rsid w:val="0062422D"/>
    <w:rsid w:val="006243ED"/>
    <w:rsid w:val="0062585C"/>
    <w:rsid w:val="0062793E"/>
    <w:rsid w:val="006310A8"/>
    <w:rsid w:val="006348C0"/>
    <w:rsid w:val="00635316"/>
    <w:rsid w:val="00641313"/>
    <w:rsid w:val="00645044"/>
    <w:rsid w:val="00646324"/>
    <w:rsid w:val="00655395"/>
    <w:rsid w:val="00656720"/>
    <w:rsid w:val="00657695"/>
    <w:rsid w:val="00660FA3"/>
    <w:rsid w:val="006663FC"/>
    <w:rsid w:val="00670A52"/>
    <w:rsid w:val="0067523A"/>
    <w:rsid w:val="00676F51"/>
    <w:rsid w:val="00677952"/>
    <w:rsid w:val="00680EDD"/>
    <w:rsid w:val="006811E9"/>
    <w:rsid w:val="00683FE2"/>
    <w:rsid w:val="00684917"/>
    <w:rsid w:val="00685E34"/>
    <w:rsid w:val="00686C9F"/>
    <w:rsid w:val="00695228"/>
    <w:rsid w:val="00695A7B"/>
    <w:rsid w:val="006A08E2"/>
    <w:rsid w:val="006A1413"/>
    <w:rsid w:val="006A14C5"/>
    <w:rsid w:val="006A1C19"/>
    <w:rsid w:val="006B061C"/>
    <w:rsid w:val="006B2A9C"/>
    <w:rsid w:val="006B3565"/>
    <w:rsid w:val="006B415B"/>
    <w:rsid w:val="006B671C"/>
    <w:rsid w:val="006C033B"/>
    <w:rsid w:val="006C1938"/>
    <w:rsid w:val="006C4900"/>
    <w:rsid w:val="006C55A8"/>
    <w:rsid w:val="006C6259"/>
    <w:rsid w:val="006D2B20"/>
    <w:rsid w:val="006D5C8E"/>
    <w:rsid w:val="006D6C82"/>
    <w:rsid w:val="006D6FEB"/>
    <w:rsid w:val="006D78E8"/>
    <w:rsid w:val="006D7C76"/>
    <w:rsid w:val="006E23A6"/>
    <w:rsid w:val="006E7AC8"/>
    <w:rsid w:val="006F1A77"/>
    <w:rsid w:val="006F3382"/>
    <w:rsid w:val="006F3BCC"/>
    <w:rsid w:val="006F705F"/>
    <w:rsid w:val="007013D4"/>
    <w:rsid w:val="00701789"/>
    <w:rsid w:val="00701AE7"/>
    <w:rsid w:val="0070247B"/>
    <w:rsid w:val="0070449B"/>
    <w:rsid w:val="0071509C"/>
    <w:rsid w:val="00716175"/>
    <w:rsid w:val="00720603"/>
    <w:rsid w:val="00722DB1"/>
    <w:rsid w:val="007238C0"/>
    <w:rsid w:val="00725270"/>
    <w:rsid w:val="007264EE"/>
    <w:rsid w:val="00726ADE"/>
    <w:rsid w:val="00726C6C"/>
    <w:rsid w:val="007358AC"/>
    <w:rsid w:val="007371DF"/>
    <w:rsid w:val="00737C16"/>
    <w:rsid w:val="00737F1A"/>
    <w:rsid w:val="00747F53"/>
    <w:rsid w:val="007533B3"/>
    <w:rsid w:val="00755188"/>
    <w:rsid w:val="00756795"/>
    <w:rsid w:val="00756E85"/>
    <w:rsid w:val="00757ABB"/>
    <w:rsid w:val="00764050"/>
    <w:rsid w:val="00773688"/>
    <w:rsid w:val="00776583"/>
    <w:rsid w:val="007815D5"/>
    <w:rsid w:val="00785B85"/>
    <w:rsid w:val="00786402"/>
    <w:rsid w:val="00786CBB"/>
    <w:rsid w:val="00791CA6"/>
    <w:rsid w:val="007939FB"/>
    <w:rsid w:val="00793E3B"/>
    <w:rsid w:val="00794C30"/>
    <w:rsid w:val="00794F9F"/>
    <w:rsid w:val="00796A36"/>
    <w:rsid w:val="00797FD8"/>
    <w:rsid w:val="007A1452"/>
    <w:rsid w:val="007A1AB3"/>
    <w:rsid w:val="007A246D"/>
    <w:rsid w:val="007A5027"/>
    <w:rsid w:val="007A661A"/>
    <w:rsid w:val="007A7227"/>
    <w:rsid w:val="007B08C3"/>
    <w:rsid w:val="007B4AEB"/>
    <w:rsid w:val="007C3E09"/>
    <w:rsid w:val="007C4149"/>
    <w:rsid w:val="007C5389"/>
    <w:rsid w:val="007C5BC2"/>
    <w:rsid w:val="007C60BE"/>
    <w:rsid w:val="007D5A19"/>
    <w:rsid w:val="007D6423"/>
    <w:rsid w:val="007D6996"/>
    <w:rsid w:val="007D7396"/>
    <w:rsid w:val="007D782C"/>
    <w:rsid w:val="007E3522"/>
    <w:rsid w:val="007E6E8D"/>
    <w:rsid w:val="007F1E16"/>
    <w:rsid w:val="007F3FBC"/>
    <w:rsid w:val="007F447E"/>
    <w:rsid w:val="007F503F"/>
    <w:rsid w:val="007F6C03"/>
    <w:rsid w:val="007F6C51"/>
    <w:rsid w:val="007F7991"/>
    <w:rsid w:val="008005CE"/>
    <w:rsid w:val="00800BAF"/>
    <w:rsid w:val="00803D43"/>
    <w:rsid w:val="00806242"/>
    <w:rsid w:val="00807122"/>
    <w:rsid w:val="0081491D"/>
    <w:rsid w:val="00815B67"/>
    <w:rsid w:val="00817D6A"/>
    <w:rsid w:val="00821671"/>
    <w:rsid w:val="0082174C"/>
    <w:rsid w:val="00821B39"/>
    <w:rsid w:val="008259D6"/>
    <w:rsid w:val="00830FDC"/>
    <w:rsid w:val="008369F9"/>
    <w:rsid w:val="008372BF"/>
    <w:rsid w:val="0084050F"/>
    <w:rsid w:val="00840C32"/>
    <w:rsid w:val="00840C7D"/>
    <w:rsid w:val="008430B8"/>
    <w:rsid w:val="0085379D"/>
    <w:rsid w:val="008604B4"/>
    <w:rsid w:val="00860933"/>
    <w:rsid w:val="00862C9E"/>
    <w:rsid w:val="00867581"/>
    <w:rsid w:val="00870395"/>
    <w:rsid w:val="00872396"/>
    <w:rsid w:val="00874CCF"/>
    <w:rsid w:val="008754F4"/>
    <w:rsid w:val="00875B59"/>
    <w:rsid w:val="00875EE1"/>
    <w:rsid w:val="00883EB6"/>
    <w:rsid w:val="0089014F"/>
    <w:rsid w:val="00891BA9"/>
    <w:rsid w:val="008926CC"/>
    <w:rsid w:val="008A56CD"/>
    <w:rsid w:val="008B151D"/>
    <w:rsid w:val="008B18DF"/>
    <w:rsid w:val="008B719E"/>
    <w:rsid w:val="008D3072"/>
    <w:rsid w:val="008D3A51"/>
    <w:rsid w:val="008D76D0"/>
    <w:rsid w:val="008E1B7F"/>
    <w:rsid w:val="008E3ACF"/>
    <w:rsid w:val="008E67F7"/>
    <w:rsid w:val="008F2EE5"/>
    <w:rsid w:val="008F4F5C"/>
    <w:rsid w:val="008F5685"/>
    <w:rsid w:val="008F64DF"/>
    <w:rsid w:val="009062D3"/>
    <w:rsid w:val="00906A69"/>
    <w:rsid w:val="009078A1"/>
    <w:rsid w:val="00912D08"/>
    <w:rsid w:val="009134AA"/>
    <w:rsid w:val="00915D89"/>
    <w:rsid w:val="0091615C"/>
    <w:rsid w:val="00922711"/>
    <w:rsid w:val="00923164"/>
    <w:rsid w:val="00931A88"/>
    <w:rsid w:val="00932784"/>
    <w:rsid w:val="0095059B"/>
    <w:rsid w:val="00955C4B"/>
    <w:rsid w:val="00961F77"/>
    <w:rsid w:val="00962D32"/>
    <w:rsid w:val="00962DCA"/>
    <w:rsid w:val="00962FED"/>
    <w:rsid w:val="00983E46"/>
    <w:rsid w:val="00984357"/>
    <w:rsid w:val="009861CC"/>
    <w:rsid w:val="009900A9"/>
    <w:rsid w:val="009915F7"/>
    <w:rsid w:val="0099363B"/>
    <w:rsid w:val="009952E5"/>
    <w:rsid w:val="0099597B"/>
    <w:rsid w:val="009969D1"/>
    <w:rsid w:val="009A4A04"/>
    <w:rsid w:val="009A78F6"/>
    <w:rsid w:val="009B1518"/>
    <w:rsid w:val="009B68F1"/>
    <w:rsid w:val="009D1924"/>
    <w:rsid w:val="009D19A5"/>
    <w:rsid w:val="009D6772"/>
    <w:rsid w:val="009D78AE"/>
    <w:rsid w:val="009E08A3"/>
    <w:rsid w:val="009F0283"/>
    <w:rsid w:val="009F0D10"/>
    <w:rsid w:val="009F3226"/>
    <w:rsid w:val="009F35DE"/>
    <w:rsid w:val="009F63FA"/>
    <w:rsid w:val="00A03DA7"/>
    <w:rsid w:val="00A053FF"/>
    <w:rsid w:val="00A1593D"/>
    <w:rsid w:val="00A159D9"/>
    <w:rsid w:val="00A16FB9"/>
    <w:rsid w:val="00A24D81"/>
    <w:rsid w:val="00A24E06"/>
    <w:rsid w:val="00A251D1"/>
    <w:rsid w:val="00A30294"/>
    <w:rsid w:val="00A35106"/>
    <w:rsid w:val="00A5151E"/>
    <w:rsid w:val="00A53DB1"/>
    <w:rsid w:val="00A53FA1"/>
    <w:rsid w:val="00A541E5"/>
    <w:rsid w:val="00A56C3F"/>
    <w:rsid w:val="00A603B6"/>
    <w:rsid w:val="00A660EC"/>
    <w:rsid w:val="00A665B3"/>
    <w:rsid w:val="00A6707F"/>
    <w:rsid w:val="00A67EDE"/>
    <w:rsid w:val="00A721D1"/>
    <w:rsid w:val="00A763CE"/>
    <w:rsid w:val="00A775C2"/>
    <w:rsid w:val="00A808DB"/>
    <w:rsid w:val="00A814E7"/>
    <w:rsid w:val="00A8444F"/>
    <w:rsid w:val="00A84EC9"/>
    <w:rsid w:val="00A92A2F"/>
    <w:rsid w:val="00A92CD0"/>
    <w:rsid w:val="00A93616"/>
    <w:rsid w:val="00A936C4"/>
    <w:rsid w:val="00AA44CC"/>
    <w:rsid w:val="00AA5B3E"/>
    <w:rsid w:val="00AA5EE1"/>
    <w:rsid w:val="00AB099E"/>
    <w:rsid w:val="00AB652E"/>
    <w:rsid w:val="00AC1A2C"/>
    <w:rsid w:val="00AC2099"/>
    <w:rsid w:val="00AC4738"/>
    <w:rsid w:val="00AC5277"/>
    <w:rsid w:val="00AC6C0F"/>
    <w:rsid w:val="00AD25F1"/>
    <w:rsid w:val="00AD2615"/>
    <w:rsid w:val="00AD2ED1"/>
    <w:rsid w:val="00AD49EB"/>
    <w:rsid w:val="00AD55F1"/>
    <w:rsid w:val="00AD5859"/>
    <w:rsid w:val="00AD6988"/>
    <w:rsid w:val="00AD6E3F"/>
    <w:rsid w:val="00AD7DD4"/>
    <w:rsid w:val="00AD7ED7"/>
    <w:rsid w:val="00AE02F0"/>
    <w:rsid w:val="00AE4310"/>
    <w:rsid w:val="00AF1B7D"/>
    <w:rsid w:val="00AF64BF"/>
    <w:rsid w:val="00AF6D33"/>
    <w:rsid w:val="00AF6FC6"/>
    <w:rsid w:val="00B015AC"/>
    <w:rsid w:val="00B039D6"/>
    <w:rsid w:val="00B0414F"/>
    <w:rsid w:val="00B06120"/>
    <w:rsid w:val="00B0748E"/>
    <w:rsid w:val="00B07C4F"/>
    <w:rsid w:val="00B07C9F"/>
    <w:rsid w:val="00B1080A"/>
    <w:rsid w:val="00B12294"/>
    <w:rsid w:val="00B1445A"/>
    <w:rsid w:val="00B14FC3"/>
    <w:rsid w:val="00B20A30"/>
    <w:rsid w:val="00B2518C"/>
    <w:rsid w:val="00B261E3"/>
    <w:rsid w:val="00B275D1"/>
    <w:rsid w:val="00B30859"/>
    <w:rsid w:val="00B41867"/>
    <w:rsid w:val="00B468FC"/>
    <w:rsid w:val="00B4727B"/>
    <w:rsid w:val="00B520D8"/>
    <w:rsid w:val="00B52442"/>
    <w:rsid w:val="00B5400A"/>
    <w:rsid w:val="00B57D39"/>
    <w:rsid w:val="00B60FA5"/>
    <w:rsid w:val="00B64854"/>
    <w:rsid w:val="00B66F6B"/>
    <w:rsid w:val="00B74B99"/>
    <w:rsid w:val="00B74E23"/>
    <w:rsid w:val="00B74E92"/>
    <w:rsid w:val="00B8532D"/>
    <w:rsid w:val="00B9025B"/>
    <w:rsid w:val="00B9056E"/>
    <w:rsid w:val="00B912ED"/>
    <w:rsid w:val="00B93157"/>
    <w:rsid w:val="00BA327A"/>
    <w:rsid w:val="00BB0C38"/>
    <w:rsid w:val="00BB1DA2"/>
    <w:rsid w:val="00BB3E52"/>
    <w:rsid w:val="00BB526D"/>
    <w:rsid w:val="00BB5328"/>
    <w:rsid w:val="00BC015E"/>
    <w:rsid w:val="00BC0ED2"/>
    <w:rsid w:val="00BC1480"/>
    <w:rsid w:val="00BC1B47"/>
    <w:rsid w:val="00BD41FB"/>
    <w:rsid w:val="00BD4243"/>
    <w:rsid w:val="00BE0687"/>
    <w:rsid w:val="00BE113C"/>
    <w:rsid w:val="00BE4522"/>
    <w:rsid w:val="00BE6309"/>
    <w:rsid w:val="00BF1769"/>
    <w:rsid w:val="00BF185F"/>
    <w:rsid w:val="00BF28A7"/>
    <w:rsid w:val="00BF38E5"/>
    <w:rsid w:val="00BF496C"/>
    <w:rsid w:val="00BF5197"/>
    <w:rsid w:val="00BF6641"/>
    <w:rsid w:val="00BF72BB"/>
    <w:rsid w:val="00C007CF"/>
    <w:rsid w:val="00C01A98"/>
    <w:rsid w:val="00C10620"/>
    <w:rsid w:val="00C13045"/>
    <w:rsid w:val="00C17F69"/>
    <w:rsid w:val="00C200E3"/>
    <w:rsid w:val="00C24A9C"/>
    <w:rsid w:val="00C24FE4"/>
    <w:rsid w:val="00C2501D"/>
    <w:rsid w:val="00C26692"/>
    <w:rsid w:val="00C31DAF"/>
    <w:rsid w:val="00C36819"/>
    <w:rsid w:val="00C41A7E"/>
    <w:rsid w:val="00C456C3"/>
    <w:rsid w:val="00C5381F"/>
    <w:rsid w:val="00C548D9"/>
    <w:rsid w:val="00C568EF"/>
    <w:rsid w:val="00C573D5"/>
    <w:rsid w:val="00C6368A"/>
    <w:rsid w:val="00C648FD"/>
    <w:rsid w:val="00C73D5E"/>
    <w:rsid w:val="00C77427"/>
    <w:rsid w:val="00C81015"/>
    <w:rsid w:val="00C828D9"/>
    <w:rsid w:val="00C86EDA"/>
    <w:rsid w:val="00C87124"/>
    <w:rsid w:val="00C9154C"/>
    <w:rsid w:val="00C93D64"/>
    <w:rsid w:val="00C94522"/>
    <w:rsid w:val="00C95D7F"/>
    <w:rsid w:val="00C973C9"/>
    <w:rsid w:val="00C97DF9"/>
    <w:rsid w:val="00CA2D47"/>
    <w:rsid w:val="00CB6611"/>
    <w:rsid w:val="00CC3E5F"/>
    <w:rsid w:val="00CD1C51"/>
    <w:rsid w:val="00CD3137"/>
    <w:rsid w:val="00CD54D5"/>
    <w:rsid w:val="00CD75D4"/>
    <w:rsid w:val="00CE1780"/>
    <w:rsid w:val="00CE2560"/>
    <w:rsid w:val="00CF6ECF"/>
    <w:rsid w:val="00CF7A0D"/>
    <w:rsid w:val="00D00119"/>
    <w:rsid w:val="00D02415"/>
    <w:rsid w:val="00D0401C"/>
    <w:rsid w:val="00D04DBC"/>
    <w:rsid w:val="00D07919"/>
    <w:rsid w:val="00D1254A"/>
    <w:rsid w:val="00D12EF7"/>
    <w:rsid w:val="00D149AB"/>
    <w:rsid w:val="00D158F5"/>
    <w:rsid w:val="00D15D70"/>
    <w:rsid w:val="00D21655"/>
    <w:rsid w:val="00D27A93"/>
    <w:rsid w:val="00D377FD"/>
    <w:rsid w:val="00D415B3"/>
    <w:rsid w:val="00D4286F"/>
    <w:rsid w:val="00D4308E"/>
    <w:rsid w:val="00D46A40"/>
    <w:rsid w:val="00D50D16"/>
    <w:rsid w:val="00D5189A"/>
    <w:rsid w:val="00D534A8"/>
    <w:rsid w:val="00D53925"/>
    <w:rsid w:val="00D543B2"/>
    <w:rsid w:val="00D55B81"/>
    <w:rsid w:val="00D604A4"/>
    <w:rsid w:val="00D65182"/>
    <w:rsid w:val="00D7436C"/>
    <w:rsid w:val="00D75130"/>
    <w:rsid w:val="00D75E44"/>
    <w:rsid w:val="00D76843"/>
    <w:rsid w:val="00D7779F"/>
    <w:rsid w:val="00D8096B"/>
    <w:rsid w:val="00D84888"/>
    <w:rsid w:val="00D84DA1"/>
    <w:rsid w:val="00D90B72"/>
    <w:rsid w:val="00D911E0"/>
    <w:rsid w:val="00D926A1"/>
    <w:rsid w:val="00D96759"/>
    <w:rsid w:val="00D976D2"/>
    <w:rsid w:val="00DA2298"/>
    <w:rsid w:val="00DA5647"/>
    <w:rsid w:val="00DA6896"/>
    <w:rsid w:val="00DA6A7B"/>
    <w:rsid w:val="00DA7865"/>
    <w:rsid w:val="00DB045C"/>
    <w:rsid w:val="00DB15A2"/>
    <w:rsid w:val="00DB2966"/>
    <w:rsid w:val="00DB5837"/>
    <w:rsid w:val="00DB79AC"/>
    <w:rsid w:val="00DC0EF3"/>
    <w:rsid w:val="00DC0F6C"/>
    <w:rsid w:val="00DC3968"/>
    <w:rsid w:val="00DC7782"/>
    <w:rsid w:val="00DD04D6"/>
    <w:rsid w:val="00DD3D28"/>
    <w:rsid w:val="00DD7446"/>
    <w:rsid w:val="00DE14AF"/>
    <w:rsid w:val="00DE25F9"/>
    <w:rsid w:val="00DE26CD"/>
    <w:rsid w:val="00DF26D8"/>
    <w:rsid w:val="00E00DC1"/>
    <w:rsid w:val="00E0545D"/>
    <w:rsid w:val="00E05772"/>
    <w:rsid w:val="00E0668F"/>
    <w:rsid w:val="00E1647E"/>
    <w:rsid w:val="00E16AB9"/>
    <w:rsid w:val="00E16D0F"/>
    <w:rsid w:val="00E21622"/>
    <w:rsid w:val="00E21970"/>
    <w:rsid w:val="00E23B81"/>
    <w:rsid w:val="00E2481A"/>
    <w:rsid w:val="00E267E0"/>
    <w:rsid w:val="00E2702A"/>
    <w:rsid w:val="00E3545A"/>
    <w:rsid w:val="00E36EE4"/>
    <w:rsid w:val="00E40B0B"/>
    <w:rsid w:val="00E412CB"/>
    <w:rsid w:val="00E42DA8"/>
    <w:rsid w:val="00E44041"/>
    <w:rsid w:val="00E44F8E"/>
    <w:rsid w:val="00E46A8B"/>
    <w:rsid w:val="00E471B2"/>
    <w:rsid w:val="00E507ED"/>
    <w:rsid w:val="00E5741A"/>
    <w:rsid w:val="00E65D5B"/>
    <w:rsid w:val="00E67B76"/>
    <w:rsid w:val="00E74E48"/>
    <w:rsid w:val="00E7566B"/>
    <w:rsid w:val="00E766FE"/>
    <w:rsid w:val="00E8215C"/>
    <w:rsid w:val="00E82301"/>
    <w:rsid w:val="00E83506"/>
    <w:rsid w:val="00E8399E"/>
    <w:rsid w:val="00E83AA2"/>
    <w:rsid w:val="00E84562"/>
    <w:rsid w:val="00E85D45"/>
    <w:rsid w:val="00E92260"/>
    <w:rsid w:val="00E94491"/>
    <w:rsid w:val="00E94DB0"/>
    <w:rsid w:val="00E94F63"/>
    <w:rsid w:val="00E95FB6"/>
    <w:rsid w:val="00E976D0"/>
    <w:rsid w:val="00EB0BC5"/>
    <w:rsid w:val="00EB5F3D"/>
    <w:rsid w:val="00EB645B"/>
    <w:rsid w:val="00EC1B43"/>
    <w:rsid w:val="00EC584C"/>
    <w:rsid w:val="00ED4749"/>
    <w:rsid w:val="00ED521E"/>
    <w:rsid w:val="00ED615F"/>
    <w:rsid w:val="00ED74C9"/>
    <w:rsid w:val="00EE3F09"/>
    <w:rsid w:val="00EE76F7"/>
    <w:rsid w:val="00EE79A1"/>
    <w:rsid w:val="00EF47E1"/>
    <w:rsid w:val="00EF54AD"/>
    <w:rsid w:val="00EF607E"/>
    <w:rsid w:val="00EF6D99"/>
    <w:rsid w:val="00F00A08"/>
    <w:rsid w:val="00F0355E"/>
    <w:rsid w:val="00F13F79"/>
    <w:rsid w:val="00F14ECB"/>
    <w:rsid w:val="00F17BE0"/>
    <w:rsid w:val="00F2799B"/>
    <w:rsid w:val="00F31947"/>
    <w:rsid w:val="00F33211"/>
    <w:rsid w:val="00F34E68"/>
    <w:rsid w:val="00F35598"/>
    <w:rsid w:val="00F44209"/>
    <w:rsid w:val="00F532DA"/>
    <w:rsid w:val="00F539EE"/>
    <w:rsid w:val="00F55AB0"/>
    <w:rsid w:val="00F56B51"/>
    <w:rsid w:val="00F57460"/>
    <w:rsid w:val="00F674AB"/>
    <w:rsid w:val="00F67E41"/>
    <w:rsid w:val="00F821BC"/>
    <w:rsid w:val="00F84E4C"/>
    <w:rsid w:val="00F9166B"/>
    <w:rsid w:val="00F92678"/>
    <w:rsid w:val="00F92EF7"/>
    <w:rsid w:val="00F97965"/>
    <w:rsid w:val="00FA1D38"/>
    <w:rsid w:val="00FA2328"/>
    <w:rsid w:val="00FB5785"/>
    <w:rsid w:val="00FB5E82"/>
    <w:rsid w:val="00FB6A19"/>
    <w:rsid w:val="00FB7856"/>
    <w:rsid w:val="00FC402F"/>
    <w:rsid w:val="00FC5B52"/>
    <w:rsid w:val="00FC6CFC"/>
    <w:rsid w:val="00FD658D"/>
    <w:rsid w:val="00FD6657"/>
    <w:rsid w:val="00FE0548"/>
    <w:rsid w:val="00FE12C1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FEAF1-32A6-49A0-B12D-1584B347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8DEB-3B8E-40E7-AA76-E9BBD86A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19450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Рушанян Эмма Вардановна</cp:lastModifiedBy>
  <cp:revision>89</cp:revision>
  <cp:lastPrinted>2023-06-27T05:32:00Z</cp:lastPrinted>
  <dcterms:created xsi:type="dcterms:W3CDTF">2022-06-09T04:55:00Z</dcterms:created>
  <dcterms:modified xsi:type="dcterms:W3CDTF">2024-11-20T08:55:00Z</dcterms:modified>
</cp:coreProperties>
</file>