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1331" w:rsidRDefault="006D1331" w:rsidP="00234399">
      <w:pPr>
        <w:jc w:val="center"/>
        <w:rPr>
          <w:b/>
        </w:rPr>
      </w:pPr>
    </w:p>
    <w:p w:rsidR="00234399" w:rsidRPr="00EC382C" w:rsidRDefault="00234399" w:rsidP="00234399">
      <w:pPr>
        <w:jc w:val="center"/>
        <w:rPr>
          <w:b/>
        </w:rPr>
      </w:pPr>
      <w:r w:rsidRPr="00EC382C">
        <w:rPr>
          <w:b/>
        </w:rPr>
        <w:t>Описание объекта закупки</w:t>
      </w:r>
      <w:r w:rsidR="006D1331">
        <w:rPr>
          <w:b/>
        </w:rPr>
        <w:t xml:space="preserve">                                                                                 </w:t>
      </w:r>
    </w:p>
    <w:p w:rsidR="00234399" w:rsidRPr="00EC382C" w:rsidRDefault="00234399" w:rsidP="00234399">
      <w:pPr>
        <w:jc w:val="center"/>
        <w:rPr>
          <w:b/>
        </w:rPr>
      </w:pPr>
    </w:p>
    <w:p w:rsidR="00234399" w:rsidRPr="00A94C37" w:rsidRDefault="00DF5A14" w:rsidP="00234399">
      <w:pPr>
        <w:jc w:val="center"/>
        <w:rPr>
          <w:b/>
        </w:rPr>
      </w:pPr>
      <w:r w:rsidRPr="00DF5A14">
        <w:rPr>
          <w:b/>
        </w:rPr>
        <w:t xml:space="preserve">Выполнение работ по изготовлению </w:t>
      </w:r>
      <w:r w:rsidR="0098608B">
        <w:rPr>
          <w:b/>
        </w:rPr>
        <w:t>аппаратов</w:t>
      </w:r>
      <w:r w:rsidR="00A94C37">
        <w:rPr>
          <w:b/>
        </w:rPr>
        <w:t xml:space="preserve"> в целях социального обеспечения граждан</w:t>
      </w:r>
      <w:r w:rsidR="00A94C37" w:rsidRPr="00A94C37">
        <w:rPr>
          <w:b/>
        </w:rPr>
        <w:t xml:space="preserve"> </w:t>
      </w:r>
    </w:p>
    <w:p w:rsidR="00234399" w:rsidRPr="00EC382C" w:rsidRDefault="00234399" w:rsidP="00234399">
      <w:pPr>
        <w:jc w:val="center"/>
        <w:rPr>
          <w:b/>
        </w:rPr>
      </w:pPr>
    </w:p>
    <w:p w:rsidR="00234399" w:rsidRPr="00EC382C" w:rsidRDefault="00234399" w:rsidP="00234399">
      <w:pPr>
        <w:ind w:firstLine="567"/>
        <w:jc w:val="both"/>
      </w:pPr>
      <w:r>
        <w:t xml:space="preserve">   </w:t>
      </w:r>
      <w:r w:rsidRPr="00EC382C">
        <w:t>Ортезы (аппараты)</w:t>
      </w:r>
      <w:r w:rsidR="000B499D">
        <w:t xml:space="preserve"> </w:t>
      </w:r>
      <w:r w:rsidRPr="00EC382C">
        <w:t>-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234399" w:rsidRPr="00EC382C" w:rsidRDefault="00234399" w:rsidP="00234399">
      <w:pPr>
        <w:pStyle w:val="text"/>
        <w:widowControl w:val="0"/>
        <w:tabs>
          <w:tab w:val="left" w:pos="13447"/>
        </w:tabs>
        <w:suppressAutoHyphens/>
        <w:ind w:left="0" w:right="0" w:firstLine="709"/>
        <w:jc w:val="both"/>
        <w:rPr>
          <w:rFonts w:ascii="Times New Roman" w:hAnsi="Times New Roman" w:cs="Times New Roman"/>
          <w:sz w:val="24"/>
          <w:szCs w:val="24"/>
        </w:rPr>
      </w:pPr>
      <w:r w:rsidRPr="00EC382C">
        <w:rPr>
          <w:rFonts w:ascii="Times New Roman" w:hAnsi="Times New Roman" w:cs="Times New Roman"/>
          <w:sz w:val="24"/>
          <w:szCs w:val="24"/>
        </w:rPr>
        <w:t>Выполнение работ по изготовлению ортезов (аппаратов) должно быть направлено для обеспечения механической фиксации, разгрузки, компенсации поврежденных или реконструированных суставов, костей, сумочно - связочного или мышечно-связочного аппарата и других функций организма.</w:t>
      </w:r>
    </w:p>
    <w:p w:rsidR="00234399" w:rsidRPr="00EC382C" w:rsidRDefault="00234399" w:rsidP="00234399">
      <w:pPr>
        <w:pStyle w:val="text"/>
        <w:widowControl w:val="0"/>
        <w:tabs>
          <w:tab w:val="left" w:pos="13447"/>
        </w:tabs>
        <w:suppressAutoHyphens/>
        <w:ind w:left="0" w:right="0" w:firstLine="709"/>
        <w:jc w:val="both"/>
        <w:rPr>
          <w:rFonts w:ascii="Times New Roman" w:hAnsi="Times New Roman" w:cs="Times New Roman"/>
          <w:sz w:val="24"/>
          <w:szCs w:val="24"/>
        </w:rPr>
      </w:pPr>
    </w:p>
    <w:p w:rsidR="003B7D24" w:rsidRDefault="00234399" w:rsidP="006D1331">
      <w:pPr>
        <w:pStyle w:val="text"/>
        <w:widowControl w:val="0"/>
        <w:tabs>
          <w:tab w:val="left" w:pos="2783"/>
        </w:tabs>
        <w:suppressAutoHyphens/>
        <w:ind w:left="0" w:right="0" w:firstLine="709"/>
        <w:jc w:val="center"/>
        <w:rPr>
          <w:rFonts w:ascii="Times New Roman" w:hAnsi="Times New Roman" w:cs="Times New Roman"/>
          <w:sz w:val="24"/>
          <w:szCs w:val="24"/>
        </w:rPr>
      </w:pPr>
      <w:r w:rsidRPr="00EC382C">
        <w:rPr>
          <w:rFonts w:ascii="Times New Roman" w:hAnsi="Times New Roman" w:cs="Times New Roman"/>
          <w:b/>
          <w:sz w:val="24"/>
          <w:szCs w:val="24"/>
        </w:rPr>
        <w:t>Требования к качеству работ</w:t>
      </w:r>
    </w:p>
    <w:p w:rsidR="00234399" w:rsidRPr="00EC382C" w:rsidRDefault="00234399" w:rsidP="00234399">
      <w:pPr>
        <w:pStyle w:val="text"/>
        <w:widowControl w:val="0"/>
        <w:suppressAutoHyphens/>
        <w:ind w:left="0" w:right="0" w:firstLine="709"/>
        <w:jc w:val="both"/>
        <w:rPr>
          <w:rFonts w:ascii="Times New Roman" w:hAnsi="Times New Roman" w:cs="Times New Roman"/>
          <w:sz w:val="24"/>
          <w:szCs w:val="24"/>
        </w:rPr>
      </w:pPr>
      <w:r w:rsidRPr="00EC382C">
        <w:rPr>
          <w:rFonts w:ascii="Times New Roman" w:hAnsi="Times New Roman" w:cs="Times New Roman"/>
          <w:sz w:val="24"/>
          <w:szCs w:val="24"/>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234399" w:rsidRPr="00EC382C" w:rsidRDefault="00234399" w:rsidP="00234399">
      <w:pPr>
        <w:pStyle w:val="text"/>
        <w:widowControl w:val="0"/>
        <w:suppressAutoHyphens/>
        <w:ind w:left="0" w:right="0" w:firstLine="709"/>
        <w:jc w:val="both"/>
        <w:rPr>
          <w:rFonts w:ascii="Times New Roman" w:hAnsi="Times New Roman" w:cs="Times New Roman"/>
          <w:sz w:val="24"/>
          <w:szCs w:val="24"/>
        </w:rPr>
      </w:pPr>
    </w:p>
    <w:p w:rsidR="00234399" w:rsidRDefault="00234399" w:rsidP="00234399">
      <w:pPr>
        <w:pStyle w:val="text"/>
        <w:widowControl w:val="0"/>
        <w:suppressAutoHyphens/>
        <w:ind w:left="0" w:right="0" w:firstLine="709"/>
        <w:jc w:val="center"/>
        <w:rPr>
          <w:rFonts w:ascii="Times New Roman" w:hAnsi="Times New Roman" w:cs="Times New Roman"/>
          <w:b/>
          <w:sz w:val="24"/>
          <w:szCs w:val="24"/>
        </w:rPr>
      </w:pPr>
      <w:r w:rsidRPr="00EC382C">
        <w:rPr>
          <w:rFonts w:ascii="Times New Roman" w:hAnsi="Times New Roman" w:cs="Times New Roman"/>
          <w:b/>
          <w:sz w:val="24"/>
          <w:szCs w:val="24"/>
        </w:rPr>
        <w:t>Требования к техническим характеристикам</w:t>
      </w:r>
    </w:p>
    <w:p w:rsidR="00234399" w:rsidRPr="00EC382C" w:rsidRDefault="00234399" w:rsidP="00234399">
      <w:pPr>
        <w:ind w:firstLine="709"/>
        <w:jc w:val="both"/>
      </w:pPr>
      <w:r w:rsidRPr="00B348A3">
        <w:t>Ортезы (аппараты) дол</w:t>
      </w:r>
      <w:r w:rsidR="00BE6C37">
        <w:t>жны</w:t>
      </w:r>
      <w:r w:rsidRPr="00B348A3">
        <w:t xml:space="preserve"> отвечать требованиям Государственного стандарта Российской Федерации ГОСТ Р 51632-20</w:t>
      </w:r>
      <w:r w:rsidR="00811C2C" w:rsidRPr="00B348A3">
        <w:t>21</w:t>
      </w:r>
      <w:r w:rsidRPr="00B348A3">
        <w:t xml:space="preserve"> «Технические средства реабилитации людей с ограничениями жизнедеятельности. Общие технические требования и методы испытаний», </w:t>
      </w:r>
      <w:r w:rsidR="00B348A3" w:rsidRPr="0099080C">
        <w:t>ГОСТ ISO 10993-1-202</w:t>
      </w:r>
      <w:r w:rsidRPr="0099080C">
        <w:t>1</w:t>
      </w:r>
      <w:r w:rsidRPr="00B348A3">
        <w:t xml:space="preserve"> Часть 1 Изделия медицинские. Оценка биологическо</w:t>
      </w:r>
      <w:r w:rsidR="00B348A3" w:rsidRPr="00B348A3">
        <w:t xml:space="preserve">го действия медицинских изделий, </w:t>
      </w:r>
      <w:r w:rsidRPr="0099080C">
        <w:t>ГОСТ ISO 10993-5-2011</w:t>
      </w:r>
      <w:r w:rsidRPr="00B348A3">
        <w:t xml:space="preserve">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52770-2016 Изделия медицинские. Требования безопасности. Методы санитарно-химических и токсикологических испытаний.</w:t>
      </w:r>
    </w:p>
    <w:p w:rsidR="00234399" w:rsidRPr="00EC382C" w:rsidRDefault="00234399" w:rsidP="00234399">
      <w:pPr>
        <w:ind w:firstLine="709"/>
        <w:jc w:val="both"/>
      </w:pPr>
    </w:p>
    <w:p w:rsidR="00234399" w:rsidRDefault="00234399" w:rsidP="00234399">
      <w:pPr>
        <w:ind w:firstLine="709"/>
        <w:jc w:val="center"/>
        <w:rPr>
          <w:b/>
        </w:rPr>
      </w:pPr>
      <w:r w:rsidRPr="00EC382C">
        <w:rPr>
          <w:b/>
        </w:rPr>
        <w:t xml:space="preserve"> Требования к функциональным характеристикам</w:t>
      </w:r>
    </w:p>
    <w:p w:rsidR="00234399" w:rsidRPr="00EC382C" w:rsidRDefault="00234399" w:rsidP="00234399">
      <w:pPr>
        <w:autoSpaceDE w:val="0"/>
        <w:ind w:firstLine="709"/>
        <w:jc w:val="both"/>
        <w:rPr>
          <w:rFonts w:eastAsia="Arial"/>
          <w:lang w:eastAsia="ru-RU"/>
        </w:rPr>
      </w:pPr>
      <w:r w:rsidRPr="00EC382C">
        <w:rPr>
          <w:rFonts w:eastAsia="Arial"/>
          <w:lang w:eastAsia="ru-RU"/>
        </w:rPr>
        <w:t>Ортезы (</w:t>
      </w:r>
      <w:r w:rsidRPr="00EC382C">
        <w:t>аппараты</w:t>
      </w:r>
      <w:r w:rsidRPr="00EC382C">
        <w:rPr>
          <w:rFonts w:eastAsia="Arial"/>
          <w:lang w:eastAsia="ru-RU"/>
        </w:rPr>
        <w:t>)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234399" w:rsidRPr="00EC382C" w:rsidRDefault="00234399" w:rsidP="00234399">
      <w:pPr>
        <w:autoSpaceDE w:val="0"/>
        <w:ind w:firstLine="709"/>
        <w:jc w:val="both"/>
        <w:rPr>
          <w:rFonts w:eastAsia="Arial"/>
          <w:lang w:eastAsia="ru-RU"/>
        </w:rPr>
      </w:pPr>
    </w:p>
    <w:p w:rsidR="00234399" w:rsidRDefault="00234399" w:rsidP="00234399">
      <w:pPr>
        <w:keepNext/>
        <w:jc w:val="center"/>
        <w:rPr>
          <w:b/>
        </w:rPr>
      </w:pPr>
      <w:r w:rsidRPr="00EC382C">
        <w:rPr>
          <w:b/>
        </w:rPr>
        <w:t>Требования к размерам, упаковке и отгрузке изделий</w:t>
      </w:r>
    </w:p>
    <w:p w:rsidR="003B7D24" w:rsidRPr="00A35C72" w:rsidRDefault="003B7D24" w:rsidP="003B7D24">
      <w:pPr>
        <w:autoSpaceDE w:val="0"/>
        <w:ind w:firstLine="709"/>
        <w:jc w:val="both"/>
        <w:rPr>
          <w:rFonts w:eastAsia="Arial"/>
          <w:lang w:eastAsia="ru-RU"/>
        </w:rPr>
      </w:pPr>
      <w:r w:rsidRPr="00A35C72">
        <w:rPr>
          <w:rFonts w:eastAsia="Arial"/>
          <w:lang w:eastAsia="ru-RU"/>
        </w:rPr>
        <w:t xml:space="preserve">Упаковка ортезов (аппаратов) должна обеспечивать защиту от повреждений, порчи (изнашивания) или загрязнения во время хранения и транспортировки к месту использования </w:t>
      </w:r>
      <w:r>
        <w:rPr>
          <w:rFonts w:eastAsia="Arial"/>
          <w:lang w:eastAsia="ru-RU"/>
        </w:rPr>
        <w:t>по назначению (ГОСТ Р 51632-2021</w:t>
      </w:r>
      <w:r w:rsidRPr="00A35C72">
        <w:rPr>
          <w:rFonts w:eastAsia="Arial"/>
          <w:lang w:eastAsia="ru-RU"/>
        </w:rPr>
        <w:t xml:space="preserve"> «Технические средства реабилитации людей с ограничениями жизнедеятельности. Общие технические требования и методы испытаний (с Изменением N 1)»</w:t>
      </w:r>
      <w:r>
        <w:rPr>
          <w:rFonts w:eastAsia="Arial"/>
          <w:lang w:eastAsia="ru-RU"/>
        </w:rPr>
        <w:t xml:space="preserve">). </w:t>
      </w:r>
      <w:r w:rsidRPr="00A35C72">
        <w:rPr>
          <w:rFonts w:eastAsia="Arial"/>
          <w:lang w:eastAsia="ru-RU"/>
        </w:rPr>
        <w:t xml:space="preserve">При необходимости </w:t>
      </w:r>
      <w:r>
        <w:rPr>
          <w:rFonts w:eastAsia="Arial"/>
          <w:lang w:eastAsia="ru-RU"/>
        </w:rPr>
        <w:t>хранение и траспортировка</w:t>
      </w:r>
      <w:r w:rsidRPr="00A35C72">
        <w:rPr>
          <w:rFonts w:eastAsia="Arial"/>
          <w:lang w:eastAsia="ru-RU"/>
        </w:rPr>
        <w:t xml:space="preserve"> ортезов к месту нахождения инвалидов должна осуществляться с соблюдением требований </w:t>
      </w:r>
      <w:r>
        <w:rPr>
          <w:rFonts w:eastAsia="Arial"/>
          <w:lang w:eastAsia="ru-RU"/>
        </w:rPr>
        <w:t>ГОСТ Р 50444-2020</w:t>
      </w:r>
      <w:r w:rsidRPr="00A35C72">
        <w:rPr>
          <w:rFonts w:eastAsia="Arial"/>
          <w:lang w:eastAsia="ru-RU"/>
        </w:rPr>
        <w:t xml:space="preserve"> «Приборы</w:t>
      </w:r>
      <w:r>
        <w:rPr>
          <w:rFonts w:eastAsia="Arial"/>
          <w:lang w:eastAsia="ru-RU"/>
        </w:rPr>
        <w:t>,</w:t>
      </w:r>
      <w:r w:rsidRPr="00A35C72">
        <w:rPr>
          <w:rFonts w:eastAsia="Arial"/>
          <w:lang w:eastAsia="ru-RU"/>
        </w:rPr>
        <w:t xml:space="preserve"> аппараты и оборудование медицинск</w:t>
      </w:r>
      <w:r>
        <w:rPr>
          <w:rFonts w:eastAsia="Arial"/>
          <w:lang w:eastAsia="ru-RU"/>
        </w:rPr>
        <w:t>ие. Общие технические требования».</w:t>
      </w:r>
    </w:p>
    <w:p w:rsidR="00234399" w:rsidRPr="00EC382C" w:rsidRDefault="00234399" w:rsidP="00234399">
      <w:pPr>
        <w:ind w:firstLine="709"/>
        <w:jc w:val="both"/>
      </w:pPr>
    </w:p>
    <w:p w:rsidR="00234399" w:rsidRDefault="00234399" w:rsidP="00234399">
      <w:pPr>
        <w:ind w:firstLine="709"/>
        <w:jc w:val="center"/>
        <w:rPr>
          <w:b/>
        </w:rPr>
      </w:pPr>
      <w:r w:rsidRPr="00EC382C">
        <w:rPr>
          <w:b/>
        </w:rPr>
        <w:t>Требование к результатам работ</w:t>
      </w:r>
    </w:p>
    <w:p w:rsidR="00234399" w:rsidRPr="00EC382C" w:rsidRDefault="00234399" w:rsidP="00234399">
      <w:pPr>
        <w:ind w:firstLine="708"/>
        <w:jc w:val="both"/>
      </w:pPr>
      <w:r w:rsidRPr="00EC382C">
        <w:t xml:space="preserve">Работы по </w:t>
      </w:r>
      <w:r w:rsidR="003B7D24">
        <w:t>изготовлению ортезов для инвалидов</w:t>
      </w:r>
      <w:r w:rsidRPr="00EC382C">
        <w:t xml:space="preserve">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w:t>
      </w:r>
      <w:r w:rsidR="003B7D24" w:rsidRPr="00EC382C">
        <w:t xml:space="preserve">по </w:t>
      </w:r>
      <w:r w:rsidR="003B7D24">
        <w:t>изготовлению ортезов для инвалидов</w:t>
      </w:r>
      <w:r w:rsidR="003B7D24" w:rsidRPr="00EC382C">
        <w:t xml:space="preserve"> </w:t>
      </w:r>
      <w:r w:rsidRPr="00EC382C">
        <w:t>должны быть выполнены с надлежащим качеством и в установленные сроки.</w:t>
      </w:r>
    </w:p>
    <w:p w:rsidR="00234399" w:rsidRPr="00EC382C" w:rsidRDefault="00234399" w:rsidP="00234399">
      <w:pPr>
        <w:autoSpaceDE w:val="0"/>
        <w:ind w:firstLine="709"/>
        <w:jc w:val="both"/>
      </w:pPr>
    </w:p>
    <w:p w:rsidR="00234399" w:rsidRDefault="00234399" w:rsidP="00234399">
      <w:pPr>
        <w:autoSpaceDE w:val="0"/>
        <w:ind w:firstLine="709"/>
        <w:jc w:val="center"/>
        <w:rPr>
          <w:b/>
        </w:rPr>
      </w:pPr>
      <w:r w:rsidRPr="00EC382C">
        <w:rPr>
          <w:b/>
        </w:rPr>
        <w:t>Требования к сроку и (или) объему предоставленных гарантий качества выполнения работ</w:t>
      </w:r>
    </w:p>
    <w:p w:rsidR="00234399" w:rsidRDefault="009106BE" w:rsidP="00234399">
      <w:pPr>
        <w:ind w:firstLine="708"/>
        <w:jc w:val="both"/>
      </w:pPr>
      <w:r w:rsidRPr="009133A3">
        <w:lastRenderedPageBreak/>
        <w:t xml:space="preserve">Гарантийный срок на изделие должен составлять </w:t>
      </w:r>
      <w:r w:rsidRPr="00490577">
        <w:t>не менее 7 месяцев со дня выдачи Изделия Получате</w:t>
      </w:r>
      <w:r>
        <w:t>лю.</w:t>
      </w:r>
    </w:p>
    <w:p w:rsidR="00234399" w:rsidRPr="00EC382C" w:rsidRDefault="00234399" w:rsidP="00234399">
      <w:pPr>
        <w:ind w:firstLine="708"/>
        <w:jc w:val="both"/>
        <w:rPr>
          <w:color w:val="FF0000"/>
        </w:rPr>
      </w:pPr>
    </w:p>
    <w:p w:rsidR="00234399" w:rsidRPr="00EC382C" w:rsidRDefault="00234399" w:rsidP="00234399">
      <w:pPr>
        <w:ind w:firstLine="709"/>
        <w:jc w:val="both"/>
        <w:rPr>
          <w:b/>
        </w:rPr>
      </w:pPr>
      <w:r w:rsidRPr="00EC382C">
        <w:rPr>
          <w:b/>
        </w:rPr>
        <w:t>Место, условия и сроки (периоды) выполнения работ</w:t>
      </w:r>
      <w:r>
        <w:rPr>
          <w:bCs/>
          <w:iCs/>
        </w:rPr>
        <w:t xml:space="preserve">. </w:t>
      </w:r>
      <w:r w:rsidRPr="00EC382C">
        <w:t xml:space="preserve"> </w:t>
      </w:r>
      <w:r w:rsidRPr="00854F12">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443FB5">
        <w:t>рии Республики Крым</w:t>
      </w:r>
      <w:r w:rsidR="00443FB5" w:rsidRPr="00B87896">
        <w:t>, в течение 60</w:t>
      </w:r>
      <w:r w:rsidRPr="00B87896">
        <w:t xml:space="preserve"> календарных дней с даты получения Реестров Исполнителем, на основании Направления Заказчика.</w:t>
      </w:r>
    </w:p>
    <w:p w:rsidR="006B076E" w:rsidRPr="00786EBB" w:rsidRDefault="006B076E" w:rsidP="00786EBB">
      <w:pPr>
        <w:ind w:firstLine="709"/>
        <w:jc w:val="both"/>
      </w:pPr>
    </w:p>
    <w:tbl>
      <w:tblPr>
        <w:tblpPr w:leftFromText="180" w:rightFromText="180" w:vertAnchor="text" w:horzAnchor="margin" w:tblpY="203"/>
        <w:tblW w:w="10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24"/>
        <w:gridCol w:w="2448"/>
        <w:gridCol w:w="6237"/>
        <w:gridCol w:w="1418"/>
      </w:tblGrid>
      <w:tr w:rsidR="003D0508" w:rsidRPr="00406149" w:rsidTr="003D0508">
        <w:trPr>
          <w:trHeight w:val="984"/>
        </w:trPr>
        <w:tc>
          <w:tcPr>
            <w:tcW w:w="5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w:t>
            </w:r>
          </w:p>
          <w:p w:rsidR="003D0508" w:rsidRPr="00406149" w:rsidRDefault="003D0508" w:rsidP="0086250E">
            <w:pPr>
              <w:tabs>
                <w:tab w:val="left" w:pos="6761"/>
              </w:tabs>
              <w:jc w:val="center"/>
              <w:rPr>
                <w:sz w:val="22"/>
                <w:szCs w:val="22"/>
              </w:rPr>
            </w:pPr>
            <w:r w:rsidRPr="00406149">
              <w:rPr>
                <w:sz w:val="22"/>
                <w:szCs w:val="22"/>
              </w:rPr>
              <w:t>п/п</w:t>
            </w:r>
          </w:p>
        </w:tc>
        <w:tc>
          <w:tcPr>
            <w:tcW w:w="2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Наименование изделий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86250E">
            <w:pPr>
              <w:tabs>
                <w:tab w:val="left" w:pos="6761"/>
              </w:tabs>
              <w:jc w:val="center"/>
              <w:rPr>
                <w:sz w:val="22"/>
                <w:szCs w:val="22"/>
              </w:rPr>
            </w:pPr>
            <w:r w:rsidRPr="00406149">
              <w:rPr>
                <w:sz w:val="22"/>
                <w:szCs w:val="22"/>
              </w:rPr>
              <w:t>Техническое описание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0508" w:rsidRPr="00406149" w:rsidRDefault="003D0508" w:rsidP="00B348A3">
            <w:pPr>
              <w:tabs>
                <w:tab w:val="left" w:pos="6761"/>
              </w:tabs>
              <w:jc w:val="center"/>
              <w:rPr>
                <w:sz w:val="22"/>
                <w:szCs w:val="22"/>
              </w:rPr>
            </w:pPr>
            <w:r>
              <w:rPr>
                <w:sz w:val="22"/>
                <w:szCs w:val="22"/>
              </w:rPr>
              <w:t>Количество</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86250E">
            <w:pPr>
              <w:tabs>
                <w:tab w:val="left" w:pos="6761"/>
              </w:tabs>
              <w:jc w:val="center"/>
              <w:rPr>
                <w:sz w:val="22"/>
                <w:szCs w:val="22"/>
              </w:rPr>
            </w:pPr>
            <w:r>
              <w:rPr>
                <w:sz w:val="22"/>
                <w:szCs w:val="22"/>
              </w:rPr>
              <w:t>1</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rsidRPr="00F31FC2">
              <w:t>Аппарат на нижние конечности и туловище (ортез)</w:t>
            </w:r>
          </w:p>
        </w:tc>
        <w:tc>
          <w:tcPr>
            <w:tcW w:w="6237" w:type="dxa"/>
            <w:tcBorders>
              <w:left w:val="single" w:sz="4" w:space="0" w:color="00000A"/>
              <w:right w:val="single" w:sz="4" w:space="0" w:color="00000A"/>
            </w:tcBorders>
            <w:shd w:val="clear" w:color="auto" w:fill="auto"/>
            <w:tcMar>
              <w:left w:w="108" w:type="dxa"/>
            </w:tcMar>
          </w:tcPr>
          <w:p w:rsidR="003D0508" w:rsidRDefault="003D0508" w:rsidP="00B87896">
            <w:pPr>
              <w:jc w:val="both"/>
            </w:pPr>
            <w:r w:rsidRPr="00F31FC2">
              <w:t>Аппарат на нижние конечности и туловище фиксирующий, разгружающий</w:t>
            </w:r>
            <w:r>
              <w:t xml:space="preserve"> должен </w:t>
            </w:r>
            <w:r w:rsidRPr="00F31FC2">
              <w:t>состо</w:t>
            </w:r>
            <w:r>
              <w:t xml:space="preserve">ять </w:t>
            </w:r>
            <w:r w:rsidRPr="00F31FC2">
              <w:t>из жесткого</w:t>
            </w:r>
            <w:r>
              <w:t xml:space="preserve"> </w:t>
            </w:r>
            <w:r w:rsidRPr="00F31FC2">
              <w:t>корсета</w:t>
            </w:r>
            <w:r>
              <w:t xml:space="preserve"> или полукорсета, гильз бедра, голени, стоп. Д</w:t>
            </w:r>
            <w:r w:rsidRPr="00F31FC2">
              <w:t xml:space="preserve">олжен изготавливаться по индивидуальному слепку </w:t>
            </w:r>
            <w:r>
              <w:t>(индивидуальным замерам) из терм</w:t>
            </w:r>
            <w:r w:rsidRPr="00F31FC2">
              <w:t>опластичного материала со смягчающим вкладышем</w:t>
            </w:r>
            <w:r>
              <w:t xml:space="preserve">. </w:t>
            </w:r>
          </w:p>
          <w:p w:rsidR="003D0508" w:rsidRPr="00F31FC2" w:rsidRDefault="003D0508" w:rsidP="00B87896">
            <w:pPr>
              <w:jc w:val="both"/>
            </w:pPr>
            <w:r>
              <w:t>Должны п</w:t>
            </w:r>
            <w:r w:rsidRPr="00F31FC2">
              <w:t>рименят</w:t>
            </w:r>
            <w:r>
              <w:t>ь</w:t>
            </w:r>
            <w:r w:rsidRPr="00F31FC2">
              <w:t xml:space="preserve">ся шины </w:t>
            </w:r>
            <w:r>
              <w:t>из мягких сплавов с движением в коленном, голеностопном и тазобедренном</w:t>
            </w:r>
            <w:r w:rsidRPr="00F31FC2">
              <w:t xml:space="preserve"> шарнира</w:t>
            </w:r>
            <w:r>
              <w:t xml:space="preserve">х с замком (без замка) с возможностью при необходимости регулировки приведения (отведения) бедер. Крепление должно осуществятся за счет </w:t>
            </w:r>
            <w:r w:rsidRPr="00F31FC2">
              <w:t>застежк</w:t>
            </w:r>
            <w:r>
              <w:t>и</w:t>
            </w:r>
            <w:r w:rsidRPr="00F31FC2">
              <w:t xml:space="preserve"> «контакт» </w:t>
            </w:r>
            <w:r>
              <w:t xml:space="preserve">или замков </w:t>
            </w:r>
            <w:r w:rsidRPr="00F31FC2">
              <w:t xml:space="preserve">или </w:t>
            </w:r>
            <w:r>
              <w:t>иным способом в зависимости от потребности получателя</w:t>
            </w:r>
            <w:r w:rsidRPr="00F31FC2">
              <w:t>.</w:t>
            </w:r>
          </w:p>
          <w:p w:rsidR="003D0508" w:rsidRPr="003D7FFE" w:rsidRDefault="00BF0D61" w:rsidP="00B87896">
            <w:pPr>
              <w:tabs>
                <w:tab w:val="left" w:pos="6761"/>
              </w:tabs>
              <w:jc w:val="both"/>
            </w:pPr>
            <w:r w:rsidRPr="00BF0D61">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268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Pr="00406149" w:rsidRDefault="003D0508" w:rsidP="0086250E">
            <w:pPr>
              <w:tabs>
                <w:tab w:val="left" w:pos="6761"/>
              </w:tabs>
              <w:jc w:val="center"/>
              <w:rPr>
                <w:sz w:val="22"/>
                <w:szCs w:val="22"/>
              </w:rPr>
            </w:pPr>
            <w:r>
              <w:rPr>
                <w:sz w:val="22"/>
                <w:szCs w:val="22"/>
              </w:rPr>
              <w:t>2</w:t>
            </w:r>
          </w:p>
        </w:tc>
        <w:tc>
          <w:tcPr>
            <w:tcW w:w="2448" w:type="dxa"/>
            <w:tcBorders>
              <w:left w:val="single" w:sz="4" w:space="0" w:color="00000A"/>
              <w:right w:val="single" w:sz="4" w:space="0" w:color="00000A"/>
            </w:tcBorders>
            <w:shd w:val="clear" w:color="auto" w:fill="auto"/>
            <w:tcMar>
              <w:left w:w="108" w:type="dxa"/>
            </w:tcMar>
          </w:tcPr>
          <w:p w:rsidR="003D0508" w:rsidRPr="00346884" w:rsidRDefault="003D0508" w:rsidP="00E9582B">
            <w:pPr>
              <w:tabs>
                <w:tab w:val="left" w:pos="6761"/>
              </w:tabs>
              <w:jc w:val="center"/>
            </w:pPr>
            <w:r>
              <w:t>Аппарат на всю руку</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всю руку фиксирующий, разгружающий должен быть изготовлен по индивидуальному слепку из термопластичных материалов.  Должен состоять из гильз плеча, предплечья, кисти и каркаса, шарнирно соединенными в зоне локтевого и лучезапястного суставов. Крепление - лента «контакт» или шнуровка, или по назначению врача.</w:t>
            </w:r>
          </w:p>
          <w:p w:rsidR="003D0508" w:rsidRPr="003D7FFE" w:rsidRDefault="00BF0D61"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268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69451D">
            <w:pPr>
              <w:tabs>
                <w:tab w:val="left" w:pos="6761"/>
              </w:tabs>
              <w:rPr>
                <w:sz w:val="22"/>
                <w:szCs w:val="22"/>
              </w:rPr>
            </w:pPr>
            <w:r>
              <w:rPr>
                <w:sz w:val="22"/>
                <w:szCs w:val="22"/>
              </w:rPr>
              <w:t xml:space="preserve"> 3</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t>Аппарат на лучезапястный и локтевой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лучезапястный и локтевой суставы фиксирующий должен быть изготовлен по индивидуальному слепку из термопластичных материалов,</w:t>
            </w:r>
            <w:r>
              <w:t xml:space="preserve"> с гильзами, замковыми </w:t>
            </w:r>
            <w:r w:rsidRPr="003D7FFE">
              <w:t xml:space="preserve">или беззамковыми </w:t>
            </w:r>
            <w:r>
              <w:t xml:space="preserve">шарнирами </w:t>
            </w:r>
            <w:r w:rsidRPr="003D7FFE">
              <w:t>в области лучезапястного и локтевого суставов или же только в области локтевого сустава. Крепление - лента «контакт» или шнуровка, или по назначению врача.</w:t>
            </w:r>
          </w:p>
          <w:p w:rsidR="003D0508" w:rsidRPr="003D7FFE" w:rsidRDefault="00BF0D61"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F4E0D">
            <w:pPr>
              <w:tabs>
                <w:tab w:val="left" w:pos="6761"/>
              </w:tabs>
              <w:jc w:val="center"/>
              <w:rPr>
                <w:sz w:val="22"/>
                <w:szCs w:val="22"/>
              </w:rPr>
            </w:pPr>
            <w:r>
              <w:rPr>
                <w:sz w:val="22"/>
                <w:szCs w:val="22"/>
              </w:rPr>
              <w:t>1 усл.ед</w:t>
            </w:r>
          </w:p>
        </w:tc>
      </w:tr>
      <w:tr w:rsidR="003D0508" w:rsidRPr="00406149" w:rsidTr="003D0508">
        <w:trPr>
          <w:trHeight w:val="558"/>
        </w:trPr>
        <w:tc>
          <w:tcPr>
            <w:tcW w:w="524" w:type="dxa"/>
            <w:tcBorders>
              <w:left w:val="single" w:sz="4" w:space="0" w:color="00000A"/>
              <w:right w:val="single" w:sz="4" w:space="0" w:color="00000A"/>
            </w:tcBorders>
            <w:shd w:val="clear" w:color="auto" w:fill="auto"/>
            <w:tcMar>
              <w:left w:w="108" w:type="dxa"/>
            </w:tcMar>
          </w:tcPr>
          <w:p w:rsidR="003D0508" w:rsidRDefault="003D0508" w:rsidP="0086250E">
            <w:pPr>
              <w:tabs>
                <w:tab w:val="left" w:pos="6761"/>
              </w:tabs>
              <w:jc w:val="center"/>
              <w:rPr>
                <w:sz w:val="22"/>
                <w:szCs w:val="22"/>
              </w:rPr>
            </w:pPr>
            <w:r>
              <w:rPr>
                <w:sz w:val="22"/>
                <w:szCs w:val="22"/>
              </w:rPr>
              <w:t>4</w:t>
            </w:r>
          </w:p>
        </w:tc>
        <w:tc>
          <w:tcPr>
            <w:tcW w:w="2448" w:type="dxa"/>
            <w:tcBorders>
              <w:left w:val="single" w:sz="4" w:space="0" w:color="00000A"/>
              <w:right w:val="single" w:sz="4" w:space="0" w:color="00000A"/>
            </w:tcBorders>
            <w:shd w:val="clear" w:color="auto" w:fill="auto"/>
            <w:tcMar>
              <w:left w:w="108" w:type="dxa"/>
            </w:tcMar>
          </w:tcPr>
          <w:p w:rsidR="003D0508" w:rsidRDefault="003D0508" w:rsidP="00E9582B">
            <w:pPr>
              <w:tabs>
                <w:tab w:val="left" w:pos="6761"/>
              </w:tabs>
              <w:jc w:val="center"/>
            </w:pPr>
            <w:r>
              <w:t>Аппарат на кисть, лучезапястный и локтевой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C457F9">
            <w:pPr>
              <w:tabs>
                <w:tab w:val="left" w:pos="6761"/>
              </w:tabs>
              <w:jc w:val="both"/>
            </w:pPr>
            <w:r w:rsidRPr="003D7FFE">
              <w:t>Аппарат на кисть, лучезапястный и локтевой суставы фиксирующий должен быть изготовлен по индивидуальному слепку из термопластичных материалов.  Должен состоять из гильз предплечья и плеча, с применением шин с шарнирами в области суставов. Крепление - лента «контакт» или шнуровка, или по назначению врача.</w:t>
            </w:r>
          </w:p>
          <w:p w:rsidR="003D0508" w:rsidRPr="003D7FFE" w:rsidRDefault="00994891"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F4E0D">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561FAD">
            <w:pPr>
              <w:tabs>
                <w:tab w:val="left" w:pos="6761"/>
              </w:tabs>
              <w:jc w:val="center"/>
              <w:rPr>
                <w:sz w:val="22"/>
                <w:szCs w:val="22"/>
              </w:rPr>
            </w:pPr>
            <w:r>
              <w:rPr>
                <w:sz w:val="22"/>
                <w:szCs w:val="22"/>
              </w:rPr>
              <w:lastRenderedPageBreak/>
              <w:t>5</w:t>
            </w:r>
          </w:p>
        </w:tc>
        <w:tc>
          <w:tcPr>
            <w:tcW w:w="2448" w:type="dxa"/>
            <w:tcBorders>
              <w:left w:val="single" w:sz="4" w:space="0" w:color="00000A"/>
              <w:right w:val="single" w:sz="4" w:space="0" w:color="00000A"/>
            </w:tcBorders>
            <w:shd w:val="clear" w:color="auto" w:fill="auto"/>
            <w:tcMar>
              <w:left w:w="108" w:type="dxa"/>
            </w:tcMar>
          </w:tcPr>
          <w:p w:rsidR="003D0508" w:rsidRDefault="003D0508" w:rsidP="00561FAD">
            <w:pPr>
              <w:tabs>
                <w:tab w:val="left" w:pos="6761"/>
              </w:tabs>
              <w:jc w:val="center"/>
            </w:pPr>
            <w:r>
              <w:t>Аппарат на лучезапястный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561FAD">
            <w:pPr>
              <w:tabs>
                <w:tab w:val="left" w:pos="6761"/>
              </w:tabs>
              <w:jc w:val="both"/>
            </w:pPr>
            <w:r w:rsidRPr="003D7FFE">
              <w:t xml:space="preserve">Аппарат на </w:t>
            </w:r>
            <w:r>
              <w:t xml:space="preserve">лучезапястный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предплечья и кисти, металлического каркаса и крепления.</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301147">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8789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rPr>
                <w:sz w:val="22"/>
                <w:szCs w:val="22"/>
              </w:rPr>
            </w:pPr>
            <w:r>
              <w:rPr>
                <w:sz w:val="22"/>
                <w:szCs w:val="22"/>
              </w:rPr>
              <w:t>6</w:t>
            </w:r>
          </w:p>
        </w:tc>
        <w:tc>
          <w:tcPr>
            <w:tcW w:w="2448"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pPr>
            <w:r>
              <w:t>Аппарат на кисть и лучезапястный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49476B">
            <w:pPr>
              <w:tabs>
                <w:tab w:val="left" w:pos="6761"/>
              </w:tabs>
              <w:jc w:val="both"/>
            </w:pPr>
            <w:r w:rsidRPr="003D7FFE">
              <w:t xml:space="preserve">Аппарат на </w:t>
            </w:r>
            <w:r>
              <w:t xml:space="preserve">кисть и лучезапястный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предплечья и ложемента кисти, соединенных между собой шинами с шарнирами в области лучезапястного сустава.</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49476B">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154B6C">
            <w:pPr>
              <w:tabs>
                <w:tab w:val="left" w:pos="6761"/>
              </w:tabs>
              <w:jc w:val="center"/>
              <w:rPr>
                <w:sz w:val="22"/>
                <w:szCs w:val="22"/>
              </w:rPr>
            </w:pPr>
            <w:r>
              <w:rPr>
                <w:sz w:val="22"/>
                <w:szCs w:val="22"/>
              </w:rPr>
              <w:t>7</w:t>
            </w:r>
          </w:p>
        </w:tc>
        <w:tc>
          <w:tcPr>
            <w:tcW w:w="2448" w:type="dxa"/>
            <w:tcBorders>
              <w:left w:val="single" w:sz="4" w:space="0" w:color="00000A"/>
              <w:right w:val="single" w:sz="4" w:space="0" w:color="00000A"/>
            </w:tcBorders>
            <w:shd w:val="clear" w:color="auto" w:fill="auto"/>
            <w:tcMar>
              <w:left w:w="108" w:type="dxa"/>
            </w:tcMar>
          </w:tcPr>
          <w:p w:rsidR="003D0508" w:rsidRDefault="003D0508" w:rsidP="00D67908">
            <w:pPr>
              <w:tabs>
                <w:tab w:val="left" w:pos="6761"/>
              </w:tabs>
              <w:jc w:val="center"/>
            </w:pPr>
            <w:r>
              <w:t>Аппарат на локтевой сустав</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154B6C">
            <w:pPr>
              <w:tabs>
                <w:tab w:val="left" w:pos="6761"/>
              </w:tabs>
              <w:jc w:val="both"/>
            </w:pPr>
            <w:r w:rsidRPr="003D7FFE">
              <w:t xml:space="preserve">Аппарат на </w:t>
            </w:r>
            <w:r>
              <w:t xml:space="preserve">локтевой </w:t>
            </w:r>
            <w:r w:rsidRPr="003D7FFE">
              <w:t xml:space="preserve">сустав фиксирующий 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плеча и предплечья, соединенных между собой шарнирами в области локтевого сустава.</w:t>
            </w:r>
            <w:r w:rsidRPr="003D7FFE">
              <w:t xml:space="preserve"> </w:t>
            </w:r>
            <w:r>
              <w:t xml:space="preserve"> </w:t>
            </w:r>
            <w:r w:rsidRPr="003D7FFE">
              <w:t>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B87896">
            <w:pPr>
              <w:tabs>
                <w:tab w:val="left" w:pos="6761"/>
              </w:tabs>
              <w:jc w:val="center"/>
              <w:rPr>
                <w:sz w:val="22"/>
                <w:szCs w:val="22"/>
              </w:rPr>
            </w:pPr>
            <w:r>
              <w:rPr>
                <w:sz w:val="22"/>
                <w:szCs w:val="22"/>
              </w:rPr>
              <w:t>1 усл.ед</w:t>
            </w:r>
          </w:p>
        </w:tc>
      </w:tr>
      <w:tr w:rsidR="003D0508"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rPr>
                <w:sz w:val="22"/>
                <w:szCs w:val="22"/>
              </w:rPr>
            </w:pPr>
            <w:r>
              <w:rPr>
                <w:sz w:val="22"/>
                <w:szCs w:val="22"/>
              </w:rPr>
              <w:t>8</w:t>
            </w:r>
          </w:p>
        </w:tc>
        <w:tc>
          <w:tcPr>
            <w:tcW w:w="2448"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pPr>
            <w:r>
              <w:t>Аппарат на коленный и тазобедренный суставы</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 xml:space="preserve">Аппарат на </w:t>
            </w:r>
            <w:r>
              <w:t xml:space="preserve">коленный и тазобедренный суставы </w:t>
            </w:r>
            <w:r w:rsidRPr="003D7FFE">
              <w:t xml:space="preserve">должен быть изготовлен по индивидуальному слепку </w:t>
            </w:r>
            <w:r>
              <w:t xml:space="preserve">из термопластичных материалов. </w:t>
            </w:r>
            <w:r w:rsidRPr="003D7FFE">
              <w:t xml:space="preserve">Должен состоять из </w:t>
            </w:r>
            <w:r>
              <w:t>гильз голени, бедра и полукорсета, а также шин голени и шин полукорсета.</w:t>
            </w:r>
            <w:r w:rsidRPr="003D7FFE">
              <w:t xml:space="preserve"> </w:t>
            </w:r>
            <w:r>
              <w:t xml:space="preserve"> </w:t>
            </w:r>
            <w:r w:rsidRPr="003D7FFE">
              <w:t xml:space="preserve"> Крепление - лента «контакт» или шнуровка, или по назначению врача.</w:t>
            </w:r>
          </w:p>
          <w:p w:rsidR="003D0508" w:rsidRPr="003D7FFE" w:rsidRDefault="00684398" w:rsidP="000A2122">
            <w:pPr>
              <w:keepNext/>
              <w:keepLine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0A79B6">
            <w:pPr>
              <w:tabs>
                <w:tab w:val="left" w:pos="6761"/>
              </w:tabs>
              <w:jc w:val="center"/>
              <w:rPr>
                <w:sz w:val="22"/>
                <w:szCs w:val="22"/>
              </w:rPr>
            </w:pPr>
            <w:r>
              <w:rPr>
                <w:sz w:val="22"/>
                <w:szCs w:val="22"/>
              </w:rPr>
              <w:t>1 усл. 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9</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5340CC">
              <w:t>Аппарат на голеностопный сустав</w:t>
            </w:r>
            <w:r w:rsidRPr="00406149">
              <w:rPr>
                <w:color w:val="000000"/>
                <w:sz w:val="22"/>
                <w:szCs w:val="22"/>
              </w:rPr>
              <w:t xml:space="preserve"> </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Аппарат на голеностопный сустав фиксирующий, корригирующий должен быть изготовлен по индивидуальному слепку из термопластичных материалов.  Аппарат должен состоять из гильз голени и стопы, соединенных между собой посредством шин с шарнирами. Крепление - лента «контакт» или шнуровка, или по назначению врача.</w:t>
            </w:r>
          </w:p>
          <w:p w:rsidR="003D0508" w:rsidRPr="003D7FFE" w:rsidRDefault="00684398"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10</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246DDC">
              <w:t>Аппарат на тазобедренный сустав</w:t>
            </w:r>
            <w:r w:rsidRPr="00406149">
              <w:rPr>
                <w:sz w:val="22"/>
                <w:szCs w:val="22"/>
              </w:rPr>
              <w:t xml:space="preserve"> </w:t>
            </w:r>
          </w:p>
          <w:p w:rsidR="003D0508" w:rsidRPr="00406149" w:rsidRDefault="003D0508" w:rsidP="000A79B6">
            <w:pPr>
              <w:tabs>
                <w:tab w:val="left" w:pos="6761"/>
              </w:tabs>
              <w:jc w:val="center"/>
              <w:rPr>
                <w:sz w:val="22"/>
                <w:szCs w:val="22"/>
              </w:rPr>
            </w:pP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 xml:space="preserve">Аппарат на тазобедренный сустав фиксирующий, разгружающий должен быть изготовлен по индивидуальному слепку из термопластичных материалов.  </w:t>
            </w:r>
            <w:r w:rsidRPr="003D7FFE">
              <w:rPr>
                <w:color w:val="000000"/>
              </w:rPr>
              <w:t xml:space="preserve"> </w:t>
            </w:r>
            <w:r w:rsidRPr="003D7FFE">
              <w:t xml:space="preserve">Должен состоять из гильз бедра и полукорсета, соединённых между собой посредством шин с шарнирами.  </w:t>
            </w:r>
            <w:r w:rsidRPr="003D7FFE">
              <w:rPr>
                <w:color w:val="000000"/>
              </w:rPr>
              <w:t>Крепление -  лента «контакт» или шнуровка, или п</w:t>
            </w:r>
            <w:r w:rsidRPr="003D7FFE">
              <w:t>о назначению врача.</w:t>
            </w:r>
          </w:p>
          <w:p w:rsidR="003D0508" w:rsidRPr="003D7FFE" w:rsidRDefault="004172AC"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t>11</w:t>
            </w:r>
          </w:p>
        </w:tc>
        <w:tc>
          <w:tcPr>
            <w:tcW w:w="2448"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sidRPr="00346884">
              <w:t xml:space="preserve">Аппарат на голеностопный и коленный сустав </w:t>
            </w:r>
          </w:p>
        </w:tc>
        <w:tc>
          <w:tcPr>
            <w:tcW w:w="6237" w:type="dxa"/>
            <w:tcBorders>
              <w:left w:val="single" w:sz="4" w:space="0" w:color="00000A"/>
              <w:right w:val="single" w:sz="4" w:space="0" w:color="00000A"/>
            </w:tcBorders>
            <w:shd w:val="clear" w:color="auto" w:fill="auto"/>
            <w:tcMar>
              <w:left w:w="108" w:type="dxa"/>
            </w:tcMar>
          </w:tcPr>
          <w:p w:rsidR="003D0508" w:rsidRPr="003D7FFE" w:rsidRDefault="003D0508" w:rsidP="000A79B6">
            <w:pPr>
              <w:tabs>
                <w:tab w:val="left" w:pos="6761"/>
              </w:tabs>
              <w:jc w:val="both"/>
            </w:pPr>
            <w:r w:rsidRPr="003D7FFE">
              <w:t>Аппарат на голеностопный и коленный сустав фиксирующий должен</w:t>
            </w:r>
            <w:r>
              <w:t xml:space="preserve"> быть изготовлен</w:t>
            </w:r>
            <w:r w:rsidRPr="003D7FFE">
              <w:t xml:space="preserve"> по индивидуальному слепку из термопластов высокотемпературных со смягчающим вкладышем или </w:t>
            </w:r>
            <w:r w:rsidRPr="003D7FFE">
              <w:lastRenderedPageBreak/>
              <w:t xml:space="preserve">слоистого пластика, с   применением шин с шарнирами в области суставов. </w:t>
            </w:r>
            <w:r w:rsidRPr="003D7FFE">
              <w:rPr>
                <w:color w:val="000000"/>
              </w:rPr>
              <w:t>Крепление-  лента «контакт» или шнуровка, или п</w:t>
            </w:r>
            <w:r w:rsidRPr="003D7FFE">
              <w:t>о назначению врача.</w:t>
            </w:r>
          </w:p>
          <w:p w:rsidR="003D0508" w:rsidRPr="003D7FFE" w:rsidRDefault="00C12E70" w:rsidP="000A2122">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right w:val="single" w:sz="4" w:space="0" w:color="00000A"/>
            </w:tcBorders>
            <w:shd w:val="clear" w:color="auto" w:fill="auto"/>
            <w:tcMar>
              <w:left w:w="108" w:type="dxa"/>
            </w:tcMar>
          </w:tcPr>
          <w:p w:rsidR="003D0508" w:rsidRPr="00406149" w:rsidRDefault="003D0508" w:rsidP="000A79B6">
            <w:pPr>
              <w:tabs>
                <w:tab w:val="left" w:pos="6761"/>
              </w:tabs>
              <w:jc w:val="center"/>
              <w:rPr>
                <w:sz w:val="22"/>
                <w:szCs w:val="22"/>
              </w:rPr>
            </w:pPr>
            <w:r>
              <w:rPr>
                <w:sz w:val="22"/>
                <w:szCs w:val="22"/>
              </w:rPr>
              <w:lastRenderedPageBreak/>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lastRenderedPageBreak/>
              <w:t>12</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3D0508" w:rsidP="003D0508">
            <w:pPr>
              <w:tabs>
                <w:tab w:val="left" w:pos="6761"/>
              </w:tabs>
              <w:jc w:val="center"/>
            </w:pPr>
            <w:r w:rsidRPr="00206574">
              <w:t xml:space="preserve">Аппарат на коленный сустав </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both"/>
            </w:pPr>
            <w:r w:rsidRPr="00206574">
              <w:t>Аппарат на коленный сустав фиксирующий, разгружающий изготовлен по индивидуальному слепку из термопластов высокотемпературных со смягчающим вкладышем. Аппарат состоит из гильз бедра и голени с применением замковых или беззамковых шин с коленными шарнирами, в зависимости от потребности получателя</w:t>
            </w:r>
            <w:r>
              <w:t>.</w:t>
            </w:r>
          </w:p>
          <w:p w:rsidR="003D0508" w:rsidRPr="00023673" w:rsidRDefault="007C57AB" w:rsidP="003D0508">
            <w:pPr>
              <w:keepNext/>
              <w:keepLines/>
              <w:jc w:val="both"/>
              <w:rPr>
                <w:color w:val="000000"/>
              </w:rPr>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13</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082CEF" w:rsidRDefault="00082CEF" w:rsidP="003D0508">
            <w:pPr>
              <w:tabs>
                <w:tab w:val="left" w:pos="6761"/>
              </w:tabs>
              <w:jc w:val="center"/>
            </w:pPr>
            <w:r w:rsidRPr="00082CEF">
              <w:t>Аппарат на всю ногу</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082CEF" w:rsidRPr="00082CEF" w:rsidRDefault="00082CEF" w:rsidP="00082CEF">
            <w:pPr>
              <w:jc w:val="both"/>
            </w:pPr>
            <w:r w:rsidRPr="00082CEF">
              <w:t xml:space="preserve">Аппарат на всю ногу фиксирующий, корригирующий, разгружающий. </w:t>
            </w:r>
          </w:p>
          <w:p w:rsidR="00082CEF" w:rsidRPr="00082CEF" w:rsidRDefault="00082CEF" w:rsidP="00082CEF">
            <w:pPr>
              <w:tabs>
                <w:tab w:val="left" w:pos="6761"/>
              </w:tabs>
              <w:jc w:val="both"/>
            </w:pPr>
            <w:r w:rsidRPr="00082CEF">
              <w:t>Приемная гильза индивидуальная, изготавливается по гипсовому слепку из термопластичных материалов или кожи. Должны применятся полуфабрикаты, замковые или беззамковые шины, с шарнирами в области суставов. Крепление – с использованием кожаных полуфабрикатов или лента «контакт» или по назначению врача.</w:t>
            </w:r>
          </w:p>
          <w:p w:rsidR="003D0508" w:rsidRPr="00082CEF" w:rsidRDefault="00F1668F" w:rsidP="00082CEF">
            <w:pPr>
              <w:tabs>
                <w:tab w:val="left" w:pos="6761"/>
              </w:tab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14</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5401F3" w:rsidP="003D0508">
            <w:pPr>
              <w:tabs>
                <w:tab w:val="left" w:pos="6761"/>
              </w:tabs>
              <w:jc w:val="center"/>
            </w:pPr>
            <w:r w:rsidRPr="005401F3">
              <w:t>Аппарат на кисть</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D61272" w:rsidRDefault="003D318C" w:rsidP="00D61272">
            <w:pPr>
              <w:tabs>
                <w:tab w:val="left" w:pos="6761"/>
              </w:tabs>
              <w:jc w:val="both"/>
              <w:rPr>
                <w:color w:val="000000"/>
              </w:rPr>
            </w:pPr>
            <w:r w:rsidRPr="003D318C">
              <w:rPr>
                <w:color w:val="000000"/>
              </w:rPr>
              <w:t>Аппарат на кисть, фиксирующи</w:t>
            </w:r>
            <w:r w:rsidR="00D61272">
              <w:rPr>
                <w:color w:val="000000"/>
              </w:rPr>
              <w:t xml:space="preserve">й, разгружающий, поддерживающий </w:t>
            </w:r>
            <w:r w:rsidR="00D61272" w:rsidRPr="003D7FFE">
              <w:t>должен быть изготовлен по индивидуальному слепку из термопластичных материалов.</w:t>
            </w:r>
            <w:r w:rsidRPr="003D318C">
              <w:rPr>
                <w:color w:val="000000"/>
              </w:rPr>
              <w:t xml:space="preserve"> </w:t>
            </w:r>
            <w:r w:rsidR="0066267F">
              <w:rPr>
                <w:color w:val="000000"/>
              </w:rPr>
              <w:t>Аппарат состоит из г</w:t>
            </w:r>
            <w:r w:rsidRPr="003D318C">
              <w:rPr>
                <w:color w:val="000000"/>
              </w:rPr>
              <w:t>ильзы предплечья и кисти</w:t>
            </w:r>
            <w:r w:rsidR="00E723E0">
              <w:rPr>
                <w:color w:val="000000"/>
              </w:rPr>
              <w:t>.</w:t>
            </w:r>
            <w:r w:rsidRPr="003D318C">
              <w:rPr>
                <w:color w:val="000000"/>
              </w:rPr>
              <w:t xml:space="preserve"> </w:t>
            </w:r>
            <w:r w:rsidR="00E723E0" w:rsidRPr="00082CEF">
              <w:t xml:space="preserve"> Должны применятся полуфабрикаты, замковые или беззамковые шины, с шарнирами в области суставов.</w:t>
            </w:r>
            <w:r w:rsidRPr="003D318C">
              <w:rPr>
                <w:color w:val="000000"/>
              </w:rPr>
              <w:t xml:space="preserve"> </w:t>
            </w:r>
            <w:r w:rsidR="00DA70FF" w:rsidRPr="003D7FFE">
              <w:rPr>
                <w:color w:val="000000"/>
              </w:rPr>
              <w:t xml:space="preserve"> Крепление -  лента «контакт» или шнуровка, или п</w:t>
            </w:r>
            <w:r w:rsidR="00DA70FF" w:rsidRPr="003D7FFE">
              <w:t>о назначению врача.</w:t>
            </w:r>
            <w:r w:rsidRPr="003D318C">
              <w:rPr>
                <w:color w:val="000000"/>
              </w:rPr>
              <w:t xml:space="preserve"> </w:t>
            </w:r>
          </w:p>
          <w:p w:rsidR="0067654D" w:rsidRPr="00206574" w:rsidRDefault="00D61272" w:rsidP="00D61272">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016E51">
        <w:trPr>
          <w:trHeight w:val="555"/>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15</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локтевой и плечевой суставы</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3D0508" w:rsidRPr="00806400" w:rsidRDefault="00806400" w:rsidP="003D0508">
            <w:pPr>
              <w:tabs>
                <w:tab w:val="left" w:pos="6761"/>
              </w:tabs>
              <w:jc w:val="both"/>
            </w:pPr>
            <w:r w:rsidRPr="00806400">
              <w:t>Аппарат на локтевой сустав и плечевой суставы должен быть фиксирующ</w:t>
            </w:r>
            <w:r w:rsidR="0001753D">
              <w:t>ий, корригирующий, разгружающий</w:t>
            </w:r>
            <w:r w:rsidR="000C19BE">
              <w:t>. Д</w:t>
            </w:r>
            <w:r w:rsidR="0001753D">
              <w:t xml:space="preserve">олжен быть изготовлен по </w:t>
            </w:r>
            <w:r w:rsidR="0001753D" w:rsidRPr="003D7FFE">
              <w:t>индивидуальному слепку из термопластичных материалов.</w:t>
            </w:r>
            <w:r w:rsidR="00782290">
              <w:t xml:space="preserve"> </w:t>
            </w:r>
            <w:r w:rsidR="00782290" w:rsidRPr="003D7FFE">
              <w:t xml:space="preserve"> Должен состоять из </w:t>
            </w:r>
            <w:r w:rsidR="00782290">
              <w:t>гильз плеча и предплечья, соединенных между собой шарнирами в области сустава.</w:t>
            </w:r>
            <w:r w:rsidR="00782290" w:rsidRPr="003D7FFE">
              <w:t xml:space="preserve"> </w:t>
            </w:r>
            <w:r w:rsidR="00782290">
              <w:t xml:space="preserve"> </w:t>
            </w:r>
            <w:r w:rsidR="00782290" w:rsidRPr="003D7FFE">
              <w:t>Крепление - лента «контакт» или шнуровка, или по назначению врача.</w:t>
            </w:r>
          </w:p>
          <w:p w:rsidR="00806400" w:rsidRPr="00206574" w:rsidRDefault="0001753D" w:rsidP="003D0508">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Pr="00406149"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16</w:t>
            </w:r>
          </w:p>
        </w:tc>
        <w:tc>
          <w:tcPr>
            <w:tcW w:w="2448" w:type="dxa"/>
            <w:tcBorders>
              <w:left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лучезапястный, локтевой и плечевой суставы</w:t>
            </w:r>
          </w:p>
        </w:tc>
        <w:tc>
          <w:tcPr>
            <w:tcW w:w="6237" w:type="dxa"/>
            <w:tcBorders>
              <w:left w:val="single" w:sz="4" w:space="0" w:color="00000A"/>
              <w:right w:val="single" w:sz="4" w:space="0" w:color="00000A"/>
            </w:tcBorders>
            <w:shd w:val="clear" w:color="auto" w:fill="auto"/>
            <w:tcMar>
              <w:left w:w="108" w:type="dxa"/>
            </w:tcMar>
          </w:tcPr>
          <w:p w:rsidR="003D0508" w:rsidRPr="00271B36" w:rsidRDefault="00271B36" w:rsidP="003D0508">
            <w:pPr>
              <w:tabs>
                <w:tab w:val="left" w:pos="6761"/>
              </w:tabs>
              <w:jc w:val="both"/>
            </w:pPr>
            <w:r w:rsidRPr="00271B36">
              <w:t xml:space="preserve">Аппарат на лучезапястный, локтевой и плечевой суставы должен быть фиксирующий, корригирующий, разгружающий, </w:t>
            </w:r>
            <w:r w:rsidR="0044101C">
              <w:t xml:space="preserve">должен быть </w:t>
            </w:r>
            <w:r w:rsidR="002B5B2B" w:rsidRPr="003D7FFE">
              <w:t xml:space="preserve">изготовлен по индивидуальному слепку </w:t>
            </w:r>
            <w:r w:rsidR="002B5B2B">
              <w:t>из термопластичных материалов.</w:t>
            </w:r>
            <w:r w:rsidR="00DF72CC">
              <w:t xml:space="preserve"> </w:t>
            </w:r>
            <w:r w:rsidR="00DF72CC" w:rsidRPr="003D7FFE">
              <w:t>Должен состоять из гильз</w:t>
            </w:r>
            <w:r w:rsidR="00E723E0">
              <w:t>ы</w:t>
            </w:r>
            <w:r w:rsidR="00DF72CC" w:rsidRPr="003D7FFE">
              <w:t xml:space="preserve"> предплечья с применением шин с шарнирами в области суставов. Крепление - лента «контакт» или шнуровка, или по назначению врача.</w:t>
            </w:r>
          </w:p>
          <w:p w:rsidR="00271B36" w:rsidRPr="00206574" w:rsidRDefault="001F3BA8" w:rsidP="003D0508">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 усл.ед</w:t>
            </w:r>
          </w:p>
        </w:tc>
      </w:tr>
      <w:tr w:rsidR="003D0508" w:rsidRPr="00406149" w:rsidTr="003D0508">
        <w:trPr>
          <w:trHeight w:val="841"/>
        </w:trPr>
        <w:tc>
          <w:tcPr>
            <w:tcW w:w="524"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Pr>
                <w:sz w:val="22"/>
                <w:szCs w:val="22"/>
              </w:rPr>
              <w:t>17</w:t>
            </w:r>
          </w:p>
        </w:tc>
        <w:tc>
          <w:tcPr>
            <w:tcW w:w="2448" w:type="dxa"/>
            <w:tcBorders>
              <w:left w:val="single" w:sz="4" w:space="0" w:color="00000A"/>
              <w:bottom w:val="single" w:sz="4" w:space="0" w:color="00000A"/>
              <w:right w:val="single" w:sz="4" w:space="0" w:color="00000A"/>
            </w:tcBorders>
            <w:shd w:val="clear" w:color="auto" w:fill="auto"/>
            <w:tcMar>
              <w:left w:w="108" w:type="dxa"/>
            </w:tcMar>
          </w:tcPr>
          <w:p w:rsidR="003D0508" w:rsidRPr="00206574" w:rsidRDefault="00BE75FA" w:rsidP="003D0508">
            <w:pPr>
              <w:tabs>
                <w:tab w:val="left" w:pos="6761"/>
              </w:tabs>
              <w:jc w:val="center"/>
            </w:pPr>
            <w:r w:rsidRPr="00BE75FA">
              <w:t>Аппарат на плечевой сустав</w:t>
            </w:r>
          </w:p>
        </w:tc>
        <w:tc>
          <w:tcPr>
            <w:tcW w:w="6237" w:type="dxa"/>
            <w:tcBorders>
              <w:left w:val="single" w:sz="4" w:space="0" w:color="00000A"/>
              <w:bottom w:val="single" w:sz="4" w:space="0" w:color="00000A"/>
              <w:right w:val="single" w:sz="4" w:space="0" w:color="00000A"/>
            </w:tcBorders>
            <w:shd w:val="clear" w:color="auto" w:fill="auto"/>
            <w:tcMar>
              <w:left w:w="108" w:type="dxa"/>
            </w:tcMar>
          </w:tcPr>
          <w:p w:rsidR="007C4960" w:rsidRDefault="007C4960" w:rsidP="00F612DD">
            <w:pPr>
              <w:tabs>
                <w:tab w:val="left" w:pos="6761"/>
              </w:tabs>
              <w:jc w:val="both"/>
              <w:rPr>
                <w:color w:val="000000"/>
              </w:rPr>
            </w:pPr>
            <w:r w:rsidRPr="007C4960">
              <w:rPr>
                <w:color w:val="000000"/>
              </w:rPr>
              <w:t>Аппарат на плечевой суставы, фиксирующи</w:t>
            </w:r>
            <w:r w:rsidR="00F612DD">
              <w:rPr>
                <w:color w:val="000000"/>
              </w:rPr>
              <w:t>й, разгружающий, поддерживающий.</w:t>
            </w:r>
            <w:r w:rsidR="00F612DD" w:rsidRPr="007C4960">
              <w:rPr>
                <w:color w:val="000000"/>
              </w:rPr>
              <w:t xml:space="preserve"> Гиль</w:t>
            </w:r>
            <w:r w:rsidR="000937AA">
              <w:rPr>
                <w:color w:val="000000"/>
              </w:rPr>
              <w:t>за</w:t>
            </w:r>
            <w:r w:rsidR="00F612DD">
              <w:rPr>
                <w:color w:val="000000"/>
              </w:rPr>
              <w:t xml:space="preserve"> плеча </w:t>
            </w:r>
            <w:r w:rsidR="00391ED7">
              <w:t>долж</w:t>
            </w:r>
            <w:r w:rsidR="00F612DD">
              <w:t>н</w:t>
            </w:r>
            <w:r w:rsidR="000937AA">
              <w:t>а</w:t>
            </w:r>
            <w:r w:rsidR="00F612DD">
              <w:t xml:space="preserve"> быть изготовлен</w:t>
            </w:r>
            <w:r w:rsidR="000937AA">
              <w:t>а</w:t>
            </w:r>
            <w:r w:rsidR="00F612DD">
              <w:t xml:space="preserve"> по </w:t>
            </w:r>
            <w:r w:rsidR="00F612DD" w:rsidRPr="003D7FFE">
              <w:t xml:space="preserve">индивидуальному слепку из </w:t>
            </w:r>
            <w:r w:rsidR="00F612DD" w:rsidRPr="003D7FFE">
              <w:lastRenderedPageBreak/>
              <w:t>термопластичных материалов.</w:t>
            </w:r>
            <w:r w:rsidR="00391ED7">
              <w:t xml:space="preserve"> </w:t>
            </w:r>
            <w:r w:rsidR="00C40790" w:rsidRPr="003D7FFE">
              <w:t>Крепление - лента «контакт» или шнуровка, или по назначению врача.</w:t>
            </w:r>
          </w:p>
          <w:p w:rsidR="00F612DD" w:rsidRPr="00206574" w:rsidRDefault="00F612DD" w:rsidP="00F612DD">
            <w:pPr>
              <w:tabs>
                <w:tab w:val="left" w:pos="6761"/>
              </w:tabs>
              <w:jc w:val="both"/>
            </w:pPr>
            <w:r w:rsidRPr="00D61272">
              <w:rPr>
                <w:color w:val="000000"/>
              </w:rPr>
              <w:t>Гарантийный срок на изделие должен составлять не менее 7 месяцев со дня выдачи Изделия Получателю.</w:t>
            </w:r>
          </w:p>
        </w:tc>
        <w:tc>
          <w:tcPr>
            <w:tcW w:w="1418" w:type="dxa"/>
            <w:tcBorders>
              <w:left w:val="single" w:sz="4" w:space="0" w:color="00000A"/>
              <w:bottom w:val="single" w:sz="4" w:space="0" w:color="00000A"/>
              <w:right w:val="single" w:sz="4" w:space="0" w:color="00000A"/>
            </w:tcBorders>
            <w:shd w:val="clear" w:color="auto" w:fill="auto"/>
            <w:tcMar>
              <w:left w:w="108" w:type="dxa"/>
            </w:tcMar>
          </w:tcPr>
          <w:p w:rsidR="003D0508" w:rsidRDefault="003D0508" w:rsidP="003D0508">
            <w:pPr>
              <w:tabs>
                <w:tab w:val="left" w:pos="6761"/>
              </w:tabs>
              <w:jc w:val="center"/>
              <w:rPr>
                <w:sz w:val="22"/>
                <w:szCs w:val="22"/>
              </w:rPr>
            </w:pPr>
            <w:r w:rsidRPr="003D0508">
              <w:rPr>
                <w:sz w:val="22"/>
                <w:szCs w:val="22"/>
              </w:rPr>
              <w:lastRenderedPageBreak/>
              <w:t>1 усл.ед</w:t>
            </w:r>
          </w:p>
        </w:tc>
      </w:tr>
    </w:tbl>
    <w:p w:rsidR="00340151" w:rsidRDefault="00340151" w:rsidP="00E60A98">
      <w:pPr>
        <w:ind w:firstLine="708"/>
        <w:jc w:val="both"/>
      </w:pPr>
    </w:p>
    <w:p w:rsidR="00023673" w:rsidRDefault="00023673" w:rsidP="00E60A98">
      <w:pPr>
        <w:ind w:firstLine="708"/>
        <w:jc w:val="both"/>
      </w:pPr>
    </w:p>
    <w:p w:rsidR="00023673" w:rsidRDefault="00023673" w:rsidP="00E60A98">
      <w:pPr>
        <w:ind w:firstLine="708"/>
        <w:jc w:val="both"/>
      </w:pPr>
      <w:bookmarkStart w:id="0" w:name="_GoBack"/>
      <w:bookmarkEnd w:id="0"/>
    </w:p>
    <w:sectPr w:rsidR="00023673" w:rsidSect="00CB7379">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F6" w:rsidRDefault="008D5EF6">
      <w:r>
        <w:separator/>
      </w:r>
    </w:p>
  </w:endnote>
  <w:endnote w:type="continuationSeparator" w:id="0">
    <w:p w:rsidR="008D5EF6" w:rsidRDefault="008D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F6" w:rsidRDefault="008D5EF6">
      <w:r>
        <w:separator/>
      </w:r>
    </w:p>
  </w:footnote>
  <w:footnote w:type="continuationSeparator" w:id="0">
    <w:p w:rsidR="008D5EF6" w:rsidRDefault="008D5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651"/>
    <w:rsid w:val="000937AA"/>
    <w:rsid w:val="000A1206"/>
    <w:rsid w:val="000A2122"/>
    <w:rsid w:val="000B499D"/>
    <w:rsid w:val="000C19BE"/>
    <w:rsid w:val="000C3D60"/>
    <w:rsid w:val="000C7AA2"/>
    <w:rsid w:val="000D181E"/>
    <w:rsid w:val="000D20A6"/>
    <w:rsid w:val="000E15DC"/>
    <w:rsid w:val="000E1AB3"/>
    <w:rsid w:val="000F394C"/>
    <w:rsid w:val="000F5F00"/>
    <w:rsid w:val="00103FA9"/>
    <w:rsid w:val="001209F9"/>
    <w:rsid w:val="00127D84"/>
    <w:rsid w:val="00132BDE"/>
    <w:rsid w:val="00134CFD"/>
    <w:rsid w:val="00137892"/>
    <w:rsid w:val="00151A52"/>
    <w:rsid w:val="00154B6C"/>
    <w:rsid w:val="001560A5"/>
    <w:rsid w:val="001721E3"/>
    <w:rsid w:val="00173CCA"/>
    <w:rsid w:val="00173FC9"/>
    <w:rsid w:val="001A063F"/>
    <w:rsid w:val="001A4E04"/>
    <w:rsid w:val="001B0D12"/>
    <w:rsid w:val="001B5997"/>
    <w:rsid w:val="001B62BD"/>
    <w:rsid w:val="001C04B7"/>
    <w:rsid w:val="001C55EB"/>
    <w:rsid w:val="001C6DE1"/>
    <w:rsid w:val="001D4C91"/>
    <w:rsid w:val="001D4F68"/>
    <w:rsid w:val="001E37D5"/>
    <w:rsid w:val="001E6109"/>
    <w:rsid w:val="001F0280"/>
    <w:rsid w:val="001F137F"/>
    <w:rsid w:val="001F3BA8"/>
    <w:rsid w:val="002031ED"/>
    <w:rsid w:val="00206574"/>
    <w:rsid w:val="00210CC0"/>
    <w:rsid w:val="00214665"/>
    <w:rsid w:val="00220E1C"/>
    <w:rsid w:val="0022461C"/>
    <w:rsid w:val="002263C2"/>
    <w:rsid w:val="00232564"/>
    <w:rsid w:val="002335D9"/>
    <w:rsid w:val="00234399"/>
    <w:rsid w:val="00234AA3"/>
    <w:rsid w:val="00236755"/>
    <w:rsid w:val="00241C8C"/>
    <w:rsid w:val="0024411C"/>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44C4"/>
    <w:rsid w:val="002F55A8"/>
    <w:rsid w:val="00301147"/>
    <w:rsid w:val="003063D4"/>
    <w:rsid w:val="003105A7"/>
    <w:rsid w:val="00320FDB"/>
    <w:rsid w:val="00321438"/>
    <w:rsid w:val="0033114D"/>
    <w:rsid w:val="0033677A"/>
    <w:rsid w:val="00336C8C"/>
    <w:rsid w:val="00340151"/>
    <w:rsid w:val="0034259F"/>
    <w:rsid w:val="00345FA9"/>
    <w:rsid w:val="003542A7"/>
    <w:rsid w:val="00361E7B"/>
    <w:rsid w:val="00361EDF"/>
    <w:rsid w:val="00364FAB"/>
    <w:rsid w:val="003650EA"/>
    <w:rsid w:val="003911DA"/>
    <w:rsid w:val="00391ED7"/>
    <w:rsid w:val="00394AF0"/>
    <w:rsid w:val="003B211F"/>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101C"/>
    <w:rsid w:val="00443FB5"/>
    <w:rsid w:val="00452464"/>
    <w:rsid w:val="00461E48"/>
    <w:rsid w:val="004705DE"/>
    <w:rsid w:val="00474D6B"/>
    <w:rsid w:val="00481D3D"/>
    <w:rsid w:val="0049158F"/>
    <w:rsid w:val="0049476B"/>
    <w:rsid w:val="004978A4"/>
    <w:rsid w:val="004A26C0"/>
    <w:rsid w:val="004B12EC"/>
    <w:rsid w:val="004C5255"/>
    <w:rsid w:val="004C5EA7"/>
    <w:rsid w:val="004D3E35"/>
    <w:rsid w:val="004E42F2"/>
    <w:rsid w:val="004E6CF6"/>
    <w:rsid w:val="004F3E19"/>
    <w:rsid w:val="004F4E0D"/>
    <w:rsid w:val="00500E43"/>
    <w:rsid w:val="005066FF"/>
    <w:rsid w:val="00513E56"/>
    <w:rsid w:val="00515356"/>
    <w:rsid w:val="0051781A"/>
    <w:rsid w:val="005401F3"/>
    <w:rsid w:val="00543C98"/>
    <w:rsid w:val="0054611D"/>
    <w:rsid w:val="00560CDF"/>
    <w:rsid w:val="00561FAD"/>
    <w:rsid w:val="0057097E"/>
    <w:rsid w:val="005768DF"/>
    <w:rsid w:val="0058463E"/>
    <w:rsid w:val="0058530D"/>
    <w:rsid w:val="00590BD7"/>
    <w:rsid w:val="0059266C"/>
    <w:rsid w:val="005A0BD8"/>
    <w:rsid w:val="005A312C"/>
    <w:rsid w:val="005A3F96"/>
    <w:rsid w:val="005B3F61"/>
    <w:rsid w:val="005B7DA5"/>
    <w:rsid w:val="005C2F90"/>
    <w:rsid w:val="005E11AC"/>
    <w:rsid w:val="005E1F0C"/>
    <w:rsid w:val="005E261A"/>
    <w:rsid w:val="005E7A44"/>
    <w:rsid w:val="005F2742"/>
    <w:rsid w:val="005F3E74"/>
    <w:rsid w:val="005F5BA5"/>
    <w:rsid w:val="005F5CE5"/>
    <w:rsid w:val="00600981"/>
    <w:rsid w:val="006011F2"/>
    <w:rsid w:val="00616B28"/>
    <w:rsid w:val="006345DC"/>
    <w:rsid w:val="0063555A"/>
    <w:rsid w:val="0064161B"/>
    <w:rsid w:val="0064177D"/>
    <w:rsid w:val="0064269B"/>
    <w:rsid w:val="00643D8D"/>
    <w:rsid w:val="0064464F"/>
    <w:rsid w:val="00647A31"/>
    <w:rsid w:val="00654AAB"/>
    <w:rsid w:val="00657B10"/>
    <w:rsid w:val="00660C20"/>
    <w:rsid w:val="0066267F"/>
    <w:rsid w:val="00663859"/>
    <w:rsid w:val="00670C15"/>
    <w:rsid w:val="00674B73"/>
    <w:rsid w:val="0067654D"/>
    <w:rsid w:val="00684398"/>
    <w:rsid w:val="00686FF4"/>
    <w:rsid w:val="00693626"/>
    <w:rsid w:val="0069451D"/>
    <w:rsid w:val="006A19E4"/>
    <w:rsid w:val="006A3630"/>
    <w:rsid w:val="006A751E"/>
    <w:rsid w:val="006B076E"/>
    <w:rsid w:val="006B188E"/>
    <w:rsid w:val="006B50AC"/>
    <w:rsid w:val="006D1331"/>
    <w:rsid w:val="006E0A60"/>
    <w:rsid w:val="006E2BDA"/>
    <w:rsid w:val="006E6CA2"/>
    <w:rsid w:val="00701585"/>
    <w:rsid w:val="007049EE"/>
    <w:rsid w:val="00706B75"/>
    <w:rsid w:val="00720816"/>
    <w:rsid w:val="00731CAC"/>
    <w:rsid w:val="0073339A"/>
    <w:rsid w:val="00734E65"/>
    <w:rsid w:val="007363BB"/>
    <w:rsid w:val="00750A2F"/>
    <w:rsid w:val="00753C59"/>
    <w:rsid w:val="007615CA"/>
    <w:rsid w:val="0076308C"/>
    <w:rsid w:val="00774239"/>
    <w:rsid w:val="00782290"/>
    <w:rsid w:val="00786CBC"/>
    <w:rsid w:val="00786EBB"/>
    <w:rsid w:val="007919B2"/>
    <w:rsid w:val="00791BE7"/>
    <w:rsid w:val="0079323D"/>
    <w:rsid w:val="007979EB"/>
    <w:rsid w:val="007A0915"/>
    <w:rsid w:val="007A54BA"/>
    <w:rsid w:val="007B0F21"/>
    <w:rsid w:val="007B7762"/>
    <w:rsid w:val="007B7D58"/>
    <w:rsid w:val="007C4622"/>
    <w:rsid w:val="007C4960"/>
    <w:rsid w:val="007C57AB"/>
    <w:rsid w:val="007F0117"/>
    <w:rsid w:val="007F082D"/>
    <w:rsid w:val="00800F79"/>
    <w:rsid w:val="00806400"/>
    <w:rsid w:val="00811C2C"/>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D5EF6"/>
    <w:rsid w:val="008E1B9F"/>
    <w:rsid w:val="008E659E"/>
    <w:rsid w:val="008F57C3"/>
    <w:rsid w:val="0090445A"/>
    <w:rsid w:val="00904888"/>
    <w:rsid w:val="009106BE"/>
    <w:rsid w:val="00920A50"/>
    <w:rsid w:val="00934973"/>
    <w:rsid w:val="009478CA"/>
    <w:rsid w:val="00956D50"/>
    <w:rsid w:val="009570D4"/>
    <w:rsid w:val="00965964"/>
    <w:rsid w:val="009679A5"/>
    <w:rsid w:val="00976984"/>
    <w:rsid w:val="00976E56"/>
    <w:rsid w:val="00983097"/>
    <w:rsid w:val="0098608B"/>
    <w:rsid w:val="0099080C"/>
    <w:rsid w:val="0099131E"/>
    <w:rsid w:val="0099272B"/>
    <w:rsid w:val="00994891"/>
    <w:rsid w:val="009B0EE7"/>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6AC1"/>
    <w:rsid w:val="00A9110A"/>
    <w:rsid w:val="00A92EA9"/>
    <w:rsid w:val="00A94C37"/>
    <w:rsid w:val="00A975AD"/>
    <w:rsid w:val="00AA0A7A"/>
    <w:rsid w:val="00AB6EB7"/>
    <w:rsid w:val="00AB78E8"/>
    <w:rsid w:val="00AC3140"/>
    <w:rsid w:val="00AC3E67"/>
    <w:rsid w:val="00AD1BB5"/>
    <w:rsid w:val="00AD45A3"/>
    <w:rsid w:val="00AE05B5"/>
    <w:rsid w:val="00AE12CD"/>
    <w:rsid w:val="00B02FE9"/>
    <w:rsid w:val="00B14728"/>
    <w:rsid w:val="00B16C9F"/>
    <w:rsid w:val="00B20D6F"/>
    <w:rsid w:val="00B23EBD"/>
    <w:rsid w:val="00B26808"/>
    <w:rsid w:val="00B348A3"/>
    <w:rsid w:val="00B45581"/>
    <w:rsid w:val="00B5175B"/>
    <w:rsid w:val="00B57D88"/>
    <w:rsid w:val="00B63B1F"/>
    <w:rsid w:val="00B827E9"/>
    <w:rsid w:val="00B87896"/>
    <w:rsid w:val="00B90755"/>
    <w:rsid w:val="00B9419B"/>
    <w:rsid w:val="00B943AC"/>
    <w:rsid w:val="00BA3684"/>
    <w:rsid w:val="00BA410F"/>
    <w:rsid w:val="00BA6BC9"/>
    <w:rsid w:val="00BB0140"/>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23CC2"/>
    <w:rsid w:val="00C35A7B"/>
    <w:rsid w:val="00C40790"/>
    <w:rsid w:val="00C425EB"/>
    <w:rsid w:val="00C42F0C"/>
    <w:rsid w:val="00C45485"/>
    <w:rsid w:val="00C454F9"/>
    <w:rsid w:val="00C457F9"/>
    <w:rsid w:val="00C476EF"/>
    <w:rsid w:val="00C55BC0"/>
    <w:rsid w:val="00C55E6F"/>
    <w:rsid w:val="00C6114A"/>
    <w:rsid w:val="00C70BAC"/>
    <w:rsid w:val="00C70DB4"/>
    <w:rsid w:val="00C71451"/>
    <w:rsid w:val="00C751B3"/>
    <w:rsid w:val="00C81790"/>
    <w:rsid w:val="00C841D7"/>
    <w:rsid w:val="00C86076"/>
    <w:rsid w:val="00C93F72"/>
    <w:rsid w:val="00C954F2"/>
    <w:rsid w:val="00CB278A"/>
    <w:rsid w:val="00CB539E"/>
    <w:rsid w:val="00CB620E"/>
    <w:rsid w:val="00CB7379"/>
    <w:rsid w:val="00CC0D3D"/>
    <w:rsid w:val="00CC7302"/>
    <w:rsid w:val="00CC73E2"/>
    <w:rsid w:val="00CE7BDD"/>
    <w:rsid w:val="00CF1DA9"/>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60A98"/>
    <w:rsid w:val="00E621B1"/>
    <w:rsid w:val="00E723E0"/>
    <w:rsid w:val="00E73544"/>
    <w:rsid w:val="00E749E4"/>
    <w:rsid w:val="00E76160"/>
    <w:rsid w:val="00E81410"/>
    <w:rsid w:val="00E82EA0"/>
    <w:rsid w:val="00E9582B"/>
    <w:rsid w:val="00E95836"/>
    <w:rsid w:val="00EA228D"/>
    <w:rsid w:val="00EA4AB1"/>
    <w:rsid w:val="00EA5AB5"/>
    <w:rsid w:val="00EA6ED1"/>
    <w:rsid w:val="00EC5CB6"/>
    <w:rsid w:val="00ED7911"/>
    <w:rsid w:val="00EE4374"/>
    <w:rsid w:val="00EF12F8"/>
    <w:rsid w:val="00EF203E"/>
    <w:rsid w:val="00EF3282"/>
    <w:rsid w:val="00EF65FA"/>
    <w:rsid w:val="00F02BA5"/>
    <w:rsid w:val="00F1668F"/>
    <w:rsid w:val="00F25F31"/>
    <w:rsid w:val="00F26A0C"/>
    <w:rsid w:val="00F27AB7"/>
    <w:rsid w:val="00F44A1D"/>
    <w:rsid w:val="00F47494"/>
    <w:rsid w:val="00F54BB0"/>
    <w:rsid w:val="00F54D65"/>
    <w:rsid w:val="00F612DD"/>
    <w:rsid w:val="00F7165C"/>
    <w:rsid w:val="00F747CC"/>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8113-D055-4A0C-8855-72BCD48D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55</cp:revision>
  <cp:lastPrinted>2024-10-19T08:45:00Z</cp:lastPrinted>
  <dcterms:created xsi:type="dcterms:W3CDTF">2023-08-23T07:31:00Z</dcterms:created>
  <dcterms:modified xsi:type="dcterms:W3CDTF">2024-10-19T08:46:00Z</dcterms:modified>
  <dc:language>ru-RU</dc:language>
</cp:coreProperties>
</file>