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43" w:rsidRDefault="00AE4872" w:rsidP="00E94C43">
      <w:pPr>
        <w:tabs>
          <w:tab w:val="left" w:pos="195"/>
          <w:tab w:val="left" w:pos="1085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p w:rsidR="006B2012" w:rsidRDefault="003C5CD8" w:rsidP="003C5CD8">
      <w:pPr>
        <w:pStyle w:val="12"/>
        <w:spacing w:line="276" w:lineRule="auto"/>
        <w:ind w:firstLine="709"/>
        <w:jc w:val="both"/>
        <w:rPr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1. Наименование объекта закупки: </w:t>
      </w:r>
      <w:r w:rsidR="006B2012" w:rsidRPr="006B2012">
        <w:rPr>
          <w:bCs/>
          <w:color w:val="000000"/>
          <w:szCs w:val="24"/>
          <w:lang w:eastAsia="ru-RU"/>
        </w:rPr>
        <w:t>Поставк</w:t>
      </w:r>
      <w:r w:rsidR="006B2012">
        <w:rPr>
          <w:bCs/>
          <w:color w:val="000000"/>
          <w:szCs w:val="24"/>
          <w:lang w:eastAsia="ru-RU"/>
        </w:rPr>
        <w:t>а</w:t>
      </w:r>
      <w:r w:rsidR="006B2012" w:rsidRPr="006B2012">
        <w:rPr>
          <w:bCs/>
          <w:color w:val="000000"/>
          <w:szCs w:val="24"/>
          <w:lang w:eastAsia="ru-RU"/>
        </w:rPr>
        <w:t xml:space="preserve"> технических средств реабилитации - кресел-колясок с ручным приводом с дополнительной фиксацией (поддержкой) головы и тела, в том числе для больных ДЦП, комнатных и прогулочных (для инвалидов и детей-инвалидов).</w:t>
      </w:r>
    </w:p>
    <w:p w:rsidR="003C5CD8" w:rsidRDefault="003C5CD8" w:rsidP="003C5CD8">
      <w:pPr>
        <w:pStyle w:val="12"/>
        <w:spacing w:line="276" w:lineRule="auto"/>
        <w:ind w:firstLine="709"/>
        <w:jc w:val="both"/>
        <w:rPr>
          <w:b/>
          <w:bCs/>
        </w:rPr>
      </w:pPr>
      <w:r>
        <w:rPr>
          <w:b/>
          <w:bCs/>
          <w:color w:val="000000"/>
          <w:szCs w:val="24"/>
          <w:lang w:eastAsia="ru-RU"/>
        </w:rPr>
        <w:t xml:space="preserve">2. Описание объекта закупки: </w:t>
      </w:r>
    </w:p>
    <w:p w:rsidR="00AE4872" w:rsidRDefault="007620C4" w:rsidP="007620C4">
      <w:pPr>
        <w:tabs>
          <w:tab w:val="left" w:pos="195"/>
          <w:tab w:val="left" w:pos="1085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№1</w:t>
      </w:r>
    </w:p>
    <w:tbl>
      <w:tblPr>
        <w:tblW w:w="10255" w:type="dxa"/>
        <w:jc w:val="center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274"/>
        <w:gridCol w:w="992"/>
        <w:gridCol w:w="1325"/>
        <w:gridCol w:w="1159"/>
        <w:gridCol w:w="1054"/>
        <w:gridCol w:w="723"/>
        <w:gridCol w:w="774"/>
        <w:gridCol w:w="1134"/>
        <w:gridCol w:w="709"/>
        <w:gridCol w:w="590"/>
      </w:tblGrid>
      <w:tr w:rsidR="006B2012" w:rsidRPr="002E123A" w:rsidTr="006B2012">
        <w:trPr>
          <w:trHeight w:val="957"/>
          <w:jc w:val="center"/>
        </w:trPr>
        <w:tc>
          <w:tcPr>
            <w:tcW w:w="521" w:type="dxa"/>
            <w:vMerge w:val="restart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Наименование Товара (Приказ Минтруда России от 13.02.2018 г. № 86н)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Наименование Товара по </w:t>
            </w: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КТРУ. ОКПД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261" w:type="dxa"/>
            <w:gridSpan w:val="4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Характеристики Товара</w:t>
            </w:r>
          </w:p>
        </w:tc>
        <w:tc>
          <w:tcPr>
            <w:tcW w:w="774" w:type="dxa"/>
            <w:vMerge w:val="restart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Обоснование дополнительных характеристик</w:t>
            </w:r>
          </w:p>
        </w:tc>
        <w:tc>
          <w:tcPr>
            <w:tcW w:w="1134" w:type="dxa"/>
            <w:vMerge w:val="restart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(объем работы, услуги)</w:t>
            </w:r>
          </w:p>
        </w:tc>
        <w:tc>
          <w:tcPr>
            <w:tcW w:w="590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6B2012" w:rsidRPr="002E123A" w:rsidTr="006B2012">
        <w:trPr>
          <w:trHeight w:val="49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ind w:left="-10" w:righ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127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характеристики (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характеристики (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4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197"/>
          <w:jc w:val="center"/>
        </w:trPr>
        <w:tc>
          <w:tcPr>
            <w:tcW w:w="521" w:type="dxa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" w:type="dxa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 w:val="restart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30.92.20.000-00000031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30.92.20.000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КОЗ*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01.28.07.01.02.01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</w:t>
            </w:r>
          </w:p>
          <w:p w:rsidR="006B2012" w:rsidRPr="002E123A" w:rsidRDefault="006B2012" w:rsidP="002E123A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2083</w:t>
            </w:r>
            <w:r w:rsidR="002E123A"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</w:t>
            </w: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Конструкция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Складная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 w:val="restart"/>
            <w:textDirection w:val="btLr"/>
          </w:tcPr>
          <w:p w:rsidR="006B2012" w:rsidRPr="002E123A" w:rsidRDefault="006B2012" w:rsidP="006B20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характеристики по КТРУ</w:t>
            </w: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18 и  ≤ 25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</w:t>
            </w: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C465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25  и  ≤ 77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Килограмм</w:t>
            </w: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Комнатная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Наличие подголовника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Откидная спинка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Рычажный привод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270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управления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Сопровождающий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Фиксация туловища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сиденья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кресло-коляски</w:t>
            </w:r>
            <w:proofErr w:type="gramEnd"/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см                22 см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оставляется в двух типоразмерах                  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 w:val="restart"/>
          </w:tcPr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1591" w:rsidRPr="002E123A" w:rsidRDefault="00CD1591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012" w:rsidRPr="002E123A" w:rsidRDefault="006B2012" w:rsidP="00CF707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параметрами, установленными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исходя из антропометри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ческих данных </w:t>
            </w:r>
            <w:r w:rsidR="002E123A"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</w:t>
            </w:r>
          </w:p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1134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сиденья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регулируемым углом наклона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F7078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спинки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tabs>
                <w:tab w:val="center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регулируемым углом наклона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F7078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подлокотника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регулируемый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высоте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F7078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CF7078">
        <w:trPr>
          <w:trHeight w:val="1285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</w:rPr>
              <w:t>Вид подножки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123A">
              <w:rPr>
                <w:rFonts w:ascii="Times New Roman" w:hAnsi="Times New Roman" w:cs="Times New Roman"/>
                <w:sz w:val="20"/>
                <w:szCs w:val="20"/>
              </w:rPr>
              <w:t>Регулирующаяся</w:t>
            </w:r>
            <w:proofErr w:type="spellEnd"/>
            <w:proofErr w:type="gramEnd"/>
            <w:r w:rsidRPr="002E123A"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 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F7078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Приспособления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Подголовник, боковые опоры для головы,</w:t>
            </w:r>
            <w:r w:rsidRPr="002E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боковые опоры для тела, поясничный валик, валик или ремень для сохранения зазора между ногами, держатели для ног, нагрудный ремень, поясной ремень </w:t>
            </w:r>
          </w:p>
          <w:p w:rsidR="00CF7078" w:rsidRPr="002E123A" w:rsidRDefault="00CF7078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7078" w:rsidRPr="002E123A" w:rsidRDefault="00CF7078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F7078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 w:val="restart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комнатная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30.92.20.000-00000034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30.92.20.000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КОЗ*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01.28.07.01.02.03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</w:t>
            </w:r>
          </w:p>
          <w:p w:rsidR="006B2012" w:rsidRPr="002E123A" w:rsidRDefault="002E123A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208340</w:t>
            </w: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Конструкция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Складная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 w:val="restart"/>
            <w:textDirection w:val="btLr"/>
          </w:tcPr>
          <w:p w:rsidR="006B2012" w:rsidRPr="002E123A" w:rsidRDefault="006B2012" w:rsidP="006B20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характеристики по КТРУ</w:t>
            </w: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26  и  ≤ 32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</w:t>
            </w: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544AF3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конкретное значение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30  и  ≤ 77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Килограмм</w:t>
            </w: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конкретное значение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Комнатная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Наличие подголовника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характеристики не 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Откидная спинка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Рычажный привод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управления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Сопровождающий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Фиксация туловища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сиденья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кресло-коляски</w:t>
            </w:r>
            <w:proofErr w:type="gramEnd"/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Сантиметр</w:t>
            </w:r>
          </w:p>
        </w:tc>
        <w:tc>
          <w:tcPr>
            <w:tcW w:w="774" w:type="dxa"/>
            <w:vMerge w:val="restart"/>
          </w:tcPr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012" w:rsidRPr="002E123A" w:rsidRDefault="006B2012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параметрами, установленными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исходя из 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антропометрических данных </w:t>
            </w:r>
            <w:r w:rsidR="002E123A"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</w:t>
            </w:r>
          </w:p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815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сиденья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регулируемым углом наклона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спинки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tabs>
                <w:tab w:val="center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регулируемым углом наклона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подлокотника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регулируемый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высоте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</w:rPr>
              <w:t>Вид подножки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123A">
              <w:rPr>
                <w:rFonts w:ascii="Times New Roman" w:hAnsi="Times New Roman" w:cs="Times New Roman"/>
                <w:sz w:val="20"/>
                <w:szCs w:val="20"/>
              </w:rPr>
              <w:t>Регулирующаяся</w:t>
            </w:r>
            <w:proofErr w:type="spellEnd"/>
            <w:proofErr w:type="gramEnd"/>
            <w:r w:rsidRPr="002E123A"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 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Приспособления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Подголовник, боковые опоры для головы,</w:t>
            </w:r>
            <w:r w:rsidRPr="002E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опоры для тела, поясничный валик, валик или ремень для сохранения зазора между ногами, держатели для ног, ремень для пятки, нагрудный ремень, поясной ремень.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конкретное значение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1413"/>
          <w:jc w:val="center"/>
        </w:trPr>
        <w:tc>
          <w:tcPr>
            <w:tcW w:w="521" w:type="dxa"/>
            <w:vMerge w:val="restart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прогулочная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КТРУ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30.92.20.000-00000031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30.92.20.000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КОЗ*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01.28.07.02.02.01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</w:t>
            </w:r>
          </w:p>
          <w:p w:rsidR="006B2012" w:rsidRPr="002E123A" w:rsidRDefault="002E123A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208340</w:t>
            </w: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Конструкция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Складная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 w:val="restart"/>
            <w:textDirection w:val="btLr"/>
          </w:tcPr>
          <w:p w:rsidR="006B2012" w:rsidRPr="002E123A" w:rsidRDefault="006B2012" w:rsidP="006B20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характеристики по КТРУ</w:t>
            </w: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0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18 и  ≤ 25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</w:t>
            </w: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6C465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6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25  и  ≤ 77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Килограмм</w:t>
            </w: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конкретное значение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Прогулочная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Наличие подголовника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Откидная спинка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Рычажный привод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управления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Сопровождающий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Фиксация туловища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сиденья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кресло-коляски</w:t>
            </w:r>
            <w:proofErr w:type="gramEnd"/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см                22 см                 24 см                        24 см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оставляется в трех типоразмерах                  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Сантиметр</w:t>
            </w:r>
          </w:p>
        </w:tc>
        <w:tc>
          <w:tcPr>
            <w:tcW w:w="774" w:type="dxa"/>
            <w:vMerge w:val="restart"/>
          </w:tcPr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012" w:rsidRPr="002E123A" w:rsidRDefault="006B2012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параметрами, установленными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исходя из антропометрических данных </w:t>
            </w:r>
            <w:r w:rsidR="002E123A"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</w:t>
            </w:r>
          </w:p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744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сиденья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регулируемым углом </w:t>
            </w: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наклона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характеристики не может 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спинки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tabs>
                <w:tab w:val="center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регулируемым углом наклона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подлокотника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регулируемые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высоте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</w:rPr>
              <w:t>Вид подножки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123A">
              <w:rPr>
                <w:rFonts w:ascii="Times New Roman" w:hAnsi="Times New Roman" w:cs="Times New Roman"/>
                <w:sz w:val="20"/>
                <w:szCs w:val="20"/>
              </w:rPr>
              <w:t>Регулирующаяся</w:t>
            </w:r>
            <w:proofErr w:type="spellEnd"/>
            <w:proofErr w:type="gramEnd"/>
            <w:r w:rsidRPr="002E123A"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  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Приспособления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Подголовник, боковые опоры для головы,</w:t>
            </w:r>
            <w:r w:rsidRPr="002E1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опоры для тела, поясничный валик, валик или ремень для сохранения зазора между ногами, держатели для ног, нагрудный ремень, поясной ремень, ремень для пятки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572DA4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конкретное значение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544AF3">
        <w:trPr>
          <w:trHeight w:val="416"/>
          <w:jc w:val="center"/>
        </w:trPr>
        <w:tc>
          <w:tcPr>
            <w:tcW w:w="521" w:type="dxa"/>
            <w:vMerge w:val="restart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прогулочна</w:t>
            </w: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я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(для инвалидов и детей-инвалидов)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КТРУ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30.92.20.000-00000034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Кресло-коляска 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механическая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30.92.20.000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КОЗ*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01.28.07.02.02.03</w:t>
            </w: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НКМИ</w:t>
            </w:r>
          </w:p>
          <w:p w:rsidR="006B2012" w:rsidRPr="002E123A" w:rsidRDefault="002E123A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E123A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208340</w:t>
            </w: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Конструкция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Складная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 w:val="restart"/>
            <w:textDirection w:val="btLr"/>
          </w:tcPr>
          <w:p w:rsidR="006B2012" w:rsidRPr="002E123A" w:rsidRDefault="006B2012" w:rsidP="006B20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характеристики по КТРУ</w:t>
            </w: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vMerge w:val="restart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Максимальная ширина сиденья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26 и  ≤ 32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</w:t>
            </w: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544AF3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закупки указывает конкретное значение 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</w:t>
            </w:r>
            <w:bookmarkStart w:id="0" w:name="_GoBack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ики</w:t>
            </w:r>
            <w:bookmarkEnd w:id="0"/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Максимальный вес пациента</w:t>
            </w: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30  и  ≤ 77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Килограмм</w:t>
            </w: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CD1591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конкретное значение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Прогулочная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Наличие подголовника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Откидная спинка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Регулировка угла наклона подножки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Рычажный привод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управления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Сопровождающий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Фиксация туловища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сиденья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коляски</w:t>
            </w:r>
            <w:proofErr w:type="gramEnd"/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Сантиметр</w:t>
            </w:r>
          </w:p>
        </w:tc>
        <w:tc>
          <w:tcPr>
            <w:tcW w:w="774" w:type="dxa"/>
            <w:vMerge w:val="restart"/>
          </w:tcPr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7CB7" w:rsidRPr="002E123A" w:rsidRDefault="00BB7CB7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012" w:rsidRPr="002E123A" w:rsidRDefault="006B2012" w:rsidP="00BB7CB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параметрами, установленными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исходя из антропометрических данных </w:t>
            </w:r>
            <w:r w:rsidR="002E123A"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</w:t>
            </w:r>
          </w:p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2E123A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характеристики не </w:t>
            </w: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744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сиденья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регулируемым углом наклона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спинки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tabs>
                <w:tab w:val="center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регулируемым углом наклона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подлокотника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регулируемые</w:t>
            </w:r>
            <w:proofErr w:type="gramEnd"/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высоте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23A">
              <w:rPr>
                <w:rFonts w:ascii="Times New Roman" w:hAnsi="Times New Roman" w:cs="Times New Roman"/>
                <w:sz w:val="20"/>
                <w:szCs w:val="20"/>
              </w:rPr>
              <w:t>Вид подножки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123A">
              <w:rPr>
                <w:rFonts w:ascii="Times New Roman" w:hAnsi="Times New Roman" w:cs="Times New Roman"/>
                <w:sz w:val="20"/>
                <w:szCs w:val="20"/>
              </w:rPr>
              <w:t>Регулирующаяся</w:t>
            </w:r>
            <w:proofErr w:type="spellEnd"/>
            <w:proofErr w:type="gramEnd"/>
            <w:r w:rsidRPr="002E123A">
              <w:rPr>
                <w:rFonts w:ascii="Times New Roman" w:hAnsi="Times New Roman" w:cs="Times New Roman"/>
                <w:sz w:val="20"/>
                <w:szCs w:val="20"/>
              </w:rPr>
              <w:t xml:space="preserve"> по высоте  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611"/>
          <w:jc w:val="center"/>
        </w:trPr>
        <w:tc>
          <w:tcPr>
            <w:tcW w:w="521" w:type="dxa"/>
            <w:vMerge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B2012" w:rsidRPr="002E123A" w:rsidRDefault="006B2012" w:rsidP="006B2012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25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Приспособления</w:t>
            </w:r>
          </w:p>
        </w:tc>
        <w:tc>
          <w:tcPr>
            <w:tcW w:w="1054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подголовник, боковые опоры для головы,  боковые опоры для тела, поясничный валик, валик или ремень для сохранения зазора между ногами, держатели для ног, ремень для пятки, нагрудный ремень, поясной ремень</w:t>
            </w:r>
          </w:p>
        </w:tc>
        <w:tc>
          <w:tcPr>
            <w:tcW w:w="723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2012" w:rsidRPr="002E123A" w:rsidRDefault="00BB7CB7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709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012" w:rsidRPr="002E123A" w:rsidTr="006B2012">
        <w:trPr>
          <w:trHeight w:val="318"/>
          <w:jc w:val="center"/>
        </w:trPr>
        <w:tc>
          <w:tcPr>
            <w:tcW w:w="7822" w:type="dxa"/>
            <w:gridSpan w:val="8"/>
          </w:tcPr>
          <w:p w:rsidR="006B2012" w:rsidRPr="002E123A" w:rsidRDefault="006B2012" w:rsidP="006B2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  <w:shd w:val="clear" w:color="auto" w:fill="auto"/>
          </w:tcPr>
          <w:p w:rsidR="006B2012" w:rsidRPr="002E123A" w:rsidRDefault="006B2012" w:rsidP="006B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</w:tr>
    </w:tbl>
    <w:p w:rsidR="006D00FA" w:rsidRDefault="006D00FA" w:rsidP="00E94C43">
      <w:pPr>
        <w:spacing w:after="0" w:line="216" w:lineRule="auto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BB7CB7" w:rsidRDefault="00BB7CB7" w:rsidP="00BB7CB7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*Примечание: КОЗ – классификатор объекта закупки подсистемы Заказчика «Управление государственными закупками».</w:t>
      </w:r>
    </w:p>
    <w:p w:rsidR="00BB7CB7" w:rsidRPr="00E94C43" w:rsidRDefault="00BB7CB7" w:rsidP="00BB7CB7">
      <w:pPr>
        <w:spacing w:after="0" w:line="216" w:lineRule="auto"/>
        <w:jc w:val="both"/>
        <w:rPr>
          <w:rFonts w:ascii="Times New Roman" w:eastAsia="Lucida Sans Unicode" w:hAnsi="Times New Roman" w:cs="Times New Roman"/>
          <w:bCs/>
          <w:iCs/>
          <w:sz w:val="21"/>
          <w:szCs w:val="21"/>
          <w:lang w:eastAsia="ar-SA"/>
        </w:rPr>
      </w:pPr>
    </w:p>
    <w:p w:rsidR="00BB7CB7" w:rsidRPr="005A1BFE" w:rsidRDefault="00BB7CB7" w:rsidP="00BB7CB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В соответствии со ст. 38 Федерального закона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товар должен иметь регистрационные удостоверения.</w:t>
      </w:r>
    </w:p>
    <w:p w:rsidR="00BB7CB7" w:rsidRPr="005A1BFE" w:rsidRDefault="00BB7CB7" w:rsidP="00BB7CB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Требования к маркировке, упаковке:</w:t>
      </w:r>
    </w:p>
    <w:p w:rsidR="00BB7CB7" w:rsidRPr="005A1BFE" w:rsidRDefault="00BB7CB7" w:rsidP="00BB7CB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Маркировка кресла-коляски должна содержать:</w:t>
      </w:r>
    </w:p>
    <w:p w:rsidR="00BB7CB7" w:rsidRPr="005A1BFE" w:rsidRDefault="00BB7CB7" w:rsidP="00BB7CB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наименование</w:t>
      </w: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производителя</w:t>
      </w: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(товарный</w:t>
      </w: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>знак предприятия-производителя) и адрес производителя;</w:t>
      </w:r>
    </w:p>
    <w:p w:rsidR="00BB7CB7" w:rsidRPr="005A1BFE" w:rsidRDefault="00BB7CB7" w:rsidP="00BB7CB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-обозначение типа (модели) кресла-коляски (в зависимости от модификации), серийный номер кресла-коляски (при наличии);</w:t>
      </w:r>
    </w:p>
    <w:p w:rsidR="00BB7CB7" w:rsidRPr="005A1BFE" w:rsidRDefault="00BB7CB7" w:rsidP="00BB7CB7">
      <w:pPr>
        <w:tabs>
          <w:tab w:val="left" w:pos="5966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-дату изготовления кресла-коляски (месяц, год);</w:t>
      </w: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</w:p>
    <w:p w:rsidR="00BB7CB7" w:rsidRPr="005A1BFE" w:rsidRDefault="00BB7CB7" w:rsidP="00BB7CB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-артикул модификации (при наличии) кресла-коляски;</w:t>
      </w:r>
    </w:p>
    <w:p w:rsidR="00BB7CB7" w:rsidRPr="005A1BFE" w:rsidRDefault="00BB7CB7" w:rsidP="00BB7CB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-рекомендуемую массу пользователя.</w:t>
      </w:r>
    </w:p>
    <w:p w:rsidR="00BB7CB7" w:rsidRPr="005A1BFE" w:rsidRDefault="00BB7CB7" w:rsidP="00BB7CB7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 этом товар должен быть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BB7CB7" w:rsidRPr="005A1BFE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/>
          <w:bCs/>
          <w:iCs/>
          <w:sz w:val="20"/>
          <w:szCs w:val="20"/>
          <w:lang w:eastAsia="ar-SA"/>
        </w:rPr>
      </w:pPr>
      <w:r w:rsidRPr="005A1BFE">
        <w:rPr>
          <w:rFonts w:ascii="Times New Roman" w:eastAsia="Lucida Sans Unicode" w:hAnsi="Times New Roman" w:cs="Times New Roman"/>
          <w:b/>
          <w:bCs/>
          <w:iCs/>
          <w:sz w:val="20"/>
          <w:szCs w:val="20"/>
          <w:lang w:eastAsia="ar-SA"/>
        </w:rPr>
        <w:t xml:space="preserve">Требования к гарантийным обязательствам: </w:t>
      </w:r>
    </w:p>
    <w:p w:rsidR="00BB7CB7" w:rsidRPr="005C5000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r w:rsidRPr="005C5000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 xml:space="preserve">- к гарантии качества товара, работы, услуги: </w:t>
      </w:r>
    </w:p>
    <w:p w:rsidR="00BB7CB7" w:rsidRPr="005C5000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proofErr w:type="gramStart"/>
      <w:r w:rsidRPr="005C5000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5C5000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 xml:space="preserve"> Товара в обычных условиях. На Товаре не должно быть механических повреждений.</w:t>
      </w:r>
    </w:p>
    <w:p w:rsidR="00BB7CB7" w:rsidRPr="005C5000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r w:rsidRPr="005C5000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Поставляемый Товар соответствует стандартам на данные виды Товара, а также требованиям описания объекта закупки.</w:t>
      </w:r>
    </w:p>
    <w:p w:rsidR="00BB7CB7" w:rsidRPr="005C5000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r w:rsidRPr="005C5000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- к гарантийному сроку и (или) объему предоставления гарантий их качества:</w:t>
      </w:r>
    </w:p>
    <w:p w:rsidR="00BB7CB7" w:rsidRPr="005C5000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bookmarkStart w:id="1" w:name="P298"/>
      <w:bookmarkEnd w:id="1"/>
      <w:proofErr w:type="gramStart"/>
      <w:r w:rsidRPr="005C5000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Гарантийный срок Товара 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отправлением.</w:t>
      </w:r>
      <w:proofErr w:type="gramEnd"/>
    </w:p>
    <w:p w:rsidR="00BB7CB7" w:rsidRPr="005C5000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r w:rsidRPr="005C5000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Установленный срок не распространяется на случаи нарушения Получателем условий и требований к эксплуатации Товара.</w:t>
      </w:r>
    </w:p>
    <w:p w:rsidR="00BB7CB7" w:rsidRPr="005C5000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r w:rsidRPr="005C5000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- к гарантийному обслуживанию товара: При передаче Товара Получателям предоставляются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BB7CB7" w:rsidRPr="005A1BFE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proofErr w:type="gramStart"/>
      <w:r w:rsidRPr="005C5000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</w:t>
      </w:r>
      <w:r w:rsidRPr="005A1BFE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 xml:space="preserve">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BB7CB7" w:rsidRPr="005A1BFE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r w:rsidRPr="005A1BFE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BB7CB7" w:rsidRPr="005A1BFE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r w:rsidRPr="005A1BFE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Срок осуществления замены Товара не должен превышать 20 рабочих дней со дня обращения Получателя (Заказчика).</w:t>
      </w:r>
    </w:p>
    <w:p w:rsidR="00BB7CB7" w:rsidRPr="005A1BFE" w:rsidRDefault="00BB7CB7" w:rsidP="00BB7CB7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</w:pPr>
      <w:r w:rsidRPr="005A1BFE">
        <w:rPr>
          <w:rFonts w:ascii="Times New Roman" w:eastAsia="Lucida Sans Unicode" w:hAnsi="Times New Roman" w:cs="Times New Roman"/>
          <w:bCs/>
          <w:iCs/>
          <w:sz w:val="20"/>
          <w:szCs w:val="20"/>
          <w:lang w:eastAsia="ar-SA"/>
        </w:rPr>
        <w:t>При передаче Получателем Товара на гарантийный ремонт или для замены должен быть  выдан Получателю документ, подтверждающий получение данного Товара Поставщиком.</w:t>
      </w:r>
    </w:p>
    <w:p w:rsidR="001D260E" w:rsidRPr="005A1BFE" w:rsidRDefault="00BB7CB7" w:rsidP="005A1BFE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5A1BF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Должна быть обеспечена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sectPr w:rsidR="001D260E" w:rsidRPr="005A1BFE" w:rsidSect="00AE4872">
      <w:pgSz w:w="11906" w:h="16838"/>
      <w:pgMar w:top="284" w:right="851" w:bottom="426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96" w:rsidRDefault="00300396" w:rsidP="00DA707C">
      <w:pPr>
        <w:spacing w:after="0" w:line="240" w:lineRule="auto"/>
      </w:pPr>
      <w:r>
        <w:separator/>
      </w:r>
    </w:p>
  </w:endnote>
  <w:endnote w:type="continuationSeparator" w:id="0">
    <w:p w:rsidR="00300396" w:rsidRDefault="00300396" w:rsidP="00DA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96" w:rsidRDefault="00300396" w:rsidP="00DA707C">
      <w:pPr>
        <w:spacing w:after="0" w:line="240" w:lineRule="auto"/>
      </w:pPr>
      <w:r>
        <w:separator/>
      </w:r>
    </w:p>
  </w:footnote>
  <w:footnote w:type="continuationSeparator" w:id="0">
    <w:p w:rsidR="00300396" w:rsidRDefault="00300396" w:rsidP="00DA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033"/>
    <w:multiLevelType w:val="hybridMultilevel"/>
    <w:tmpl w:val="A6E07DCA"/>
    <w:lvl w:ilvl="0" w:tplc="52447A72">
      <w:numFmt w:val="bullet"/>
      <w:lvlText w:val="-"/>
      <w:lvlJc w:val="left"/>
      <w:pPr>
        <w:ind w:left="68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5A1F96">
      <w:numFmt w:val="bullet"/>
      <w:lvlText w:val="•"/>
      <w:lvlJc w:val="left"/>
      <w:pPr>
        <w:ind w:left="732" w:hanging="167"/>
      </w:pPr>
      <w:rPr>
        <w:rFonts w:hint="default"/>
        <w:lang w:val="ru-RU" w:eastAsia="en-US" w:bidi="ar-SA"/>
      </w:rPr>
    </w:lvl>
    <w:lvl w:ilvl="2" w:tplc="15F01D8C">
      <w:numFmt w:val="bullet"/>
      <w:lvlText w:val="•"/>
      <w:lvlJc w:val="left"/>
      <w:pPr>
        <w:ind w:left="1405" w:hanging="167"/>
      </w:pPr>
      <w:rPr>
        <w:rFonts w:hint="default"/>
        <w:lang w:val="ru-RU" w:eastAsia="en-US" w:bidi="ar-SA"/>
      </w:rPr>
    </w:lvl>
    <w:lvl w:ilvl="3" w:tplc="E8547262">
      <w:numFmt w:val="bullet"/>
      <w:lvlText w:val="•"/>
      <w:lvlJc w:val="left"/>
      <w:pPr>
        <w:ind w:left="2078" w:hanging="167"/>
      </w:pPr>
      <w:rPr>
        <w:rFonts w:hint="default"/>
        <w:lang w:val="ru-RU" w:eastAsia="en-US" w:bidi="ar-SA"/>
      </w:rPr>
    </w:lvl>
    <w:lvl w:ilvl="4" w:tplc="870AEE96">
      <w:numFmt w:val="bullet"/>
      <w:lvlText w:val="•"/>
      <w:lvlJc w:val="left"/>
      <w:pPr>
        <w:ind w:left="2751" w:hanging="167"/>
      </w:pPr>
      <w:rPr>
        <w:rFonts w:hint="default"/>
        <w:lang w:val="ru-RU" w:eastAsia="en-US" w:bidi="ar-SA"/>
      </w:rPr>
    </w:lvl>
    <w:lvl w:ilvl="5" w:tplc="B502C3C2">
      <w:numFmt w:val="bullet"/>
      <w:lvlText w:val="•"/>
      <w:lvlJc w:val="left"/>
      <w:pPr>
        <w:ind w:left="3424" w:hanging="167"/>
      </w:pPr>
      <w:rPr>
        <w:rFonts w:hint="default"/>
        <w:lang w:val="ru-RU" w:eastAsia="en-US" w:bidi="ar-SA"/>
      </w:rPr>
    </w:lvl>
    <w:lvl w:ilvl="6" w:tplc="5E3A4906">
      <w:numFmt w:val="bullet"/>
      <w:lvlText w:val="•"/>
      <w:lvlJc w:val="left"/>
      <w:pPr>
        <w:ind w:left="4097" w:hanging="167"/>
      </w:pPr>
      <w:rPr>
        <w:rFonts w:hint="default"/>
        <w:lang w:val="ru-RU" w:eastAsia="en-US" w:bidi="ar-SA"/>
      </w:rPr>
    </w:lvl>
    <w:lvl w:ilvl="7" w:tplc="E52A3782">
      <w:numFmt w:val="bullet"/>
      <w:lvlText w:val="•"/>
      <w:lvlJc w:val="left"/>
      <w:pPr>
        <w:ind w:left="4770" w:hanging="167"/>
      </w:pPr>
      <w:rPr>
        <w:rFonts w:hint="default"/>
        <w:lang w:val="ru-RU" w:eastAsia="en-US" w:bidi="ar-SA"/>
      </w:rPr>
    </w:lvl>
    <w:lvl w:ilvl="8" w:tplc="D7FEE70E">
      <w:numFmt w:val="bullet"/>
      <w:lvlText w:val="•"/>
      <w:lvlJc w:val="left"/>
      <w:pPr>
        <w:ind w:left="5443" w:hanging="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62"/>
    <w:rsid w:val="00027826"/>
    <w:rsid w:val="00052FB6"/>
    <w:rsid w:val="00054464"/>
    <w:rsid w:val="00054B11"/>
    <w:rsid w:val="00060DCB"/>
    <w:rsid w:val="000706A8"/>
    <w:rsid w:val="00077024"/>
    <w:rsid w:val="000B4A7A"/>
    <w:rsid w:val="000C2E71"/>
    <w:rsid w:val="000E240F"/>
    <w:rsid w:val="000E24EA"/>
    <w:rsid w:val="00110449"/>
    <w:rsid w:val="00115B66"/>
    <w:rsid w:val="00124B3E"/>
    <w:rsid w:val="00133BDA"/>
    <w:rsid w:val="00137CE2"/>
    <w:rsid w:val="00142EB2"/>
    <w:rsid w:val="00143010"/>
    <w:rsid w:val="00145A6B"/>
    <w:rsid w:val="0018691C"/>
    <w:rsid w:val="001967FD"/>
    <w:rsid w:val="001B2868"/>
    <w:rsid w:val="001C1B35"/>
    <w:rsid w:val="001D260E"/>
    <w:rsid w:val="001D540D"/>
    <w:rsid w:val="001E3E3A"/>
    <w:rsid w:val="001E6FDB"/>
    <w:rsid w:val="002145CE"/>
    <w:rsid w:val="00230F52"/>
    <w:rsid w:val="0023507C"/>
    <w:rsid w:val="002519DE"/>
    <w:rsid w:val="002570A8"/>
    <w:rsid w:val="002878F4"/>
    <w:rsid w:val="00291724"/>
    <w:rsid w:val="00292137"/>
    <w:rsid w:val="002A32E9"/>
    <w:rsid w:val="002A4543"/>
    <w:rsid w:val="002A77D2"/>
    <w:rsid w:val="002B38B6"/>
    <w:rsid w:val="002C254B"/>
    <w:rsid w:val="002E123A"/>
    <w:rsid w:val="002E166D"/>
    <w:rsid w:val="002F1FB2"/>
    <w:rsid w:val="00300396"/>
    <w:rsid w:val="00307ADB"/>
    <w:rsid w:val="00336CF5"/>
    <w:rsid w:val="0034206B"/>
    <w:rsid w:val="00383995"/>
    <w:rsid w:val="00397F89"/>
    <w:rsid w:val="003A37AA"/>
    <w:rsid w:val="003C5CD8"/>
    <w:rsid w:val="003C6586"/>
    <w:rsid w:val="003F31DC"/>
    <w:rsid w:val="00403D6B"/>
    <w:rsid w:val="0041747C"/>
    <w:rsid w:val="00424047"/>
    <w:rsid w:val="00464086"/>
    <w:rsid w:val="004A492E"/>
    <w:rsid w:val="004C3FAE"/>
    <w:rsid w:val="004C5DA4"/>
    <w:rsid w:val="004D3A9B"/>
    <w:rsid w:val="004F1E9F"/>
    <w:rsid w:val="0050016A"/>
    <w:rsid w:val="00504F21"/>
    <w:rsid w:val="00534E40"/>
    <w:rsid w:val="005416DF"/>
    <w:rsid w:val="00544AF3"/>
    <w:rsid w:val="00545730"/>
    <w:rsid w:val="00552D3F"/>
    <w:rsid w:val="00571DC5"/>
    <w:rsid w:val="00572DA4"/>
    <w:rsid w:val="005A1BFE"/>
    <w:rsid w:val="005C5000"/>
    <w:rsid w:val="005D3C0A"/>
    <w:rsid w:val="005E62BC"/>
    <w:rsid w:val="00627F4D"/>
    <w:rsid w:val="006338CA"/>
    <w:rsid w:val="00654FFA"/>
    <w:rsid w:val="00657BAE"/>
    <w:rsid w:val="00666AA7"/>
    <w:rsid w:val="0067217C"/>
    <w:rsid w:val="006746A5"/>
    <w:rsid w:val="00696A92"/>
    <w:rsid w:val="006B2012"/>
    <w:rsid w:val="006C0671"/>
    <w:rsid w:val="006C276C"/>
    <w:rsid w:val="006C4374"/>
    <w:rsid w:val="006C4657"/>
    <w:rsid w:val="006C6A2A"/>
    <w:rsid w:val="006D00FA"/>
    <w:rsid w:val="006D170C"/>
    <w:rsid w:val="006D5FB0"/>
    <w:rsid w:val="006E2E97"/>
    <w:rsid w:val="006F03E1"/>
    <w:rsid w:val="006F15D7"/>
    <w:rsid w:val="00701A67"/>
    <w:rsid w:val="00735B93"/>
    <w:rsid w:val="0075213B"/>
    <w:rsid w:val="007544F9"/>
    <w:rsid w:val="007620C4"/>
    <w:rsid w:val="00762144"/>
    <w:rsid w:val="00770E90"/>
    <w:rsid w:val="00776377"/>
    <w:rsid w:val="00782C8A"/>
    <w:rsid w:val="007A50E2"/>
    <w:rsid w:val="007C0D81"/>
    <w:rsid w:val="007C27C7"/>
    <w:rsid w:val="007C6062"/>
    <w:rsid w:val="00806385"/>
    <w:rsid w:val="0080790C"/>
    <w:rsid w:val="0081361D"/>
    <w:rsid w:val="00813D8C"/>
    <w:rsid w:val="00821D5D"/>
    <w:rsid w:val="00823533"/>
    <w:rsid w:val="008249CB"/>
    <w:rsid w:val="00825B25"/>
    <w:rsid w:val="0083160E"/>
    <w:rsid w:val="008356B2"/>
    <w:rsid w:val="008506B0"/>
    <w:rsid w:val="00866D61"/>
    <w:rsid w:val="00867089"/>
    <w:rsid w:val="00890175"/>
    <w:rsid w:val="008B0DAC"/>
    <w:rsid w:val="008B34B4"/>
    <w:rsid w:val="008C6312"/>
    <w:rsid w:val="008C7E60"/>
    <w:rsid w:val="00910EB1"/>
    <w:rsid w:val="00936870"/>
    <w:rsid w:val="00936D1A"/>
    <w:rsid w:val="00942C4F"/>
    <w:rsid w:val="00954AA3"/>
    <w:rsid w:val="00961F68"/>
    <w:rsid w:val="00970420"/>
    <w:rsid w:val="00993A04"/>
    <w:rsid w:val="00995559"/>
    <w:rsid w:val="009A2662"/>
    <w:rsid w:val="009A2C69"/>
    <w:rsid w:val="009B3C06"/>
    <w:rsid w:val="009C1153"/>
    <w:rsid w:val="009D000E"/>
    <w:rsid w:val="00A02416"/>
    <w:rsid w:val="00A116C3"/>
    <w:rsid w:val="00A31728"/>
    <w:rsid w:val="00A57894"/>
    <w:rsid w:val="00A61A6C"/>
    <w:rsid w:val="00A71EFB"/>
    <w:rsid w:val="00A75E07"/>
    <w:rsid w:val="00A85055"/>
    <w:rsid w:val="00AB2D20"/>
    <w:rsid w:val="00AB7CD0"/>
    <w:rsid w:val="00AE4872"/>
    <w:rsid w:val="00AE6BE7"/>
    <w:rsid w:val="00AF55E6"/>
    <w:rsid w:val="00B27669"/>
    <w:rsid w:val="00B57DB3"/>
    <w:rsid w:val="00B619C1"/>
    <w:rsid w:val="00B73DA3"/>
    <w:rsid w:val="00B95CAB"/>
    <w:rsid w:val="00BB7CB7"/>
    <w:rsid w:val="00C26D56"/>
    <w:rsid w:val="00C5099D"/>
    <w:rsid w:val="00C558EC"/>
    <w:rsid w:val="00C6679D"/>
    <w:rsid w:val="00CB0D0C"/>
    <w:rsid w:val="00CB6B8C"/>
    <w:rsid w:val="00CC4EC0"/>
    <w:rsid w:val="00CC6946"/>
    <w:rsid w:val="00CC7933"/>
    <w:rsid w:val="00CD1591"/>
    <w:rsid w:val="00CF7078"/>
    <w:rsid w:val="00D01955"/>
    <w:rsid w:val="00D05F02"/>
    <w:rsid w:val="00D74092"/>
    <w:rsid w:val="00D7757F"/>
    <w:rsid w:val="00D8556B"/>
    <w:rsid w:val="00DA4706"/>
    <w:rsid w:val="00DA707C"/>
    <w:rsid w:val="00DB4BA3"/>
    <w:rsid w:val="00DE5693"/>
    <w:rsid w:val="00E02DB4"/>
    <w:rsid w:val="00E1221B"/>
    <w:rsid w:val="00E35C8B"/>
    <w:rsid w:val="00E94C43"/>
    <w:rsid w:val="00EA02B5"/>
    <w:rsid w:val="00EB5FF9"/>
    <w:rsid w:val="00EC01AB"/>
    <w:rsid w:val="00ED5BF3"/>
    <w:rsid w:val="00EE17C9"/>
    <w:rsid w:val="00EE258C"/>
    <w:rsid w:val="00F20F7F"/>
    <w:rsid w:val="00F31F85"/>
    <w:rsid w:val="00F83FD2"/>
    <w:rsid w:val="00F97077"/>
    <w:rsid w:val="00FB255C"/>
    <w:rsid w:val="00FB280D"/>
    <w:rsid w:val="00FD5E7A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6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116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styleId="a6">
    <w:name w:val="Hyperlink"/>
    <w:semiHidden/>
    <w:rsid w:val="00A116C3"/>
    <w:rPr>
      <w:color w:val="0000FF"/>
      <w:u w:val="single"/>
    </w:rPr>
  </w:style>
  <w:style w:type="paragraph" w:styleId="a7">
    <w:name w:val="No Spacing"/>
    <w:uiPriority w:val="1"/>
    <w:qFormat/>
    <w:rsid w:val="00A116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707C"/>
  </w:style>
  <w:style w:type="paragraph" w:styleId="aa">
    <w:name w:val="footer"/>
    <w:basedOn w:val="a"/>
    <w:link w:val="ab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707C"/>
  </w:style>
  <w:style w:type="character" w:customStyle="1" w:styleId="14">
    <w:name w:val="Стиль 14 пт"/>
    <w:basedOn w:val="a0"/>
    <w:rsid w:val="004F1E9F"/>
    <w:rPr>
      <w:rFonts w:ascii="Times New Roman" w:hAnsi="Times New Roman"/>
      <w:sz w:val="28"/>
    </w:rPr>
  </w:style>
  <w:style w:type="paragraph" w:styleId="ac">
    <w:name w:val="Normal Indent"/>
    <w:basedOn w:val="a"/>
    <w:semiHidden/>
    <w:rsid w:val="004F1E9F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9B3C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D7757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757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757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C5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Название объекта1"/>
    <w:basedOn w:val="a"/>
    <w:next w:val="a"/>
    <w:rsid w:val="003C5C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06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116C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styleId="a6">
    <w:name w:val="Hyperlink"/>
    <w:semiHidden/>
    <w:rsid w:val="00A116C3"/>
    <w:rPr>
      <w:color w:val="0000FF"/>
      <w:u w:val="single"/>
    </w:rPr>
  </w:style>
  <w:style w:type="paragraph" w:styleId="a7">
    <w:name w:val="No Spacing"/>
    <w:uiPriority w:val="1"/>
    <w:qFormat/>
    <w:rsid w:val="00A116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707C"/>
  </w:style>
  <w:style w:type="paragraph" w:styleId="aa">
    <w:name w:val="footer"/>
    <w:basedOn w:val="a"/>
    <w:link w:val="ab"/>
    <w:uiPriority w:val="99"/>
    <w:unhideWhenUsed/>
    <w:rsid w:val="00DA7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707C"/>
  </w:style>
  <w:style w:type="character" w:customStyle="1" w:styleId="14">
    <w:name w:val="Стиль 14 пт"/>
    <w:basedOn w:val="a0"/>
    <w:rsid w:val="004F1E9F"/>
    <w:rPr>
      <w:rFonts w:ascii="Times New Roman" w:hAnsi="Times New Roman"/>
      <w:sz w:val="28"/>
    </w:rPr>
  </w:style>
  <w:style w:type="paragraph" w:styleId="ac">
    <w:name w:val="Normal Indent"/>
    <w:basedOn w:val="a"/>
    <w:semiHidden/>
    <w:rsid w:val="004F1E9F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9B3C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D7757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757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7757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C5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Название объекта1"/>
    <w:basedOn w:val="a"/>
    <w:next w:val="a"/>
    <w:rsid w:val="003C5CD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управления делами и организ. раб</dc:creator>
  <cp:lastModifiedBy>Горбанева Елена Викторовна</cp:lastModifiedBy>
  <cp:revision>4</cp:revision>
  <cp:lastPrinted>2024-11-12T09:36:00Z</cp:lastPrinted>
  <dcterms:created xsi:type="dcterms:W3CDTF">2024-11-13T07:56:00Z</dcterms:created>
  <dcterms:modified xsi:type="dcterms:W3CDTF">2024-11-13T11:56:00Z</dcterms:modified>
</cp:coreProperties>
</file>