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C9" w:rsidRDefault="002E6A3F" w:rsidP="00832C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850"/>
        <w:gridCol w:w="1276"/>
      </w:tblGrid>
      <w:tr w:rsidR="00832C7B" w:rsidRPr="00832C7B" w:rsidTr="00832C7B">
        <w:tc>
          <w:tcPr>
            <w:tcW w:w="10632" w:type="dxa"/>
            <w:gridSpan w:val="4"/>
            <w:shd w:val="clear" w:color="auto" w:fill="auto"/>
            <w:vAlign w:val="center"/>
          </w:tcPr>
          <w:p w:rsidR="00832C7B" w:rsidRPr="00832C7B" w:rsidRDefault="00832C7B" w:rsidP="00832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832C7B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  <w:p w:rsidR="00832C7B" w:rsidRPr="00832C7B" w:rsidRDefault="00832C7B" w:rsidP="00832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832C7B" w:rsidRPr="00832C7B" w:rsidTr="00832C7B">
        <w:tc>
          <w:tcPr>
            <w:tcW w:w="10632" w:type="dxa"/>
            <w:gridSpan w:val="4"/>
            <w:shd w:val="clear" w:color="auto" w:fill="auto"/>
            <w:vAlign w:val="center"/>
          </w:tcPr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Для выполнения функций по обеспечению получателей специальными устройствами для чтения «говорящих книг» на флэш-картах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социально бытовых особенностей 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Специальные устройства для чтения «говорящих книг»</w:t>
            </w:r>
            <w:bookmarkStart w:id="0" w:name="_GoBack"/>
            <w:bookmarkEnd w:id="0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по назначению не должно причинять вред имуществу потребителя при его эксплуатации.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Материалы, применяемые для изготовления товара,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Качество изготавливаемого товара должно соответствовать государственным стандартам (ГОСТ), действующим на территории Российской Федерации, в том числе: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ГОСТ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ИСО 9999-2019 «Вспомогательные средства для людей с ограничениями жизнедеятельности. Классификация и терминология» 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ГОСТ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ТС 004/2011 «О безопасности низковольтного оборудования»;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ТС 020/2011 «Электромагнитная совместимость технических средств».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тифлофлешплеера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указанным в национальном стандарте ГОСТ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58510-2019 «Специальные устройства для чтения «говорящих» книг на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флешкартах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. Технические требования и методы испытаний».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Требования к маркировке, упаковке, отгрузке специальных устрой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я чтения «говорящих книг» на флэш-картах.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Упаковка, маркировка, транспортирование и хранение специальных устрой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я чтения «говорящих книг»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Упаковка специальных устрой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Требования к сроку и (или) объему предоставленных гарантий качества товара.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эксплуатации должен быть не менее 24 месяцев со дня подписания Акта приема-передачи товара Получателем. 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Срок выполнения гарантийного ремонта должен быть не более 20 рабочих дней с момента обращения Получателя устройства.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832C7B" w:rsidRPr="00832C7B" w:rsidRDefault="00832C7B" w:rsidP="00832C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Обязательно наличие гарантийных талонов, дающих право на бесплатный ремонт изделия во время гарантийного срока.</w:t>
            </w:r>
          </w:p>
          <w:p w:rsidR="00832C7B" w:rsidRPr="00832C7B" w:rsidRDefault="00832C7B" w:rsidP="00832C7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832C7B" w:rsidRPr="00832C7B" w:rsidRDefault="00832C7B" w:rsidP="00832C7B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832C7B" w:rsidRPr="00832C7B" w:rsidRDefault="00832C7B" w:rsidP="00832C7B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>Получателя</w:t>
            </w:r>
            <w:proofErr w:type="gramEnd"/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</w:t>
            </w:r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>доставки Товара;</w:t>
            </w:r>
          </w:p>
          <w:p w:rsidR="00832C7B" w:rsidRPr="00832C7B" w:rsidRDefault="00832C7B" w:rsidP="00832C7B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gramStart"/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832C7B" w:rsidRPr="00832C7B" w:rsidRDefault="00832C7B" w:rsidP="00832C7B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832C7B" w:rsidRPr="00832C7B" w:rsidRDefault="00832C7B" w:rsidP="00832C7B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832C7B" w:rsidRPr="00832C7B" w:rsidRDefault="00832C7B" w:rsidP="00832C7B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Срок поставки Товара: </w:t>
            </w:r>
            <w:proofErr w:type="gramStart"/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>с даты получения</w:t>
            </w:r>
            <w:proofErr w:type="gramEnd"/>
            <w:r w:rsidRPr="00832C7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от Заказчика реестра получателей Товара до «20» ноября 2024 года.</w:t>
            </w:r>
          </w:p>
        </w:tc>
      </w:tr>
      <w:tr w:rsidR="00832C7B" w:rsidRPr="00832C7B" w:rsidTr="00832C7B">
        <w:tc>
          <w:tcPr>
            <w:tcW w:w="1702" w:type="dxa"/>
            <w:shd w:val="clear" w:color="auto" w:fill="auto"/>
          </w:tcPr>
          <w:p w:rsidR="00832C7B" w:rsidRPr="00832C7B" w:rsidRDefault="00832C7B" w:rsidP="00832C7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2C7B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6804" w:type="dxa"/>
            <w:shd w:val="clear" w:color="auto" w:fill="auto"/>
          </w:tcPr>
          <w:p w:rsidR="00832C7B" w:rsidRPr="00832C7B" w:rsidRDefault="00832C7B" w:rsidP="00832C7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2C7B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0" w:type="dxa"/>
            <w:shd w:val="clear" w:color="auto" w:fill="auto"/>
          </w:tcPr>
          <w:p w:rsidR="00832C7B" w:rsidRDefault="00832C7B" w:rsidP="00832C7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832C7B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Кол-во, </w:t>
            </w:r>
          </w:p>
          <w:p w:rsidR="00832C7B" w:rsidRPr="00832C7B" w:rsidRDefault="00832C7B" w:rsidP="00832C7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32C7B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  <w:tc>
          <w:tcPr>
            <w:tcW w:w="1276" w:type="dxa"/>
          </w:tcPr>
          <w:p w:rsidR="00832C7B" w:rsidRPr="00832C7B" w:rsidRDefault="00832C7B" w:rsidP="00832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832C7B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</w:tr>
      <w:tr w:rsidR="00832C7B" w:rsidRPr="00832C7B" w:rsidTr="00832C7B">
        <w:trPr>
          <w:trHeight w:val="707"/>
        </w:trPr>
        <w:tc>
          <w:tcPr>
            <w:tcW w:w="1702" w:type="dxa"/>
            <w:shd w:val="clear" w:color="auto" w:fill="auto"/>
          </w:tcPr>
          <w:p w:rsidR="00832C7B" w:rsidRPr="00832C7B" w:rsidRDefault="00832C7B" w:rsidP="0083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13-01-01. Специальное устройство для чтения «говорящих книг» на флэш-картах </w:t>
            </w:r>
          </w:p>
        </w:tc>
        <w:tc>
          <w:tcPr>
            <w:tcW w:w="6804" w:type="dxa"/>
            <w:shd w:val="clear" w:color="auto" w:fill="auto"/>
          </w:tcPr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устройство для чтения «говорящих» книг на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. «Говорящая» книга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: Электронная аудиокнига, записанная в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цифровом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криптозащищенном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аудиоформате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для прослушивания на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тифлофлешплеере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Данный формат утверждён Постановление Правительства РФ от 05.11.2022 N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г. N 32».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1. «Говорящие» книги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 следующие два по 30 с, а остальные по одной минуте);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</w:t>
            </w: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часу);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текущего фрагмента;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текущей книги;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2. «Говорящие» книги формата DAISY (2.0, 2.02, 3.0).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 следующие два по 30 с, а остальные по одной минуте);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озвученная речевая навигация в прямом и обратном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направлениях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текущей книги;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3. Аудиофайлы формата МРЗ (.mp3),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Vorbis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ogg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), FLAC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flac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), WAVE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wav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), AAC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aac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 .m4a, .mp4).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</w:t>
            </w: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сторону уменьшения – не менее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текущего файла;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первого файла в текущей папке;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имени файла.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Электронные текстовые файлы формата TXT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txt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MacCyrillic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 ISO 8859-5, CP866), RTF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rtf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doc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docx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), ODF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odt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), HTML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htm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html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), XML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xml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), PDF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FictionBook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(.fb2) и EPUB 2.0 (.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epub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) при наличии текстового слоя в файле и при помощи встроенного русскоязычного синтезатора речи.</w:t>
            </w:r>
            <w:proofErr w:type="gramEnd"/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озвученная ускоренная перемотка в пределах файла в прямом и обратном направлениях;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  <w:proofErr w:type="gramEnd"/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текущего файла;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первого файла в текущей папке;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, реализуемому с помощью встроенного в устройство модуля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подключения к сети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роутер (маршрутизатор) со встроенным аккумулятором и функцией WPS.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прослушивания интернет-радиостанций,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вещающих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по протоколам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Shoutcast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Icecast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аудиоформатах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MP3 и ААС.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аудиоформатах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MP3 и ААС при подключении к сети Интернет.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чтения встроенным </w:t>
            </w: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синтезатором речи новостей из новостных лент в форматах RSS 2.0 и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Atom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1.0 при подключении к сети Интернет.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Online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Delivery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Protocol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самостоятельный выбор книг путем текстового поиска;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самостоятельный выбор книг путем голосового поиска;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загрузка выбранных книг из электронной полки и библиотечной базы в устройство;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диапазон принимаемых частот: не уже чем от 64 до 108 МГц;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тип приемной антенны: телескопическая или внутренняя;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наличие озвученной речевой навигации по сохраненным в памяти устройства радиостанциям;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режима записи с радиоприемника на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флешкарту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или во внутреннюю память с возможностью последующего воспроизведения.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Для перехода к заданной позиции устройство должно иметь возможность цифрового ввода: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номера «говорящей» книги;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номера фрагмента «говорящей» книги;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времени от начала «говорящей» книги;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времени от конца «говорящей» книги;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времени для перемещения вперед при воспроизведении «говорящих» книг и аудиофайлов;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времени для перемещения назад при воспроизведении «говорящих» книг и аудиофайлов;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номера страницы при чтении текстового файла встроенным синтезатором речи;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номера сохраненной радиостанции при прослушивании радиоприемника;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номера закладки.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-карта, внутренняя память; 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запись со следующих источников: встроенный микрофон, внешний микрофон;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переключение параметра качества записи с количеством градаций не менее 3;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редактирование записей, выполненных в режиме диктофона </w:t>
            </w: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дозапись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50840—95 (пункт 8.4).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Переход с активированного режима на другие режимы работы должен производиться при включённом устройстве. Время переключения между режимами работы (воспроизведение «говорящих» книг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обеспечивать возможность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прослушивания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как через встроенную стереофоническую акустическую систему, так и с использованием стереонаушников. 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Стереонаушники должны подключаться к устройству, находящемуся во включённом состоянии.  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при чтении текстовых файлов встроенным синтезатором речи;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при воспроизведении сообщений речевого информатора;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при озвучивании звуковыми сигналами команд навигации.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должно обеспечивать работу со следующими типами носителей информации: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-карты типа SD, SDHC и SDXC с максимальным возможным объемом не менее 64 Гбайт;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USB-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-накопитель;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USB-SSD-накопитель;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внутренняя память.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     Объем внутренней памяти должен быть не менее 8 Гбайт.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exFAT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При повторном включении устройства после его выключения должны оставаться неизменными актуальные параметры работы: </w:t>
            </w: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режим, громкость воспроизведения, скорость воспроизведения, место воспроизведения и частота радиостанции.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периодическое озвучивание речевым информатором количества процентов;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периодическое воспроизведение звуковых сигналов;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без озвучивания.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режима записи как на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-карту, так и во внутреннюю память с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внешних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аудиоисточников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функции блокировки клавиатуры. 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встроенные «говорящие»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часы-будильник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с возможностью синхронизации времени через Интернет.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-карт и с USB-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-накопителей с обязательным запросом подтверждения операции.</w:t>
            </w:r>
            <w:proofErr w:type="gramEnd"/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из файлов, записанных на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-карте или на USB-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-накопителе или во внутренней памяти;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через сеть Интернет.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встроенный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-модуль, соответствующий спецификации не ниже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v4.1. Встроенный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-наушниками, гарнитурами и активными акустическими системами.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разъем USB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Type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-карте (режим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кардридера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) и для зарядки встроенного аккумулятора.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Корпус устройства должен быть изготовлен из высокопрочного материала.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Питание устройства комбинированное: от сети 220</w:t>
            </w:r>
            <w:proofErr w:type="gram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</w:t>
            </w: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Габаритные размеры: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ширина не менее 170 мм и не более 200 мм;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высота не менее 80 мм и не более 140 мм;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глубина не менее 30 мм и не более 80 мм.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Масса: не более 0,5 кг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В комплект поставки должны входить: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специальное устройство для чтения «говорящих» книг на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-картах;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-карта SDHC или SDXC объемом не менее 16 Гбайт и классом не ниже 10;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сетевой адаптер;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наушники;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паспорт изделия;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плоскопечатное руководство по эксплуатации должно быть выполнено крупным шрифтом не менее 14 пунктов (4,5 мм);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краткое руководство по эксплуатации, выполненное шрифтом Брайля;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ремень или сумка для переноски;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упаковочная коробка;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кабель USB для соединения устройства с компьютером;</w:t>
            </w:r>
          </w:p>
          <w:p w:rsidR="00832C7B" w:rsidRPr="00832C7B" w:rsidRDefault="00832C7B" w:rsidP="0083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- гарантийный талон.</w:t>
            </w:r>
          </w:p>
        </w:tc>
        <w:tc>
          <w:tcPr>
            <w:tcW w:w="850" w:type="dxa"/>
            <w:shd w:val="clear" w:color="auto" w:fill="auto"/>
          </w:tcPr>
          <w:p w:rsidR="00832C7B" w:rsidRPr="00832C7B" w:rsidRDefault="00832C7B" w:rsidP="00832C7B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276" w:type="dxa"/>
          </w:tcPr>
          <w:p w:rsidR="00832C7B" w:rsidRPr="00832C7B" w:rsidRDefault="00832C7B" w:rsidP="0083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7B">
              <w:rPr>
                <w:rFonts w:ascii="Times New Roman" w:eastAsia="Times New Roman" w:hAnsi="Times New Roman" w:cs="Times New Roman"/>
                <w:lang w:eastAsia="ru-RU"/>
              </w:rPr>
              <w:t>Не менее 24</w:t>
            </w:r>
          </w:p>
        </w:tc>
      </w:tr>
    </w:tbl>
    <w:p w:rsidR="00832C7B" w:rsidRPr="00832C7B" w:rsidRDefault="00832C7B" w:rsidP="00832C7B">
      <w:pPr>
        <w:jc w:val="center"/>
        <w:rPr>
          <w:rFonts w:ascii="Times New Roman" w:hAnsi="Times New Roman" w:cs="Times New Roman"/>
        </w:rPr>
      </w:pPr>
    </w:p>
    <w:sectPr w:rsidR="00832C7B" w:rsidRPr="0083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55"/>
    <w:rsid w:val="001F43C9"/>
    <w:rsid w:val="002E6A3F"/>
    <w:rsid w:val="004E5A55"/>
    <w:rsid w:val="005432D9"/>
    <w:rsid w:val="0083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Важненкова Екатерина Евгеньевна</dc:creator>
  <cp:lastModifiedBy>Назарова Марина Вадимовна</cp:lastModifiedBy>
  <cp:revision>3</cp:revision>
  <dcterms:created xsi:type="dcterms:W3CDTF">2024-09-30T10:19:00Z</dcterms:created>
  <dcterms:modified xsi:type="dcterms:W3CDTF">2024-10-07T11:07:00Z</dcterms:modified>
</cp:coreProperties>
</file>