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D6" w:rsidRPr="00614FD4" w:rsidRDefault="00BB40D6" w:rsidP="002733BF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614FD4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:rsidR="00614FD4" w:rsidRPr="00614FD4" w:rsidRDefault="00614FD4" w:rsidP="002733B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FD4" w:rsidRPr="00614FD4" w:rsidRDefault="00614FD4" w:rsidP="006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Calibri" w:hAnsi="Times New Roman" w:cs="Times New Roman"/>
          <w:b/>
          <w:sz w:val="24"/>
          <w:szCs w:val="24"/>
        </w:rPr>
        <w:t>1. Наименование объекта закупки:</w:t>
      </w:r>
      <w:r w:rsidRPr="00614FD4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выполнение работ по изготовлению пластмассовых глазных протезов в целях социального обеспечения получателей в 2025 году.</w:t>
      </w:r>
    </w:p>
    <w:p w:rsidR="00614FD4" w:rsidRPr="00614FD4" w:rsidRDefault="002733BF" w:rsidP="006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Место выполнения Р</w:t>
      </w:r>
      <w:r w:rsidR="00614FD4" w:rsidRPr="00614F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абот: </w:t>
      </w:r>
      <w:r w:rsidR="00614FD4" w:rsidRPr="00614FD4">
        <w:rPr>
          <w:rFonts w:ascii="Times New Roman" w:eastAsia="Calibri" w:hAnsi="Times New Roman" w:cs="Times New Roman"/>
          <w:sz w:val="24"/>
          <w:szCs w:val="24"/>
          <w:lang w:eastAsia="ru-RU"/>
        </w:rPr>
        <w:t>по месту изготовления изделий на территории Российской Федерации. Выдача готового изделия по месту нахождения пункта выдачи на территории г. Тюмень, при наличии Направления Заказчика. Осмотр получателя и выбор конструкции протезно-ортопедического изделия производится в условиях специализированного стационара Исполнителя (Соисполнителя), находящегося г.Тюмени, при наличии Направления Заказчика. Гарантийное сервисное обслуживание осуществляется на территории г. Тюмени.</w:t>
      </w:r>
    </w:p>
    <w:p w:rsidR="00614FD4" w:rsidRPr="00614FD4" w:rsidRDefault="00614FD4" w:rsidP="006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Calibri" w:hAnsi="Times New Roman" w:cs="Times New Roman"/>
          <w:sz w:val="24"/>
          <w:szCs w:val="24"/>
          <w:lang w:eastAsia="ru-RU"/>
        </w:rPr>
        <w:t>Помещения, в которых выполняются работы,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№ 363 «Об утверждении государственной программы Российской Федерации «Доступная среда», Приказом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614FD4" w:rsidRPr="00614FD4" w:rsidRDefault="002733BF" w:rsidP="006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Срок выполнения Р</w:t>
      </w:r>
      <w:r w:rsidR="00614FD4" w:rsidRPr="00614FD4">
        <w:rPr>
          <w:rFonts w:ascii="Times New Roman" w:eastAsia="Calibri" w:hAnsi="Times New Roman" w:cs="Times New Roman"/>
          <w:b/>
          <w:sz w:val="24"/>
          <w:szCs w:val="24"/>
        </w:rPr>
        <w:t>абот</w:t>
      </w:r>
      <w:r w:rsidR="00614FD4" w:rsidRPr="00614FD4">
        <w:rPr>
          <w:rFonts w:ascii="Times New Roman" w:eastAsia="Calibri" w:hAnsi="Times New Roman" w:cs="Times New Roman"/>
          <w:b/>
          <w:sz w:val="24"/>
          <w:szCs w:val="24"/>
          <w:lang w:bidi="ru-RU"/>
        </w:rPr>
        <w:t>:</w:t>
      </w:r>
      <w:r w:rsidR="00614FD4" w:rsidRPr="00614FD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614FD4" w:rsidRPr="00614FD4">
        <w:rPr>
          <w:rFonts w:ascii="Times New Roman" w:eastAsia="Calibri" w:hAnsi="Times New Roman" w:cs="Times New Roman"/>
          <w:sz w:val="24"/>
          <w:szCs w:val="24"/>
        </w:rPr>
        <w:t>с да</w:t>
      </w:r>
      <w:r>
        <w:rPr>
          <w:rFonts w:ascii="Times New Roman" w:eastAsia="Calibri" w:hAnsi="Times New Roman" w:cs="Times New Roman"/>
          <w:sz w:val="24"/>
          <w:szCs w:val="24"/>
        </w:rPr>
        <w:t>ты заключения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к</w:t>
      </w:r>
      <w:r w:rsidR="00614FD4" w:rsidRPr="00614FD4">
        <w:rPr>
          <w:rFonts w:ascii="Times New Roman" w:eastAsia="Calibri" w:hAnsi="Times New Roman" w:cs="Times New Roman"/>
          <w:sz w:val="24"/>
          <w:szCs w:val="24"/>
        </w:rPr>
        <w:t xml:space="preserve">онтракта до 01 ноября 2025 года (включительно). </w:t>
      </w:r>
    </w:p>
    <w:p w:rsidR="00614FD4" w:rsidRPr="00614FD4" w:rsidRDefault="00614FD4" w:rsidP="006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FD4">
        <w:rPr>
          <w:rFonts w:ascii="Times New Roman" w:eastAsia="Calibri" w:hAnsi="Times New Roman" w:cs="Times New Roman"/>
          <w:sz w:val="24"/>
          <w:szCs w:val="24"/>
        </w:rPr>
        <w:t>Срок выполнения работ по изготовлению протезно-ортопедического изделия для обеспечения Получателя с привлечением Получателя, не может превышать 60 дней с даты получения Исполнителем реестра Получателей от Заказчика.</w:t>
      </w:r>
    </w:p>
    <w:p w:rsidR="00614FD4" w:rsidRPr="00614FD4" w:rsidRDefault="00614FD4" w:rsidP="006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4FD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14F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733BF">
        <w:rPr>
          <w:rFonts w:ascii="Times New Roman" w:eastAsia="Calibri" w:hAnsi="Times New Roman" w:cs="Times New Roman"/>
          <w:b/>
          <w:sz w:val="24"/>
          <w:szCs w:val="24"/>
        </w:rPr>
        <w:t>Объем выполняемых Р</w:t>
      </w:r>
      <w:r w:rsidRPr="00614FD4">
        <w:rPr>
          <w:rFonts w:ascii="Times New Roman" w:eastAsia="Calibri" w:hAnsi="Times New Roman" w:cs="Times New Roman"/>
          <w:b/>
          <w:sz w:val="24"/>
          <w:szCs w:val="24"/>
        </w:rPr>
        <w:t xml:space="preserve">абот: </w:t>
      </w:r>
      <w:r w:rsidRPr="00614FD4">
        <w:rPr>
          <w:rFonts w:ascii="Times New Roman" w:eastAsia="Calibri" w:hAnsi="Times New Roman" w:cs="Times New Roman"/>
          <w:sz w:val="24"/>
          <w:szCs w:val="24"/>
        </w:rPr>
        <w:t>65 шт. (в соответствии со спецификацией).</w:t>
      </w:r>
    </w:p>
    <w:p w:rsidR="00614FD4" w:rsidRPr="00614FD4" w:rsidRDefault="00614FD4" w:rsidP="006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r w:rsidR="002733BF">
        <w:rPr>
          <w:rFonts w:ascii="Times New Roman" w:eastAsia="Calibri" w:hAnsi="Times New Roman" w:cs="Times New Roman"/>
          <w:b/>
          <w:sz w:val="24"/>
          <w:szCs w:val="24"/>
        </w:rPr>
        <w:t>Условия выполнения Р</w:t>
      </w:r>
      <w:r w:rsidRPr="00614FD4">
        <w:rPr>
          <w:rFonts w:ascii="Times New Roman" w:eastAsia="Calibri" w:hAnsi="Times New Roman" w:cs="Times New Roman"/>
          <w:b/>
          <w:sz w:val="24"/>
          <w:szCs w:val="24"/>
        </w:rPr>
        <w:t xml:space="preserve">абот: </w:t>
      </w: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индивидуальному глазному протезированию должно включать:</w:t>
      </w:r>
    </w:p>
    <w:p w:rsidR="00614FD4" w:rsidRPr="00614FD4" w:rsidRDefault="00614FD4" w:rsidP="0027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получателя и выбор конструкции протезно-ортопедического изделия;</w:t>
      </w:r>
    </w:p>
    <w:p w:rsidR="00614FD4" w:rsidRPr="00614FD4" w:rsidRDefault="00614FD4" w:rsidP="0027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протеза, включая необходимые примерки;</w:t>
      </w:r>
    </w:p>
    <w:p w:rsidR="00614FD4" w:rsidRPr="00614FD4" w:rsidRDefault="00614FD4" w:rsidP="0027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правилам эксплуатации глазных протезов;</w:t>
      </w:r>
    </w:p>
    <w:p w:rsidR="00614FD4" w:rsidRPr="00614FD4" w:rsidRDefault="00614FD4" w:rsidP="0027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сервисное обслуживание и ремонт в период гарантийного срока эксплуатации глазных протезов за счет исполнителя.</w:t>
      </w:r>
    </w:p>
    <w:p w:rsidR="00614FD4" w:rsidRPr="00614FD4" w:rsidRDefault="00614FD4" w:rsidP="0061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4F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Требования к техничес</w:t>
      </w:r>
      <w:r w:rsidR="002733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ким характеристикам и качеству Р</w:t>
      </w:r>
      <w:r w:rsidRPr="00614F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абот: </w:t>
      </w: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глазные протезы классифицированы в соответствии с требованиями Национального стандарта Российской Федерации ГОСТ </w:t>
      </w:r>
      <w:proofErr w:type="gramStart"/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9999-2019 «Национальный стандарт Российской Федерации. Вспомогательные средства для людей с ограничениями жизнедеятельности. Классификация и терминология».</w:t>
      </w:r>
    </w:p>
    <w:p w:rsidR="00614FD4" w:rsidRPr="00614FD4" w:rsidRDefault="00614FD4" w:rsidP="00614FD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Выполняемые работы по обеспечению получателей глазными протезами содержат комплекс медицинских, технических и социальных мероприятий, проводимых с получателями, имеющими нарушения и (или) дефекты глазной полости.</w:t>
      </w:r>
    </w:p>
    <w:p w:rsidR="00614FD4" w:rsidRPr="00614FD4" w:rsidRDefault="00614FD4" w:rsidP="0061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Глазные протезы должны соответствовать требованиям: </w:t>
      </w:r>
    </w:p>
    <w:p w:rsidR="00614FD4" w:rsidRPr="00614FD4" w:rsidRDefault="00614FD4" w:rsidP="00614FD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614FD4" w:rsidRPr="00614FD4" w:rsidRDefault="00614FD4" w:rsidP="00614FD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614FD4" w:rsidRPr="00614FD4" w:rsidRDefault="00614FD4" w:rsidP="00614FD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цитотоксичность</w:t>
      </w:r>
      <w:proofErr w:type="spellEnd"/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</w:t>
      </w:r>
      <w:proofErr w:type="spellStart"/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14FD4" w:rsidRPr="00614FD4" w:rsidRDefault="00614FD4" w:rsidP="00614FD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действия»;</w:t>
      </w:r>
    </w:p>
    <w:p w:rsidR="00614FD4" w:rsidRPr="00614FD4" w:rsidRDefault="00614FD4" w:rsidP="00614FD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ГОСТ ISO 10993-11-2021 «Межгосударственный стандарт. Изделия медицинские. Оценка биологического действия медицинских изделий. Часть 11. Исследования общетоксического действия»;</w:t>
      </w:r>
    </w:p>
    <w:p w:rsidR="00614FD4" w:rsidRDefault="00614FD4" w:rsidP="00614FD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52770-2023 «Национальный стандарт Российской Федерации. Изделия медицинские. Система оценки биологического действия. Общие требования безопасности».</w:t>
      </w:r>
    </w:p>
    <w:p w:rsidR="002733BF" w:rsidRPr="00614FD4" w:rsidRDefault="002733BF" w:rsidP="00273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изготовлению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пластмассовых </w:t>
      </w:r>
      <w:r w:rsidRPr="002733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глазных протезов должно осуществляться при наличии регистрационного удостоверения, подтверждающего соответствие товара, работы или услуги требованиям, установленным в соответствии с законодательством Российской Федерации (ч. 4 ст. 38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 21.11.2011 №</w:t>
      </w:r>
      <w:r w:rsidRPr="0027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323-ФЗ "Об основах охраны здоровья граждан в Российской Федерации" и п. 3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27.12.2012 №</w:t>
      </w:r>
      <w:r w:rsidRPr="0027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1416 Правил государственной регистрации медицинских изделий).  </w:t>
      </w:r>
      <w:proofErr w:type="gramEnd"/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7.</w:t>
      </w:r>
      <w:r w:rsidRPr="00614F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14FD4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ar-SA"/>
        </w:rPr>
        <w:t xml:space="preserve">Требования к упаковке и маркировке: </w:t>
      </w:r>
      <w:r w:rsidRPr="00614FD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ar-SA"/>
        </w:rPr>
        <w:t>упаковка глазных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14FD4" w:rsidRPr="00614FD4" w:rsidRDefault="00614FD4" w:rsidP="00614F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614FD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Требования к маркировке, упаковке, транспортированию и хранению изделий должны отвечать требованиям:</w:t>
      </w:r>
    </w:p>
    <w:p w:rsidR="00614FD4" w:rsidRPr="00614FD4" w:rsidRDefault="00614FD4" w:rsidP="00614FD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614FD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ГОСТ 20790-93 «Приборы. Аппараты и оборудование медицинские. Общие технические условия»;</w:t>
      </w:r>
    </w:p>
    <w:p w:rsidR="00614FD4" w:rsidRPr="00614FD4" w:rsidRDefault="00614FD4" w:rsidP="00614FD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614FD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>ГОСТ 30324.0-95 «Изделия медицинские электрические. Часть 1. Общие требования безопасности»;</w:t>
      </w:r>
    </w:p>
    <w:p w:rsidR="00614FD4" w:rsidRPr="00614FD4" w:rsidRDefault="00614FD4" w:rsidP="00614FD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614FD4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 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Гарантийный срок:</w:t>
      </w: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гарантийный срок на изделия должен составлять не менее 12 месяцев со дня подписания Получателем акта сдачи-приемки выполненных работ. Установленный срок не распространяется на случаи нарушения Получателем условий и требований к эксплуатации Изделия.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должен гарантировать, что изделия, обеспечение которыми осуществляется, являются новыми (изделиями, которые не были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должен быть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гарантийного ремонта и</w:t>
      </w:r>
      <w:r w:rsidR="002733B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зделия не должен превышать 20 (д</w:t>
      </w: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вадцать) рабочих дней со дня обращения Получателя (Заказчика).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осуществления замены и</w:t>
      </w:r>
      <w:r w:rsidR="002733BF">
        <w:rPr>
          <w:rFonts w:ascii="Times New Roman" w:eastAsia="Times New Roman" w:hAnsi="Times New Roman" w:cs="Times New Roman"/>
          <w:sz w:val="24"/>
          <w:szCs w:val="24"/>
          <w:lang w:eastAsia="ar-SA"/>
        </w:rPr>
        <w:t>зделия не должен превышать 10 (д</w:t>
      </w: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есять) рабочих дней со дня обращения Получателя (Заказчика).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Гарантия не распространятся на изделия, вышедшие из строя не по вине Исполнителя (случаи нарушения получателем условий и требований к эксплуатации изделия, изменение размеров получателя).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 наличие стационарного места обслуживания на территории Тюменской области для осуществления гарантийного ремонта в период гарантийного срока.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должен гарантировать, что результаты Работ, будут выполнены с надлежащим качеством, без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10. Тр</w:t>
      </w:r>
      <w:r w:rsidR="00273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ебования к качеству выполнения Р</w:t>
      </w:r>
      <w:r w:rsidRPr="0061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абот:</w:t>
      </w: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 должны быть выполнены с надлежащим качеством и в установленные сроки.</w:t>
      </w:r>
    </w:p>
    <w:p w:rsidR="00614FD4" w:rsidRPr="00614FD4" w:rsidRDefault="00614FD4" w:rsidP="00614F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D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обеспечению получателей глазными протезами следует считать эффективно исполненными, если у получателя созданы условия для предупреждения развития деформации или благоприятного течения болезни.</w:t>
      </w:r>
    </w:p>
    <w:p w:rsidR="00614FD4" w:rsidRDefault="00614FD4" w:rsidP="00614FD4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14FD4" w:rsidRDefault="00614FD4" w:rsidP="00614FD4">
      <w:pPr>
        <w:spacing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  <w:sectPr w:rsidR="00614FD4" w:rsidSect="00614FD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14FD4" w:rsidRPr="00614FD4" w:rsidRDefault="00614FD4" w:rsidP="00614FD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14FD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СПЕЦИФИКАЦИЯ</w:t>
      </w:r>
    </w:p>
    <w:p w:rsidR="00614FD4" w:rsidRPr="00614FD4" w:rsidRDefault="00614FD4" w:rsidP="00614FD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8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32"/>
        <w:gridCol w:w="1505"/>
        <w:gridCol w:w="3667"/>
        <w:gridCol w:w="756"/>
        <w:gridCol w:w="729"/>
        <w:gridCol w:w="1004"/>
      </w:tblGrid>
      <w:tr w:rsidR="00614FD4" w:rsidRPr="00614FD4" w:rsidTr="00614FD4">
        <w:trPr>
          <w:trHeight w:val="1514"/>
        </w:trPr>
        <w:tc>
          <w:tcPr>
            <w:tcW w:w="568" w:type="dxa"/>
          </w:tcPr>
          <w:p w:rsidR="00614FD4" w:rsidRPr="00614FD4" w:rsidRDefault="00614FD4" w:rsidP="00614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32" w:type="dxa"/>
            <w:hideMark/>
          </w:tcPr>
          <w:p w:rsidR="00614FD4" w:rsidRPr="00614FD4" w:rsidRDefault="00614FD4" w:rsidP="00614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Наименование товара ОКПД2/Код КТРУ</w:t>
            </w:r>
          </w:p>
        </w:tc>
        <w:tc>
          <w:tcPr>
            <w:tcW w:w="1505" w:type="dxa"/>
            <w:hideMark/>
          </w:tcPr>
          <w:p w:rsidR="00614FD4" w:rsidRPr="00614FD4" w:rsidRDefault="00614FD4" w:rsidP="00614FD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Наименование и номер изделия</w:t>
            </w:r>
            <w:r w:rsidRPr="00614F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614FD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Приказу Минтруда России от 13.02.2018 N 86н</w:t>
            </w:r>
          </w:p>
        </w:tc>
        <w:tc>
          <w:tcPr>
            <w:tcW w:w="3667" w:type="dxa"/>
            <w:hideMark/>
          </w:tcPr>
          <w:p w:rsidR="00614FD4" w:rsidRPr="00614FD4" w:rsidRDefault="00614FD4" w:rsidP="00614FD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756" w:type="dxa"/>
          </w:tcPr>
          <w:p w:rsidR="00614FD4" w:rsidRPr="00614FD4" w:rsidRDefault="00614FD4" w:rsidP="00614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Кол-во, шт.</w:t>
            </w:r>
          </w:p>
        </w:tc>
        <w:tc>
          <w:tcPr>
            <w:tcW w:w="729" w:type="dxa"/>
            <w:shd w:val="clear" w:color="auto" w:fill="auto"/>
          </w:tcPr>
          <w:p w:rsidR="00614FD4" w:rsidRPr="00614FD4" w:rsidRDefault="00614FD4" w:rsidP="00614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Срок гарантии</w:t>
            </w:r>
          </w:p>
        </w:tc>
        <w:tc>
          <w:tcPr>
            <w:tcW w:w="1004" w:type="dxa"/>
            <w:shd w:val="clear" w:color="auto" w:fill="auto"/>
          </w:tcPr>
          <w:p w:rsidR="00614FD4" w:rsidRPr="00614FD4" w:rsidRDefault="00614FD4" w:rsidP="00614F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Срок изготовления</w:t>
            </w:r>
          </w:p>
        </w:tc>
      </w:tr>
      <w:tr w:rsidR="00614FD4" w:rsidRPr="00614FD4" w:rsidTr="00614FD4">
        <w:trPr>
          <w:trHeight w:val="705"/>
        </w:trPr>
        <w:tc>
          <w:tcPr>
            <w:tcW w:w="568" w:type="dxa"/>
          </w:tcPr>
          <w:p w:rsidR="00614FD4" w:rsidRPr="00614FD4" w:rsidRDefault="00614FD4" w:rsidP="00614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D4" w:rsidRPr="00614FD4" w:rsidRDefault="00614FD4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 2 32.50.22.19</w:t>
            </w:r>
            <w:r w:rsidR="00796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14FD4" w:rsidRPr="00614FD4" w:rsidRDefault="00614FD4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FD4" w:rsidRDefault="003129A8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Протезы органов человека, не включенные в другие группировки</w:t>
            </w:r>
          </w:p>
          <w:p w:rsidR="003129A8" w:rsidRPr="00614FD4" w:rsidRDefault="003129A8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021" w:rsidRDefault="00614FD4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КОЗ </w:t>
            </w:r>
          </w:p>
          <w:p w:rsidR="00614FD4" w:rsidRDefault="00614FD4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03.28.08.09.05</w:t>
            </w:r>
          </w:p>
          <w:p w:rsidR="00D24021" w:rsidRDefault="00D24021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021" w:rsidRDefault="00D24021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- 32.50.22.190-00005047</w:t>
            </w:r>
          </w:p>
          <w:p w:rsidR="0079616B" w:rsidRDefault="0079616B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616B" w:rsidRPr="00614FD4" w:rsidRDefault="0079616B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глазной тонкостенный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D4" w:rsidRPr="00614FD4" w:rsidRDefault="00614FD4" w:rsidP="00614F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Глазной протез пластмассовый </w:t>
            </w: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8-09-05 (28)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D4" w:rsidRPr="00614FD4" w:rsidRDefault="00614FD4" w:rsidP="00614F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Глазные протезы должны обеспечивать лечебный и косметический эффект: сохранять правильную симметрию лица, форму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коньюнктивальной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полости, препятствовать укорочению сводов, поддерживать веки, обеспечивать функционирование их мышц; помогать сохранению правильного положения слезных точек и слезных канальцев, предотвращать слезотечение; препятствовать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слизистой оболочки завернувшимися внутрь краями век и ресниц; защищать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коньюнктивальную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полость от раздражающего действия внешних агентов: ветра, холода, пыли; у детей – предотвращать недоразвитие лицевого скелета.</w:t>
            </w: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Глазные протезы должны изготавливаться из пластмассы, различаться по форме (шаровидные, эллипсоидные), величине (большие, средние, малые,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микропротезы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цвету (голубые: светлые, темные, переходные; серые: светлые, темные, переходные; карие: светлые, темные, переходные), рисунку «кровеносных сосудов» и положению радужки, цвету склеры, по назначению: правые и левые, двустенные и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одностенные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Глазной протез должен иметь следующие характеристики: </w:t>
            </w: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радужка протеза круглой формы, зрачок протеза круглой формы и расположен в середине радужки. Цвет зрачка черный без мутных пятен, пузырей, серебрения и отслоения зрачка. Красные волокна, имитирующие кровеносные сосуды живого глаза, расположены в носовой и височной частях протеза и составляют одну общую гладкую поверхность со склеральной частью протеза. </w:t>
            </w: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Глазные протезы должны изготавливаться с учетом индивидуальных потребностей инвалида (ветерана), на основании проведенного медицинского осмотра специалиста.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D4" w:rsidRPr="00614FD4" w:rsidRDefault="00614FD4" w:rsidP="006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D4" w:rsidRPr="00614FD4" w:rsidRDefault="00614FD4" w:rsidP="006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12 месяцев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D4" w:rsidRPr="00614FD4" w:rsidRDefault="00614FD4" w:rsidP="006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дней</w:t>
            </w:r>
          </w:p>
        </w:tc>
      </w:tr>
      <w:tr w:rsidR="00614FD4" w:rsidRPr="00614FD4" w:rsidTr="00614FD4">
        <w:trPr>
          <w:trHeight w:val="849"/>
        </w:trPr>
        <w:tc>
          <w:tcPr>
            <w:tcW w:w="568" w:type="dxa"/>
          </w:tcPr>
          <w:p w:rsidR="00614FD4" w:rsidRPr="00614FD4" w:rsidRDefault="00614FD4" w:rsidP="00614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D4" w:rsidRPr="00614FD4" w:rsidRDefault="0079616B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 2 32.50.22.190</w:t>
            </w:r>
          </w:p>
          <w:p w:rsidR="00614FD4" w:rsidRPr="00614FD4" w:rsidRDefault="00614FD4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FD4" w:rsidRDefault="003129A8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Протезы органов человека, не </w:t>
            </w:r>
            <w:r w:rsidRPr="00312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включенные в другие группировки</w:t>
            </w:r>
          </w:p>
          <w:p w:rsidR="003129A8" w:rsidRPr="00614FD4" w:rsidRDefault="003129A8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614FD4" w:rsidRDefault="00614FD4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 03.29.08.09.05</w:t>
            </w:r>
          </w:p>
          <w:p w:rsidR="00D24021" w:rsidRDefault="00D24021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4021" w:rsidRDefault="00D24021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КТРУ - 32.50.22.190-00005047</w:t>
            </w:r>
          </w:p>
          <w:p w:rsidR="0079616B" w:rsidRDefault="0079616B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616B" w:rsidRPr="00614FD4" w:rsidRDefault="0079616B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 глазной тонкостенный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FD4" w:rsidRPr="00614FD4" w:rsidRDefault="00614FD4" w:rsidP="00614F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Глазной протез пластмассовый </w:t>
            </w:r>
          </w:p>
          <w:p w:rsidR="00614FD4" w:rsidRPr="00614FD4" w:rsidRDefault="00614FD4" w:rsidP="00614F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4FD4" w:rsidRPr="00614FD4" w:rsidRDefault="00614FD4" w:rsidP="00614F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8-09-05 (29)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FD4" w:rsidRPr="00614FD4" w:rsidRDefault="00614FD4" w:rsidP="00340A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Глазные протезы должны обеспечивать лечебный и косметический эффект: сохранять правильную симметрию лица, форму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коньюнктивальной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полости, препятствовать укорочению сводов, поддерживать веки, </w:t>
            </w: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обеспечивать функционирование их мышц; помогать сохранению правильного положения слезных точек и слезных канальцев, предотвращать слезотечение; препятствовать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слизистой оболочки завернувшимися внутрь краями век и ресниц; защищать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коньюнктивальную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полость от раздражающего действия внешних агентов: ветра, холода, пыли; у детей – предотвращать недоразвитие лицевого скелета.</w:t>
            </w: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Глазные протезы должны изготавливаться из пластмассы, различаться по форме (шаровидные, эллипсоидные), величине (большие, средние, малые,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микропротезы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цвету (голубые: светлые, темные, переходные; серые: светлые, темные, переходные; карие: светлые, темные, переходные), рисунку «кровеносных сосудов» и положению радужки, цвету склеры, по назначению: правые и левые, двустенные и </w:t>
            </w:r>
            <w:proofErr w:type="spellStart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одностенные</w:t>
            </w:r>
            <w:proofErr w:type="spellEnd"/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Глазной протез должен иметь следующие характеристики: </w:t>
            </w: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радужка протеза круглой формы, зрачок протеза круглой формы и расположен в середине радужки. Цвет зрачка черный без мутных пятен, пузырей, серебрения и отслоения зрачка. Красные волокна, имитирующие кровеносные сосуды живого глаза, расположены в носовой и височной частях протеза и составляют одну общую гладкую поверхность со склеральной частью протеза. </w:t>
            </w:r>
          </w:p>
          <w:p w:rsidR="00614FD4" w:rsidRPr="00614FD4" w:rsidRDefault="00614FD4" w:rsidP="00614FD4">
            <w:pPr>
              <w:spacing w:before="100" w:beforeAutospacing="1" w:after="100" w:afterAutospacing="1" w:line="240" w:lineRule="auto"/>
              <w:ind w:firstLine="3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Глазные протезы должны изготавливаться с учетом индивидуальных потребностей инвалида (ветерана), на основании проведенного медицинского осмотра специалиста.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D4" w:rsidRPr="00614FD4" w:rsidRDefault="00614FD4" w:rsidP="006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D4" w:rsidRPr="00614FD4" w:rsidRDefault="00614FD4" w:rsidP="006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12 месяцев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D4" w:rsidRPr="00614FD4" w:rsidRDefault="00614FD4" w:rsidP="006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дней</w:t>
            </w:r>
          </w:p>
        </w:tc>
      </w:tr>
      <w:tr w:rsidR="00614FD4" w:rsidRPr="00614FD4" w:rsidTr="00614FD4">
        <w:trPr>
          <w:trHeight w:val="523"/>
        </w:trPr>
        <w:tc>
          <w:tcPr>
            <w:tcW w:w="7372" w:type="dxa"/>
            <w:gridSpan w:val="4"/>
          </w:tcPr>
          <w:p w:rsidR="00614FD4" w:rsidRPr="00614FD4" w:rsidRDefault="00614FD4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ИТОГО:</w:t>
            </w:r>
          </w:p>
        </w:tc>
        <w:tc>
          <w:tcPr>
            <w:tcW w:w="756" w:type="dxa"/>
          </w:tcPr>
          <w:p w:rsidR="00614FD4" w:rsidRPr="00614FD4" w:rsidRDefault="00614FD4" w:rsidP="0061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4F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1733" w:type="dxa"/>
            <w:gridSpan w:val="2"/>
          </w:tcPr>
          <w:p w:rsidR="00614FD4" w:rsidRPr="00614FD4" w:rsidRDefault="00614FD4" w:rsidP="0061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14FD4" w:rsidRDefault="00614FD4" w:rsidP="00614FD4">
      <w:pPr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4FD4" w:rsidRDefault="00614FD4" w:rsidP="00614F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F7" w:rsidRPr="00614FD4" w:rsidRDefault="009268F7" w:rsidP="00614FD4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68F7" w:rsidRPr="00614FD4" w:rsidSect="00614F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2B3C"/>
    <w:multiLevelType w:val="hybridMultilevel"/>
    <w:tmpl w:val="A24E1E52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F1731"/>
    <w:multiLevelType w:val="hybridMultilevel"/>
    <w:tmpl w:val="C422010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747"/>
    <w:rsid w:val="00001FB4"/>
    <w:rsid w:val="00013A6F"/>
    <w:rsid w:val="00013E98"/>
    <w:rsid w:val="000230CE"/>
    <w:rsid w:val="0004088D"/>
    <w:rsid w:val="000500AE"/>
    <w:rsid w:val="00065B9A"/>
    <w:rsid w:val="00082D7F"/>
    <w:rsid w:val="000A3906"/>
    <w:rsid w:val="000C5682"/>
    <w:rsid w:val="001026DE"/>
    <w:rsid w:val="00110FFC"/>
    <w:rsid w:val="00142042"/>
    <w:rsid w:val="00186B03"/>
    <w:rsid w:val="00191B7A"/>
    <w:rsid w:val="00194E14"/>
    <w:rsid w:val="00197264"/>
    <w:rsid w:val="001A36F7"/>
    <w:rsid w:val="001C69B4"/>
    <w:rsid w:val="001E74A8"/>
    <w:rsid w:val="001F16AA"/>
    <w:rsid w:val="002449C7"/>
    <w:rsid w:val="002559F3"/>
    <w:rsid w:val="00257A90"/>
    <w:rsid w:val="002733BF"/>
    <w:rsid w:val="00277098"/>
    <w:rsid w:val="002B0952"/>
    <w:rsid w:val="002B3451"/>
    <w:rsid w:val="002C06E0"/>
    <w:rsid w:val="002D4BA1"/>
    <w:rsid w:val="002E439E"/>
    <w:rsid w:val="002E54C8"/>
    <w:rsid w:val="003129A8"/>
    <w:rsid w:val="00312F89"/>
    <w:rsid w:val="00323343"/>
    <w:rsid w:val="00340A4B"/>
    <w:rsid w:val="003527AB"/>
    <w:rsid w:val="00364EAF"/>
    <w:rsid w:val="003A73C9"/>
    <w:rsid w:val="003B0A4A"/>
    <w:rsid w:val="003B15F4"/>
    <w:rsid w:val="003E0844"/>
    <w:rsid w:val="003E585E"/>
    <w:rsid w:val="003F60A4"/>
    <w:rsid w:val="003F6616"/>
    <w:rsid w:val="004014D3"/>
    <w:rsid w:val="00412122"/>
    <w:rsid w:val="00416AC4"/>
    <w:rsid w:val="00425A6B"/>
    <w:rsid w:val="00430A53"/>
    <w:rsid w:val="00436B26"/>
    <w:rsid w:val="0044355F"/>
    <w:rsid w:val="00456254"/>
    <w:rsid w:val="00496307"/>
    <w:rsid w:val="00496E93"/>
    <w:rsid w:val="004D730D"/>
    <w:rsid w:val="004E7358"/>
    <w:rsid w:val="0050233B"/>
    <w:rsid w:val="0050698F"/>
    <w:rsid w:val="005132FE"/>
    <w:rsid w:val="005165A2"/>
    <w:rsid w:val="00522AEB"/>
    <w:rsid w:val="00527769"/>
    <w:rsid w:val="00541AEE"/>
    <w:rsid w:val="005444A5"/>
    <w:rsid w:val="0057521D"/>
    <w:rsid w:val="005801B4"/>
    <w:rsid w:val="00581863"/>
    <w:rsid w:val="0059498C"/>
    <w:rsid w:val="005A52B8"/>
    <w:rsid w:val="005E1762"/>
    <w:rsid w:val="005F4511"/>
    <w:rsid w:val="0060158D"/>
    <w:rsid w:val="0061193D"/>
    <w:rsid w:val="0061301F"/>
    <w:rsid w:val="00614FD4"/>
    <w:rsid w:val="0064165A"/>
    <w:rsid w:val="00641FDF"/>
    <w:rsid w:val="00663C7D"/>
    <w:rsid w:val="0067039C"/>
    <w:rsid w:val="00690E52"/>
    <w:rsid w:val="00693727"/>
    <w:rsid w:val="006A197F"/>
    <w:rsid w:val="006B280A"/>
    <w:rsid w:val="00743AE4"/>
    <w:rsid w:val="00744ED8"/>
    <w:rsid w:val="00752142"/>
    <w:rsid w:val="007726BC"/>
    <w:rsid w:val="0077563E"/>
    <w:rsid w:val="0079616B"/>
    <w:rsid w:val="007B129A"/>
    <w:rsid w:val="007B2D2B"/>
    <w:rsid w:val="007C2782"/>
    <w:rsid w:val="007C3CA2"/>
    <w:rsid w:val="007C5BCD"/>
    <w:rsid w:val="007D099B"/>
    <w:rsid w:val="007D313B"/>
    <w:rsid w:val="007E659A"/>
    <w:rsid w:val="00817B6F"/>
    <w:rsid w:val="008212BB"/>
    <w:rsid w:val="00830556"/>
    <w:rsid w:val="00831449"/>
    <w:rsid w:val="00835E91"/>
    <w:rsid w:val="008455D7"/>
    <w:rsid w:val="00886F6B"/>
    <w:rsid w:val="00896943"/>
    <w:rsid w:val="008A66FD"/>
    <w:rsid w:val="008B6A29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8F7"/>
    <w:rsid w:val="00926A86"/>
    <w:rsid w:val="00936B6F"/>
    <w:rsid w:val="00952DF8"/>
    <w:rsid w:val="009803EE"/>
    <w:rsid w:val="009862E5"/>
    <w:rsid w:val="009A381A"/>
    <w:rsid w:val="009B76BD"/>
    <w:rsid w:val="009C29C7"/>
    <w:rsid w:val="009C428B"/>
    <w:rsid w:val="009D74BD"/>
    <w:rsid w:val="009E397D"/>
    <w:rsid w:val="00A02985"/>
    <w:rsid w:val="00A13657"/>
    <w:rsid w:val="00A16A32"/>
    <w:rsid w:val="00A1739D"/>
    <w:rsid w:val="00A20DA6"/>
    <w:rsid w:val="00A24429"/>
    <w:rsid w:val="00A3114F"/>
    <w:rsid w:val="00A33CFB"/>
    <w:rsid w:val="00A372BD"/>
    <w:rsid w:val="00A6429C"/>
    <w:rsid w:val="00A87F9E"/>
    <w:rsid w:val="00AB232F"/>
    <w:rsid w:val="00AF242E"/>
    <w:rsid w:val="00B722F5"/>
    <w:rsid w:val="00B760FC"/>
    <w:rsid w:val="00B7740E"/>
    <w:rsid w:val="00B94B07"/>
    <w:rsid w:val="00BB39BF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2E99"/>
    <w:rsid w:val="00CC244F"/>
    <w:rsid w:val="00CD034D"/>
    <w:rsid w:val="00CD171C"/>
    <w:rsid w:val="00CD63B8"/>
    <w:rsid w:val="00CF5F20"/>
    <w:rsid w:val="00D06B1E"/>
    <w:rsid w:val="00D10034"/>
    <w:rsid w:val="00D238DA"/>
    <w:rsid w:val="00D24021"/>
    <w:rsid w:val="00D24A51"/>
    <w:rsid w:val="00D376FF"/>
    <w:rsid w:val="00D45EB3"/>
    <w:rsid w:val="00D47B36"/>
    <w:rsid w:val="00D54EAE"/>
    <w:rsid w:val="00D75333"/>
    <w:rsid w:val="00D75A55"/>
    <w:rsid w:val="00D86C6E"/>
    <w:rsid w:val="00D87B8E"/>
    <w:rsid w:val="00D9605A"/>
    <w:rsid w:val="00D97FBD"/>
    <w:rsid w:val="00DA3747"/>
    <w:rsid w:val="00DA6F79"/>
    <w:rsid w:val="00DB690F"/>
    <w:rsid w:val="00DD29BA"/>
    <w:rsid w:val="00DD5B91"/>
    <w:rsid w:val="00DD7766"/>
    <w:rsid w:val="00E16E66"/>
    <w:rsid w:val="00E21B86"/>
    <w:rsid w:val="00E4334A"/>
    <w:rsid w:val="00E57943"/>
    <w:rsid w:val="00E96A02"/>
    <w:rsid w:val="00E96FD9"/>
    <w:rsid w:val="00EC589E"/>
    <w:rsid w:val="00EE4AB2"/>
    <w:rsid w:val="00EE7934"/>
    <w:rsid w:val="00EE7CC5"/>
    <w:rsid w:val="00F06F2F"/>
    <w:rsid w:val="00F07735"/>
    <w:rsid w:val="00F1464B"/>
    <w:rsid w:val="00F243DD"/>
    <w:rsid w:val="00F511AE"/>
    <w:rsid w:val="00F546D3"/>
    <w:rsid w:val="00F57E08"/>
    <w:rsid w:val="00F73FBA"/>
    <w:rsid w:val="00FC41D9"/>
    <w:rsid w:val="00FE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E8C3-E31E-4F00-B96D-E0CA1E8C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Крысина</cp:lastModifiedBy>
  <cp:revision>6</cp:revision>
  <cp:lastPrinted>2020-03-05T03:21:00Z</cp:lastPrinted>
  <dcterms:created xsi:type="dcterms:W3CDTF">2024-12-06T03:18:00Z</dcterms:created>
  <dcterms:modified xsi:type="dcterms:W3CDTF">2024-12-06T05:24:00Z</dcterms:modified>
</cp:coreProperties>
</file>