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CFE" w:rsidRPr="006551B2" w:rsidRDefault="009E586D" w:rsidP="005C5223">
      <w:pPr>
        <w:tabs>
          <w:tab w:val="left" w:pos="142"/>
        </w:tabs>
        <w:ind w:right="15"/>
        <w:jc w:val="center"/>
        <w:rPr>
          <w:b/>
          <w:sz w:val="28"/>
          <w:szCs w:val="28"/>
        </w:rPr>
      </w:pPr>
      <w:r>
        <w:rPr>
          <w:b/>
          <w:sz w:val="28"/>
          <w:szCs w:val="28"/>
        </w:rPr>
        <w:t xml:space="preserve"> </w:t>
      </w:r>
      <w:r w:rsidR="003A7CFE" w:rsidRPr="006551B2">
        <w:rPr>
          <w:b/>
          <w:sz w:val="28"/>
          <w:szCs w:val="28"/>
        </w:rPr>
        <w:t>Техническое задание</w:t>
      </w:r>
      <w:r w:rsidR="006551B2" w:rsidRPr="006551B2">
        <w:rPr>
          <w:b/>
          <w:sz w:val="28"/>
          <w:szCs w:val="28"/>
        </w:rPr>
        <w:t xml:space="preserve"> (</w:t>
      </w:r>
      <w:r w:rsidR="00137DFC">
        <w:rPr>
          <w:b/>
          <w:sz w:val="28"/>
          <w:szCs w:val="28"/>
        </w:rPr>
        <w:t xml:space="preserve">описание </w:t>
      </w:r>
      <w:r w:rsidR="006551B2" w:rsidRPr="006551B2">
        <w:rPr>
          <w:b/>
          <w:sz w:val="28"/>
          <w:szCs w:val="28"/>
        </w:rPr>
        <w:t>объекта закупки)</w:t>
      </w:r>
    </w:p>
    <w:p w:rsidR="003A7CFE" w:rsidRPr="00E73BDB" w:rsidRDefault="003A7CFE" w:rsidP="005C5223">
      <w:pPr>
        <w:ind w:right="-284"/>
        <w:jc w:val="center"/>
        <w:rPr>
          <w:szCs w:val="24"/>
        </w:rPr>
      </w:pPr>
    </w:p>
    <w:p w:rsidR="003A7CFE" w:rsidRPr="003B268E" w:rsidRDefault="003A7CFE" w:rsidP="005C5223">
      <w:pPr>
        <w:jc w:val="center"/>
        <w:rPr>
          <w:color w:val="auto"/>
          <w:szCs w:val="24"/>
        </w:rPr>
      </w:pPr>
      <w:r w:rsidRPr="003B268E">
        <w:rPr>
          <w:rFonts w:eastAsia="Calibri"/>
          <w:b/>
          <w:color w:val="auto"/>
          <w:sz w:val="26"/>
          <w:szCs w:val="26"/>
        </w:rPr>
        <w:t xml:space="preserve">Объем выполняемых работ, оказываемых услуг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868"/>
        <w:gridCol w:w="1836"/>
        <w:gridCol w:w="4898"/>
        <w:gridCol w:w="1062"/>
      </w:tblGrid>
      <w:tr w:rsidR="00364DC7" w:rsidRPr="003B268E" w:rsidTr="00FB38A2">
        <w:tc>
          <w:tcPr>
            <w:tcW w:w="260" w:type="pct"/>
            <w:tcBorders>
              <w:top w:val="single" w:sz="4" w:space="0" w:color="auto"/>
              <w:left w:val="single" w:sz="4" w:space="0" w:color="auto"/>
              <w:bottom w:val="single" w:sz="4" w:space="0" w:color="auto"/>
              <w:right w:val="single" w:sz="4" w:space="0" w:color="auto"/>
            </w:tcBorders>
            <w:vAlign w:val="center"/>
            <w:hideMark/>
          </w:tcPr>
          <w:p w:rsidR="00364DC7" w:rsidRPr="00364DC7" w:rsidRDefault="00364DC7" w:rsidP="005C5223">
            <w:pPr>
              <w:widowControl w:val="0"/>
              <w:suppressAutoHyphens/>
              <w:snapToGrid w:val="0"/>
              <w:jc w:val="center"/>
              <w:rPr>
                <w:b/>
                <w:color w:val="auto"/>
                <w:sz w:val="22"/>
                <w:szCs w:val="22"/>
                <w:lang w:eastAsia="en-US"/>
              </w:rPr>
            </w:pPr>
            <w:r w:rsidRPr="00364DC7">
              <w:rPr>
                <w:b/>
                <w:color w:val="auto"/>
                <w:sz w:val="22"/>
                <w:szCs w:val="22"/>
                <w:lang w:eastAsia="en-US"/>
              </w:rPr>
              <w:t>№</w:t>
            </w:r>
          </w:p>
          <w:p w:rsidR="00364DC7" w:rsidRPr="00364DC7" w:rsidRDefault="00364DC7" w:rsidP="005C5223">
            <w:pPr>
              <w:widowControl w:val="0"/>
              <w:suppressAutoHyphens/>
              <w:snapToGrid w:val="0"/>
              <w:jc w:val="center"/>
              <w:rPr>
                <w:b/>
                <w:color w:val="auto"/>
                <w:sz w:val="22"/>
                <w:szCs w:val="22"/>
                <w:lang w:eastAsia="en-US"/>
              </w:rPr>
            </w:pPr>
            <w:r w:rsidRPr="00364DC7">
              <w:rPr>
                <w:b/>
                <w:color w:val="auto"/>
                <w:sz w:val="22"/>
                <w:szCs w:val="22"/>
                <w:lang w:eastAsia="en-US"/>
              </w:rPr>
              <w:t>п/п</w:t>
            </w:r>
          </w:p>
        </w:tc>
        <w:tc>
          <w:tcPr>
            <w:tcW w:w="916" w:type="pct"/>
            <w:tcBorders>
              <w:top w:val="single" w:sz="4" w:space="0" w:color="auto"/>
              <w:left w:val="single" w:sz="4" w:space="0" w:color="auto"/>
              <w:bottom w:val="single" w:sz="4" w:space="0" w:color="auto"/>
              <w:right w:val="single" w:sz="4" w:space="0" w:color="auto"/>
            </w:tcBorders>
            <w:vAlign w:val="center"/>
            <w:hideMark/>
          </w:tcPr>
          <w:p w:rsidR="00364DC7" w:rsidRPr="00364DC7" w:rsidRDefault="00364DC7" w:rsidP="005C5223">
            <w:pPr>
              <w:widowControl w:val="0"/>
              <w:suppressAutoHyphens/>
              <w:snapToGrid w:val="0"/>
              <w:jc w:val="center"/>
              <w:rPr>
                <w:b/>
                <w:color w:val="auto"/>
                <w:sz w:val="22"/>
                <w:szCs w:val="22"/>
                <w:lang w:eastAsia="en-US"/>
              </w:rPr>
            </w:pPr>
            <w:r w:rsidRPr="00364DC7">
              <w:rPr>
                <w:b/>
                <w:color w:val="auto"/>
                <w:sz w:val="22"/>
                <w:szCs w:val="22"/>
                <w:lang w:eastAsia="en-US"/>
              </w:rPr>
              <w:t>Наименование Изделия по классификации; модель артикул) (при наличии)</w:t>
            </w:r>
          </w:p>
          <w:p w:rsidR="00364DC7" w:rsidRPr="00364DC7" w:rsidRDefault="00364DC7" w:rsidP="005C5223">
            <w:pPr>
              <w:widowControl w:val="0"/>
              <w:suppressAutoHyphens/>
              <w:snapToGrid w:val="0"/>
              <w:jc w:val="center"/>
              <w:rPr>
                <w:b/>
                <w:color w:val="auto"/>
                <w:sz w:val="22"/>
                <w:szCs w:val="22"/>
                <w:lang w:eastAsia="en-US"/>
              </w:rPr>
            </w:pPr>
          </w:p>
        </w:tc>
        <w:tc>
          <w:tcPr>
            <w:tcW w:w="900" w:type="pct"/>
            <w:tcBorders>
              <w:top w:val="single" w:sz="4" w:space="0" w:color="auto"/>
              <w:left w:val="single" w:sz="4" w:space="0" w:color="auto"/>
              <w:bottom w:val="single" w:sz="4" w:space="0" w:color="auto"/>
              <w:right w:val="single" w:sz="4" w:space="0" w:color="auto"/>
            </w:tcBorders>
            <w:vAlign w:val="center"/>
          </w:tcPr>
          <w:p w:rsidR="00364DC7" w:rsidRPr="00364DC7" w:rsidRDefault="00364DC7" w:rsidP="005C5223">
            <w:pPr>
              <w:widowControl w:val="0"/>
              <w:suppressAutoHyphens/>
              <w:snapToGrid w:val="0"/>
              <w:jc w:val="center"/>
              <w:rPr>
                <w:b/>
                <w:color w:val="auto"/>
                <w:sz w:val="22"/>
                <w:szCs w:val="22"/>
                <w:lang w:eastAsia="en-US"/>
              </w:rPr>
            </w:pPr>
            <w:r w:rsidRPr="00364DC7">
              <w:rPr>
                <w:b/>
                <w:color w:val="auto"/>
                <w:sz w:val="22"/>
                <w:szCs w:val="22"/>
                <w:lang w:eastAsia="en-US"/>
              </w:rPr>
              <w:t>Наименование характеристики</w:t>
            </w:r>
          </w:p>
        </w:tc>
        <w:tc>
          <w:tcPr>
            <w:tcW w:w="2402" w:type="pct"/>
            <w:tcBorders>
              <w:top w:val="single" w:sz="4" w:space="0" w:color="auto"/>
              <w:left w:val="single" w:sz="4" w:space="0" w:color="auto"/>
              <w:bottom w:val="single" w:sz="4" w:space="0" w:color="auto"/>
              <w:right w:val="single" w:sz="4" w:space="0" w:color="auto"/>
            </w:tcBorders>
            <w:vAlign w:val="center"/>
            <w:hideMark/>
          </w:tcPr>
          <w:p w:rsidR="00364DC7" w:rsidRPr="00364DC7" w:rsidRDefault="00364DC7" w:rsidP="005C5223">
            <w:pPr>
              <w:widowControl w:val="0"/>
              <w:suppressAutoHyphens/>
              <w:snapToGrid w:val="0"/>
              <w:jc w:val="center"/>
              <w:rPr>
                <w:b/>
                <w:color w:val="auto"/>
                <w:sz w:val="22"/>
                <w:szCs w:val="22"/>
                <w:lang w:eastAsia="en-US"/>
              </w:rPr>
            </w:pPr>
            <w:r w:rsidRPr="00364DC7">
              <w:rPr>
                <w:b/>
                <w:color w:val="auto"/>
                <w:sz w:val="22"/>
                <w:szCs w:val="22"/>
                <w:lang w:eastAsia="en-US"/>
              </w:rPr>
              <w:t>Значение характеристики</w:t>
            </w:r>
          </w:p>
        </w:tc>
        <w:tc>
          <w:tcPr>
            <w:tcW w:w="521" w:type="pct"/>
            <w:tcBorders>
              <w:top w:val="single" w:sz="4" w:space="0" w:color="auto"/>
              <w:left w:val="single" w:sz="4" w:space="0" w:color="auto"/>
              <w:bottom w:val="single" w:sz="4" w:space="0" w:color="auto"/>
              <w:right w:val="single" w:sz="4" w:space="0" w:color="auto"/>
            </w:tcBorders>
            <w:vAlign w:val="center"/>
            <w:hideMark/>
          </w:tcPr>
          <w:p w:rsidR="00364DC7" w:rsidRPr="00364DC7" w:rsidRDefault="00364DC7" w:rsidP="005C5223">
            <w:pPr>
              <w:widowControl w:val="0"/>
              <w:suppressAutoHyphens/>
              <w:snapToGrid w:val="0"/>
              <w:jc w:val="center"/>
              <w:rPr>
                <w:b/>
                <w:color w:val="auto"/>
                <w:sz w:val="22"/>
                <w:szCs w:val="22"/>
                <w:lang w:eastAsia="en-US"/>
              </w:rPr>
            </w:pPr>
            <w:r w:rsidRPr="00364DC7">
              <w:rPr>
                <w:b/>
                <w:color w:val="auto"/>
                <w:sz w:val="22"/>
                <w:szCs w:val="22"/>
                <w:lang w:eastAsia="en-US"/>
              </w:rPr>
              <w:t>Кол-во</w:t>
            </w:r>
          </w:p>
          <w:p w:rsidR="00364DC7" w:rsidRPr="00364DC7" w:rsidRDefault="00364DC7" w:rsidP="005C5223">
            <w:pPr>
              <w:widowControl w:val="0"/>
              <w:suppressAutoHyphens/>
              <w:jc w:val="center"/>
              <w:rPr>
                <w:b/>
                <w:color w:val="auto"/>
                <w:sz w:val="22"/>
                <w:szCs w:val="22"/>
                <w:lang w:eastAsia="en-US"/>
              </w:rPr>
            </w:pPr>
            <w:r w:rsidRPr="00364DC7">
              <w:rPr>
                <w:b/>
                <w:color w:val="auto"/>
                <w:sz w:val="22"/>
                <w:szCs w:val="22"/>
                <w:lang w:eastAsia="en-US"/>
              </w:rPr>
              <w:t>Изделий</w:t>
            </w:r>
          </w:p>
          <w:p w:rsidR="00364DC7" w:rsidRPr="00364DC7" w:rsidRDefault="00364DC7" w:rsidP="005C5223">
            <w:pPr>
              <w:widowControl w:val="0"/>
              <w:suppressAutoHyphens/>
              <w:jc w:val="center"/>
              <w:rPr>
                <w:b/>
                <w:color w:val="auto"/>
                <w:sz w:val="22"/>
                <w:szCs w:val="22"/>
                <w:lang w:eastAsia="en-US"/>
              </w:rPr>
            </w:pPr>
            <w:r w:rsidRPr="00364DC7">
              <w:rPr>
                <w:b/>
                <w:color w:val="auto"/>
                <w:sz w:val="22"/>
                <w:szCs w:val="22"/>
                <w:lang w:eastAsia="en-US"/>
              </w:rPr>
              <w:t>(пара)</w:t>
            </w:r>
          </w:p>
        </w:tc>
      </w:tr>
      <w:tr w:rsidR="00364DC7" w:rsidRPr="003B268E" w:rsidTr="00364DC7">
        <w:tc>
          <w:tcPr>
            <w:tcW w:w="5000" w:type="pct"/>
            <w:gridSpan w:val="5"/>
            <w:tcBorders>
              <w:top w:val="single" w:sz="4" w:space="0" w:color="auto"/>
              <w:left w:val="single" w:sz="4" w:space="0" w:color="auto"/>
              <w:bottom w:val="single" w:sz="4" w:space="0" w:color="auto"/>
              <w:right w:val="single" w:sz="4" w:space="0" w:color="auto"/>
            </w:tcBorders>
          </w:tcPr>
          <w:p w:rsidR="00364DC7" w:rsidRPr="003B268E" w:rsidRDefault="00364DC7" w:rsidP="005C5223">
            <w:pPr>
              <w:ind w:firstLine="426"/>
              <w:jc w:val="both"/>
              <w:rPr>
                <w:color w:val="auto"/>
                <w:sz w:val="22"/>
                <w:szCs w:val="22"/>
                <w:lang w:eastAsia="en-US"/>
              </w:rPr>
            </w:pPr>
            <w:r w:rsidRPr="003B268E">
              <w:rPr>
                <w:color w:val="auto"/>
                <w:sz w:val="22"/>
                <w:szCs w:val="22"/>
                <w:lang w:eastAsia="en-US"/>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в соответствии с Законом Российской Федерации от 07.02.1992 № 2300-1 «О защите прав потребителей» (далее – Закон «О защите прав потребителей»).</w:t>
            </w:r>
          </w:p>
          <w:p w:rsidR="00364DC7" w:rsidRPr="003B268E" w:rsidRDefault="00364DC7" w:rsidP="005C5223">
            <w:pPr>
              <w:widowControl w:val="0"/>
              <w:ind w:firstLine="426"/>
              <w:jc w:val="both"/>
              <w:rPr>
                <w:color w:val="auto"/>
                <w:sz w:val="22"/>
                <w:szCs w:val="22"/>
                <w:lang w:eastAsia="en-US"/>
              </w:rPr>
            </w:pPr>
            <w:r w:rsidRPr="003B268E">
              <w:rPr>
                <w:color w:val="auto"/>
                <w:sz w:val="22"/>
                <w:szCs w:val="22"/>
                <w:lang w:eastAsia="en-US"/>
              </w:rPr>
              <w:t>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w:t>
            </w:r>
          </w:p>
          <w:p w:rsidR="00364DC7" w:rsidRPr="003B268E" w:rsidRDefault="00364DC7" w:rsidP="005C5223">
            <w:pPr>
              <w:widowControl w:val="0"/>
              <w:ind w:firstLine="426"/>
              <w:jc w:val="both"/>
              <w:rPr>
                <w:sz w:val="22"/>
                <w:szCs w:val="22"/>
                <w:lang w:eastAsia="en-US"/>
              </w:rPr>
            </w:pPr>
            <w:r w:rsidRPr="003B268E">
              <w:rPr>
                <w:sz w:val="22"/>
                <w:szCs w:val="22"/>
                <w:lang w:eastAsia="en-US"/>
              </w:rPr>
              <w:t xml:space="preserve">Изделия должны соответствовать требованиям типового технологического процесса и образцам-эталонам, утвержденным медико-технической комиссией Исполнителя, а также требованиям государственных стандартов (ГОСТ), действующих на территории Российской Федерации: </w:t>
            </w:r>
          </w:p>
          <w:p w:rsidR="00364DC7" w:rsidRPr="003B268E" w:rsidRDefault="00364DC7" w:rsidP="005C5223">
            <w:pPr>
              <w:jc w:val="both"/>
              <w:rPr>
                <w:sz w:val="22"/>
                <w:szCs w:val="22"/>
                <w:lang w:eastAsia="en-US"/>
              </w:rPr>
            </w:pPr>
            <w:r w:rsidRPr="003B268E">
              <w:rPr>
                <w:sz w:val="22"/>
                <w:szCs w:val="22"/>
                <w:lang w:eastAsia="en-US"/>
              </w:rPr>
              <w:t>- ГОСТ Р 54407-</w:t>
            </w:r>
            <w:r w:rsidRPr="003B268E">
              <w:rPr>
                <w:color w:val="auto"/>
                <w:sz w:val="22"/>
                <w:szCs w:val="22"/>
                <w:lang w:eastAsia="en-US"/>
              </w:rPr>
              <w:t>2020</w:t>
            </w:r>
            <w:r w:rsidRPr="003B268E">
              <w:rPr>
                <w:sz w:val="22"/>
                <w:szCs w:val="22"/>
                <w:lang w:eastAsia="en-US"/>
              </w:rPr>
              <w:t xml:space="preserve"> «Обувь ортопедическая. Общие технические условия»;</w:t>
            </w:r>
          </w:p>
          <w:p w:rsidR="00364DC7" w:rsidRPr="003B268E" w:rsidRDefault="00364DC7" w:rsidP="005C5223">
            <w:pPr>
              <w:jc w:val="both"/>
              <w:rPr>
                <w:sz w:val="22"/>
                <w:szCs w:val="22"/>
                <w:lang w:eastAsia="en-US"/>
              </w:rPr>
            </w:pPr>
            <w:r w:rsidRPr="003B268E">
              <w:rPr>
                <w:sz w:val="22"/>
                <w:szCs w:val="22"/>
                <w:lang w:eastAsia="en-US"/>
              </w:rPr>
              <w:t>- ГОСТ Р 57761-20</w:t>
            </w:r>
            <w:r>
              <w:rPr>
                <w:sz w:val="22"/>
                <w:szCs w:val="22"/>
                <w:lang w:eastAsia="en-US"/>
              </w:rPr>
              <w:t>23</w:t>
            </w:r>
            <w:r w:rsidRPr="003B268E">
              <w:rPr>
                <w:sz w:val="22"/>
                <w:szCs w:val="22"/>
                <w:lang w:eastAsia="en-US"/>
              </w:rPr>
              <w:t xml:space="preserve"> «Обувь ортопедическая. Термины и определения»;</w:t>
            </w:r>
          </w:p>
          <w:p w:rsidR="00364DC7" w:rsidRPr="003B268E" w:rsidRDefault="00364DC7" w:rsidP="005C5223">
            <w:pPr>
              <w:autoSpaceDE w:val="0"/>
              <w:autoSpaceDN w:val="0"/>
              <w:adjustRightInd w:val="0"/>
              <w:jc w:val="both"/>
              <w:rPr>
                <w:sz w:val="22"/>
                <w:szCs w:val="22"/>
                <w:lang w:eastAsia="en-US"/>
              </w:rPr>
            </w:pPr>
            <w:r w:rsidRPr="003B268E">
              <w:rPr>
                <w:sz w:val="22"/>
                <w:szCs w:val="22"/>
                <w:lang w:eastAsia="en-US"/>
              </w:rPr>
              <w:t>- ГОСТ Р 55638-2021 «Услуги по изготовлению ортопедической обуви. Состав и содержание услуг. Требования безопасности».</w:t>
            </w:r>
          </w:p>
          <w:p w:rsidR="00364DC7" w:rsidRPr="003B268E" w:rsidRDefault="00364DC7" w:rsidP="005C5223">
            <w:pPr>
              <w:widowControl w:val="0"/>
              <w:suppressAutoHyphens/>
              <w:snapToGrid w:val="0"/>
              <w:jc w:val="both"/>
              <w:rPr>
                <w:color w:val="auto"/>
                <w:sz w:val="22"/>
                <w:szCs w:val="22"/>
                <w:lang w:eastAsia="en-US"/>
              </w:rPr>
            </w:pPr>
            <w:r w:rsidRPr="003B268E">
              <w:rPr>
                <w:color w:val="auto"/>
                <w:sz w:val="22"/>
                <w:szCs w:val="22"/>
                <w:lang w:eastAsia="en-US"/>
              </w:rPr>
              <w:t>Изделия должны быть в упаковке, обеспечивающей защиту от воздействия механических и климатических факторов (п. 4.11.5 ГОСТ Р 51632-2021 «Технические средства реабилитации людей с ограничениями жизнедеятельности. Общие технические требования и методы испытаний»).</w:t>
            </w:r>
          </w:p>
        </w:tc>
      </w:tr>
      <w:tr w:rsidR="00B064F8" w:rsidRPr="003B268E" w:rsidTr="00C6665E">
        <w:tc>
          <w:tcPr>
            <w:tcW w:w="260" w:type="pct"/>
            <w:vMerge w:val="restart"/>
            <w:tcBorders>
              <w:top w:val="single" w:sz="4" w:space="0" w:color="auto"/>
              <w:left w:val="single" w:sz="4" w:space="0" w:color="auto"/>
              <w:right w:val="single" w:sz="4" w:space="0" w:color="auto"/>
            </w:tcBorders>
            <w:hideMark/>
          </w:tcPr>
          <w:p w:rsidR="00B064F8" w:rsidRPr="00B064F8" w:rsidRDefault="00B064F8" w:rsidP="005C5223">
            <w:pPr>
              <w:widowControl w:val="0"/>
              <w:suppressAutoHyphens/>
              <w:snapToGrid w:val="0"/>
              <w:rPr>
                <w:b/>
                <w:color w:val="auto"/>
                <w:sz w:val="22"/>
                <w:szCs w:val="22"/>
                <w:lang w:eastAsia="en-US"/>
              </w:rPr>
            </w:pPr>
            <w:bookmarkStart w:id="0" w:name="_GoBack" w:colFirst="1" w:colLast="3"/>
            <w:r w:rsidRPr="00B064F8">
              <w:rPr>
                <w:b/>
                <w:color w:val="auto"/>
                <w:sz w:val="22"/>
                <w:szCs w:val="22"/>
                <w:lang w:eastAsia="en-US"/>
              </w:rPr>
              <w:t>1</w:t>
            </w:r>
          </w:p>
        </w:tc>
        <w:tc>
          <w:tcPr>
            <w:tcW w:w="916" w:type="pct"/>
            <w:vMerge w:val="restart"/>
            <w:tcBorders>
              <w:top w:val="single" w:sz="4" w:space="0" w:color="auto"/>
              <w:left w:val="single" w:sz="4" w:space="0" w:color="auto"/>
              <w:right w:val="single" w:sz="4" w:space="0" w:color="auto"/>
            </w:tcBorders>
          </w:tcPr>
          <w:p w:rsidR="00B064F8" w:rsidRPr="00FC4B26" w:rsidRDefault="00B064F8" w:rsidP="005C5223">
            <w:pPr>
              <w:tabs>
                <w:tab w:val="left" w:pos="0"/>
              </w:tabs>
              <w:snapToGrid w:val="0"/>
              <w:jc w:val="center"/>
              <w:rPr>
                <w:b/>
                <w:color w:val="auto"/>
                <w:sz w:val="22"/>
                <w:szCs w:val="22"/>
                <w:lang w:eastAsia="en-US"/>
              </w:rPr>
            </w:pPr>
            <w:r w:rsidRPr="00FC4B26">
              <w:rPr>
                <w:b/>
                <w:color w:val="auto"/>
                <w:sz w:val="22"/>
                <w:szCs w:val="22"/>
                <w:lang w:eastAsia="en-US"/>
              </w:rPr>
              <w:t>(9-01-01) Ортопедическая обувь сложная без утепленной подкладки для детей-инвалидов (пара).</w:t>
            </w:r>
          </w:p>
          <w:p w:rsidR="00B064F8" w:rsidRPr="00FC4B26" w:rsidRDefault="00B064F8" w:rsidP="005C5223">
            <w:pPr>
              <w:tabs>
                <w:tab w:val="left" w:pos="0"/>
              </w:tabs>
              <w:snapToGrid w:val="0"/>
              <w:jc w:val="center"/>
              <w:rPr>
                <w:b/>
                <w:color w:val="auto"/>
                <w:sz w:val="22"/>
                <w:szCs w:val="22"/>
                <w:lang w:eastAsia="en-US"/>
              </w:rPr>
            </w:pPr>
          </w:p>
          <w:p w:rsidR="00B064F8" w:rsidRPr="003B268E" w:rsidRDefault="00B064F8" w:rsidP="005C5223">
            <w:pPr>
              <w:widowControl w:val="0"/>
              <w:suppressAutoHyphens/>
              <w:snapToGrid w:val="0"/>
              <w:jc w:val="center"/>
              <w:rPr>
                <w:color w:val="auto"/>
                <w:sz w:val="22"/>
                <w:szCs w:val="22"/>
                <w:lang w:eastAsia="en-US"/>
              </w:rPr>
            </w:pPr>
            <w:r w:rsidRPr="00FC4B26">
              <w:rPr>
                <w:b/>
              </w:rPr>
              <w:t>32.50.22.150-00000006</w:t>
            </w:r>
          </w:p>
        </w:tc>
        <w:tc>
          <w:tcPr>
            <w:tcW w:w="900" w:type="pct"/>
            <w:tcBorders>
              <w:top w:val="single" w:sz="4" w:space="0" w:color="auto"/>
              <w:left w:val="single" w:sz="4" w:space="0" w:color="auto"/>
              <w:bottom w:val="single" w:sz="4" w:space="0" w:color="auto"/>
              <w:right w:val="single" w:sz="4" w:space="0" w:color="auto"/>
            </w:tcBorders>
          </w:tcPr>
          <w:p w:rsidR="00B064F8" w:rsidRPr="00FC4B26" w:rsidRDefault="00B064F8" w:rsidP="005C5223">
            <w:pPr>
              <w:tabs>
                <w:tab w:val="left" w:pos="0"/>
              </w:tabs>
              <w:snapToGrid w:val="0"/>
              <w:rPr>
                <w:b/>
                <w:color w:val="auto"/>
                <w:sz w:val="22"/>
                <w:szCs w:val="22"/>
                <w:lang w:eastAsia="en-US"/>
              </w:rPr>
            </w:pPr>
            <w:r w:rsidRPr="00FC4B26">
              <w:rPr>
                <w:b/>
                <w:color w:val="auto"/>
                <w:sz w:val="22"/>
                <w:szCs w:val="22"/>
                <w:lang w:eastAsia="en-US"/>
              </w:rPr>
              <w:t>1. Описание объекта закупки</w:t>
            </w:r>
          </w:p>
        </w:tc>
        <w:tc>
          <w:tcPr>
            <w:tcW w:w="2402" w:type="pct"/>
            <w:tcBorders>
              <w:top w:val="single" w:sz="4" w:space="0" w:color="auto"/>
              <w:left w:val="single" w:sz="4" w:space="0" w:color="auto"/>
              <w:bottom w:val="single" w:sz="4" w:space="0" w:color="auto"/>
              <w:right w:val="single" w:sz="4" w:space="0" w:color="auto"/>
            </w:tcBorders>
            <w:vAlign w:val="center"/>
          </w:tcPr>
          <w:p w:rsidR="00B064F8" w:rsidRPr="003B268E" w:rsidRDefault="00B064F8" w:rsidP="005C5223">
            <w:pPr>
              <w:tabs>
                <w:tab w:val="left" w:pos="0"/>
              </w:tabs>
              <w:snapToGrid w:val="0"/>
              <w:jc w:val="both"/>
              <w:rPr>
                <w:color w:val="auto"/>
                <w:sz w:val="22"/>
                <w:szCs w:val="22"/>
                <w:lang w:eastAsia="en-US"/>
              </w:rPr>
            </w:pPr>
            <w:r w:rsidRPr="003B268E">
              <w:rPr>
                <w:color w:val="auto"/>
                <w:sz w:val="22"/>
                <w:szCs w:val="22"/>
                <w:lang w:eastAsia="en-US"/>
              </w:rPr>
              <w:t xml:space="preserve">Обувь изготавливается по индивидуальным замерам в соответствии с медицинскими показаниями (в соответствии с заболеванием) </w:t>
            </w:r>
          </w:p>
          <w:p w:rsidR="00B064F8" w:rsidRPr="003B268E" w:rsidRDefault="00B064F8" w:rsidP="005C5223">
            <w:pPr>
              <w:tabs>
                <w:tab w:val="left" w:pos="0"/>
              </w:tabs>
              <w:snapToGrid w:val="0"/>
              <w:jc w:val="both"/>
              <w:rPr>
                <w:color w:val="70AD47"/>
                <w:sz w:val="22"/>
                <w:szCs w:val="22"/>
                <w:lang w:eastAsia="en-US"/>
              </w:rPr>
            </w:pPr>
            <w:r w:rsidRPr="003B268E">
              <w:rPr>
                <w:color w:val="auto"/>
                <w:sz w:val="22"/>
                <w:szCs w:val="22"/>
                <w:lang w:eastAsia="en-US"/>
              </w:rPr>
              <w:t>Требования обслуживания Получателя и изготовления сложной ортопедической обуви осуществляются в соответствии с ГОСТ Р 55638-2021.</w:t>
            </w:r>
          </w:p>
          <w:p w:rsidR="00B064F8" w:rsidRPr="003B268E" w:rsidRDefault="00B064F8" w:rsidP="005C5223">
            <w:pPr>
              <w:tabs>
                <w:tab w:val="left" w:pos="0"/>
              </w:tabs>
              <w:snapToGrid w:val="0"/>
              <w:jc w:val="both"/>
              <w:rPr>
                <w:color w:val="auto"/>
                <w:sz w:val="22"/>
                <w:szCs w:val="22"/>
                <w:lang w:eastAsia="en-US"/>
              </w:rPr>
            </w:pPr>
            <w:r w:rsidRPr="003B268E">
              <w:rPr>
                <w:color w:val="auto"/>
                <w:sz w:val="22"/>
                <w:szCs w:val="22"/>
                <w:lang w:eastAsia="en-US"/>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3B268E">
              <w:rPr>
                <w:color w:val="auto"/>
                <w:sz w:val="22"/>
                <w:szCs w:val="22"/>
                <w:lang w:eastAsia="en-US"/>
              </w:rPr>
              <w:t>сгибательной</w:t>
            </w:r>
            <w:proofErr w:type="spellEnd"/>
            <w:r w:rsidRPr="003B268E">
              <w:rPr>
                <w:color w:val="auto"/>
                <w:sz w:val="22"/>
                <w:szCs w:val="22"/>
                <w:lang w:eastAsia="en-US"/>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3B268E">
              <w:rPr>
                <w:color w:val="auto"/>
                <w:sz w:val="22"/>
                <w:szCs w:val="22"/>
                <w:lang w:eastAsia="en-US"/>
              </w:rPr>
              <w:t>межстелечный</w:t>
            </w:r>
            <w:proofErr w:type="spellEnd"/>
            <w:r w:rsidRPr="003B268E">
              <w:rPr>
                <w:color w:val="auto"/>
                <w:sz w:val="22"/>
                <w:szCs w:val="22"/>
                <w:lang w:eastAsia="en-US"/>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B064F8" w:rsidRPr="003B268E" w:rsidRDefault="00B064F8" w:rsidP="005C5223">
            <w:pPr>
              <w:tabs>
                <w:tab w:val="left" w:pos="0"/>
              </w:tabs>
              <w:jc w:val="both"/>
              <w:rPr>
                <w:color w:val="auto"/>
                <w:sz w:val="22"/>
                <w:szCs w:val="22"/>
                <w:lang w:eastAsia="en-US"/>
              </w:rPr>
            </w:pPr>
            <w:r w:rsidRPr="003B268E">
              <w:rPr>
                <w:color w:val="auto"/>
                <w:sz w:val="22"/>
                <w:szCs w:val="22"/>
                <w:lang w:eastAsia="en-US"/>
              </w:rPr>
              <w:t xml:space="preserve">2. Обувь ортопедическая сложная при </w:t>
            </w:r>
            <w:proofErr w:type="spellStart"/>
            <w:r w:rsidRPr="003B268E">
              <w:rPr>
                <w:color w:val="auto"/>
                <w:sz w:val="22"/>
                <w:szCs w:val="22"/>
                <w:lang w:eastAsia="en-US"/>
              </w:rPr>
              <w:t>варусной</w:t>
            </w:r>
            <w:proofErr w:type="spellEnd"/>
            <w:r w:rsidRPr="003B268E">
              <w:rPr>
                <w:color w:val="auto"/>
                <w:sz w:val="22"/>
                <w:szCs w:val="22"/>
                <w:lang w:eastAsia="en-US"/>
              </w:rPr>
              <w:t xml:space="preserve">, </w:t>
            </w:r>
            <w:proofErr w:type="spellStart"/>
            <w:r w:rsidRPr="003B268E">
              <w:rPr>
                <w:color w:val="auto"/>
                <w:sz w:val="22"/>
                <w:szCs w:val="22"/>
                <w:lang w:eastAsia="en-US"/>
              </w:rPr>
              <w:t>эквинусной</w:t>
            </w:r>
            <w:proofErr w:type="spellEnd"/>
            <w:r w:rsidRPr="003B268E">
              <w:rPr>
                <w:color w:val="auto"/>
                <w:sz w:val="22"/>
                <w:szCs w:val="22"/>
                <w:lang w:eastAsia="en-US"/>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3B268E">
              <w:rPr>
                <w:color w:val="auto"/>
                <w:sz w:val="22"/>
                <w:szCs w:val="22"/>
                <w:lang w:eastAsia="en-US"/>
              </w:rPr>
              <w:t>берцы</w:t>
            </w:r>
            <w:proofErr w:type="spellEnd"/>
            <w:r w:rsidRPr="003B268E">
              <w:rPr>
                <w:color w:val="auto"/>
                <w:sz w:val="22"/>
                <w:szCs w:val="22"/>
                <w:lang w:eastAsia="en-US"/>
              </w:rPr>
              <w:t xml:space="preserve"> одно-, двухсторонние или круговые, </w:t>
            </w:r>
            <w:proofErr w:type="spellStart"/>
            <w:r w:rsidRPr="003B268E">
              <w:rPr>
                <w:color w:val="auto"/>
                <w:sz w:val="22"/>
                <w:szCs w:val="22"/>
                <w:lang w:eastAsia="en-US"/>
              </w:rPr>
              <w:t>межстелечный</w:t>
            </w:r>
            <w:proofErr w:type="spellEnd"/>
            <w:r w:rsidRPr="003B268E">
              <w:rPr>
                <w:color w:val="auto"/>
                <w:sz w:val="22"/>
                <w:szCs w:val="22"/>
                <w:lang w:eastAsia="en-US"/>
              </w:rPr>
              <w:t xml:space="preserve"> слой - пробка, клиновидная пробка, косок, металлические шины, металлические пластины, подошва и каблук </w:t>
            </w:r>
            <w:r w:rsidRPr="003B268E">
              <w:rPr>
                <w:color w:val="auto"/>
                <w:sz w:val="22"/>
                <w:szCs w:val="22"/>
                <w:lang w:eastAsia="en-US"/>
              </w:rPr>
              <w:lastRenderedPageBreak/>
              <w:t>особой формы, служащие для восстановления или компенсации статодинамической функции.</w:t>
            </w:r>
          </w:p>
          <w:p w:rsidR="00B064F8" w:rsidRPr="003B268E" w:rsidRDefault="00B064F8" w:rsidP="005C5223">
            <w:pPr>
              <w:tabs>
                <w:tab w:val="left" w:pos="0"/>
              </w:tabs>
              <w:jc w:val="both"/>
              <w:rPr>
                <w:color w:val="auto"/>
                <w:sz w:val="22"/>
                <w:szCs w:val="22"/>
                <w:lang w:eastAsia="en-US"/>
              </w:rPr>
            </w:pPr>
            <w:r w:rsidRPr="003B268E">
              <w:rPr>
                <w:color w:val="auto"/>
                <w:sz w:val="22"/>
                <w:szCs w:val="22"/>
                <w:lang w:eastAsia="en-US"/>
              </w:rPr>
              <w:t xml:space="preserve">3. Обувь ортопедическая сложная для использования при отвисающей стопе, паралитической стопе, </w:t>
            </w:r>
            <w:proofErr w:type="spellStart"/>
            <w:r w:rsidRPr="003B268E">
              <w:rPr>
                <w:color w:val="auto"/>
                <w:sz w:val="22"/>
                <w:szCs w:val="22"/>
                <w:lang w:eastAsia="en-US"/>
              </w:rPr>
              <w:t>плосковальгусной</w:t>
            </w:r>
            <w:proofErr w:type="spellEnd"/>
            <w:r w:rsidRPr="003B268E">
              <w:rPr>
                <w:color w:val="auto"/>
                <w:sz w:val="22"/>
                <w:szCs w:val="22"/>
                <w:lang w:eastAsia="en-US"/>
              </w:rPr>
              <w:t xml:space="preserve"> стопе, полой стопе, </w:t>
            </w:r>
            <w:proofErr w:type="spellStart"/>
            <w:r w:rsidRPr="003B268E">
              <w:rPr>
                <w:color w:val="auto"/>
                <w:sz w:val="22"/>
                <w:szCs w:val="22"/>
                <w:lang w:eastAsia="en-US"/>
              </w:rPr>
              <w:t>половарусной</w:t>
            </w:r>
            <w:proofErr w:type="spellEnd"/>
            <w:r w:rsidRPr="003B268E">
              <w:rPr>
                <w:color w:val="auto"/>
                <w:sz w:val="22"/>
                <w:szCs w:val="22"/>
                <w:lang w:eastAsia="en-US"/>
              </w:rPr>
              <w:t xml:space="preserve"> стопе. При изготовлении обуви должно быть использовано не менее двух специальных деталей, таких как: жесткие задники</w:t>
            </w:r>
            <w:r w:rsidRPr="003B268E">
              <w:rPr>
                <w:rFonts w:eastAsia="Arial"/>
                <w:color w:val="auto"/>
                <w:sz w:val="22"/>
                <w:szCs w:val="22"/>
                <w:lang w:eastAsia="en-US"/>
              </w:rPr>
              <w:t xml:space="preserve">, жесткие круговые или задние </w:t>
            </w:r>
            <w:proofErr w:type="spellStart"/>
            <w:r w:rsidRPr="003B268E">
              <w:rPr>
                <w:rFonts w:eastAsia="Arial"/>
                <w:color w:val="auto"/>
                <w:sz w:val="22"/>
                <w:szCs w:val="22"/>
                <w:lang w:eastAsia="en-US"/>
              </w:rPr>
              <w:t>берцы</w:t>
            </w:r>
            <w:proofErr w:type="spellEnd"/>
            <w:r w:rsidRPr="003B268E">
              <w:rPr>
                <w:rFonts w:eastAsia="Arial"/>
                <w:color w:val="auto"/>
                <w:sz w:val="22"/>
                <w:szCs w:val="22"/>
                <w:lang w:eastAsia="en-US"/>
              </w:rPr>
              <w:t>, металлические шины, подошва и каблук особой формы,</w:t>
            </w:r>
            <w:r w:rsidRPr="003B268E">
              <w:rPr>
                <w:color w:val="auto"/>
                <w:sz w:val="22"/>
                <w:szCs w:val="22"/>
                <w:lang w:eastAsia="en-US"/>
              </w:rPr>
              <w:t xml:space="preserve"> служащие для восстановления или компенсации статодинамической функции.</w:t>
            </w:r>
          </w:p>
        </w:tc>
        <w:tc>
          <w:tcPr>
            <w:tcW w:w="521" w:type="pct"/>
            <w:vMerge w:val="restart"/>
            <w:tcBorders>
              <w:top w:val="single" w:sz="4" w:space="0" w:color="auto"/>
              <w:left w:val="single" w:sz="4" w:space="0" w:color="auto"/>
              <w:right w:val="single" w:sz="4" w:space="0" w:color="auto"/>
            </w:tcBorders>
            <w:hideMark/>
          </w:tcPr>
          <w:p w:rsidR="00B064F8" w:rsidRPr="00C6665E" w:rsidRDefault="00B064F8" w:rsidP="005C5223">
            <w:pPr>
              <w:widowControl w:val="0"/>
              <w:suppressAutoHyphens/>
              <w:snapToGrid w:val="0"/>
              <w:jc w:val="center"/>
              <w:rPr>
                <w:b/>
                <w:color w:val="FF0000"/>
                <w:sz w:val="22"/>
                <w:szCs w:val="22"/>
                <w:lang w:eastAsia="en-US"/>
              </w:rPr>
            </w:pPr>
            <w:r w:rsidRPr="00C6665E">
              <w:rPr>
                <w:b/>
                <w:color w:val="auto"/>
                <w:sz w:val="22"/>
                <w:szCs w:val="22"/>
                <w:lang w:eastAsia="en-US"/>
              </w:rPr>
              <w:lastRenderedPageBreak/>
              <w:t>5 пар</w:t>
            </w:r>
          </w:p>
        </w:tc>
      </w:tr>
      <w:tr w:rsidR="00B064F8" w:rsidRPr="003B268E" w:rsidTr="00FB38A2">
        <w:tc>
          <w:tcPr>
            <w:tcW w:w="260" w:type="pct"/>
            <w:vMerge/>
            <w:tcBorders>
              <w:left w:val="single" w:sz="4" w:space="0" w:color="auto"/>
              <w:bottom w:val="single" w:sz="4" w:space="0" w:color="auto"/>
              <w:right w:val="single" w:sz="4" w:space="0" w:color="auto"/>
            </w:tcBorders>
            <w:vAlign w:val="center"/>
          </w:tcPr>
          <w:p w:rsidR="00B064F8" w:rsidRPr="003B268E" w:rsidRDefault="00B064F8" w:rsidP="005C5223">
            <w:pPr>
              <w:widowControl w:val="0"/>
              <w:suppressAutoHyphens/>
              <w:snapToGrid w:val="0"/>
              <w:jc w:val="center"/>
              <w:rPr>
                <w:color w:val="auto"/>
                <w:sz w:val="22"/>
                <w:szCs w:val="22"/>
                <w:lang w:eastAsia="en-US"/>
              </w:rPr>
            </w:pPr>
          </w:p>
        </w:tc>
        <w:tc>
          <w:tcPr>
            <w:tcW w:w="916" w:type="pct"/>
            <w:vMerge/>
            <w:tcBorders>
              <w:left w:val="single" w:sz="4" w:space="0" w:color="auto"/>
              <w:bottom w:val="single" w:sz="4" w:space="0" w:color="auto"/>
              <w:right w:val="single" w:sz="4" w:space="0" w:color="auto"/>
            </w:tcBorders>
          </w:tcPr>
          <w:p w:rsidR="00B064F8" w:rsidRPr="00FC4B26" w:rsidRDefault="00B064F8" w:rsidP="005C5223">
            <w:pPr>
              <w:tabs>
                <w:tab w:val="left" w:pos="0"/>
              </w:tabs>
              <w:snapToGrid w:val="0"/>
              <w:jc w:val="center"/>
              <w:rPr>
                <w:b/>
                <w:color w:val="auto"/>
                <w:sz w:val="22"/>
                <w:szCs w:val="22"/>
                <w:lang w:eastAsia="en-US"/>
              </w:rPr>
            </w:pPr>
          </w:p>
        </w:tc>
        <w:tc>
          <w:tcPr>
            <w:tcW w:w="900" w:type="pct"/>
            <w:tcBorders>
              <w:top w:val="single" w:sz="4" w:space="0" w:color="auto"/>
              <w:left w:val="single" w:sz="4" w:space="0" w:color="auto"/>
              <w:bottom w:val="single" w:sz="4" w:space="0" w:color="auto"/>
              <w:right w:val="single" w:sz="4" w:space="0" w:color="auto"/>
            </w:tcBorders>
          </w:tcPr>
          <w:p w:rsidR="00B064F8" w:rsidRPr="00FC4B26" w:rsidRDefault="00B064F8" w:rsidP="005C5223">
            <w:pPr>
              <w:tabs>
                <w:tab w:val="left" w:pos="0"/>
              </w:tabs>
              <w:snapToGrid w:val="0"/>
              <w:rPr>
                <w:b/>
                <w:color w:val="auto"/>
                <w:sz w:val="22"/>
                <w:szCs w:val="22"/>
                <w:lang w:eastAsia="en-US"/>
              </w:rPr>
            </w:pPr>
            <w:r>
              <w:rPr>
                <w:b/>
                <w:color w:val="auto"/>
                <w:sz w:val="22"/>
                <w:szCs w:val="22"/>
                <w:lang w:eastAsia="en-US"/>
              </w:rPr>
              <w:t>2</w:t>
            </w:r>
            <w:r w:rsidRPr="00FC4B26">
              <w:rPr>
                <w:b/>
                <w:color w:val="auto"/>
                <w:sz w:val="22"/>
                <w:szCs w:val="22"/>
                <w:lang w:eastAsia="en-US"/>
              </w:rPr>
              <w:t>. Описание объекта закупки</w:t>
            </w:r>
          </w:p>
        </w:tc>
        <w:tc>
          <w:tcPr>
            <w:tcW w:w="2402" w:type="pct"/>
            <w:tcBorders>
              <w:top w:val="single" w:sz="4" w:space="0" w:color="auto"/>
              <w:left w:val="single" w:sz="4" w:space="0" w:color="auto"/>
              <w:bottom w:val="single" w:sz="4" w:space="0" w:color="auto"/>
              <w:right w:val="single" w:sz="4" w:space="0" w:color="auto"/>
            </w:tcBorders>
            <w:vAlign w:val="center"/>
          </w:tcPr>
          <w:p w:rsidR="00B064F8" w:rsidRPr="003B268E" w:rsidRDefault="00B064F8" w:rsidP="005C5223">
            <w:pPr>
              <w:keepNext/>
              <w:tabs>
                <w:tab w:val="left" w:pos="0"/>
              </w:tabs>
              <w:snapToGrid w:val="0"/>
              <w:jc w:val="both"/>
              <w:rPr>
                <w:color w:val="auto"/>
                <w:sz w:val="22"/>
                <w:szCs w:val="22"/>
                <w:lang w:eastAsia="en-US"/>
              </w:rPr>
            </w:pPr>
            <w:r w:rsidRPr="003B268E">
              <w:rPr>
                <w:color w:val="auto"/>
                <w:sz w:val="22"/>
                <w:szCs w:val="22"/>
                <w:lang w:eastAsia="en-US"/>
              </w:rPr>
              <w:t xml:space="preserve">4. Обувь ортопедическая сложная при </w:t>
            </w:r>
            <w:proofErr w:type="spellStart"/>
            <w:r w:rsidRPr="003B268E">
              <w:rPr>
                <w:color w:val="auto"/>
                <w:sz w:val="22"/>
                <w:szCs w:val="22"/>
                <w:lang w:eastAsia="en-US"/>
              </w:rPr>
              <w:t>лимфостазе</w:t>
            </w:r>
            <w:proofErr w:type="spellEnd"/>
            <w:r w:rsidRPr="003B268E">
              <w:rPr>
                <w:color w:val="auto"/>
                <w:sz w:val="22"/>
                <w:szCs w:val="22"/>
                <w:lang w:eastAsia="en-US"/>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w:t>
            </w:r>
          </w:p>
          <w:p w:rsidR="00B064F8" w:rsidRPr="003B268E" w:rsidRDefault="00B064F8" w:rsidP="005C5223">
            <w:pPr>
              <w:tabs>
                <w:tab w:val="left" w:pos="0"/>
              </w:tabs>
              <w:jc w:val="both"/>
              <w:rPr>
                <w:color w:val="auto"/>
                <w:sz w:val="22"/>
                <w:szCs w:val="22"/>
                <w:lang w:eastAsia="en-US"/>
              </w:rPr>
            </w:pPr>
            <w:r w:rsidRPr="003B268E">
              <w:rPr>
                <w:color w:val="auto"/>
                <w:sz w:val="22"/>
                <w:szCs w:val="22"/>
                <w:lang w:eastAsia="en-US"/>
              </w:rP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3B268E">
              <w:rPr>
                <w:color w:val="auto"/>
                <w:sz w:val="22"/>
                <w:szCs w:val="22"/>
                <w:lang w:eastAsia="en-US"/>
              </w:rPr>
              <w:t>межстелечный</w:t>
            </w:r>
            <w:proofErr w:type="spellEnd"/>
            <w:r w:rsidRPr="003B268E">
              <w:rPr>
                <w:color w:val="auto"/>
                <w:sz w:val="22"/>
                <w:szCs w:val="22"/>
                <w:lang w:eastAsia="en-US"/>
              </w:rPr>
              <w:t xml:space="preserve"> слой с выкладкой сводов, подошва особой формы, служащие для восстановления или компенсации статодинамической функции.</w:t>
            </w:r>
          </w:p>
          <w:p w:rsidR="00B064F8" w:rsidRPr="003B268E" w:rsidRDefault="00B064F8" w:rsidP="005C5223">
            <w:pPr>
              <w:tabs>
                <w:tab w:val="left" w:pos="0"/>
              </w:tabs>
              <w:snapToGrid w:val="0"/>
              <w:jc w:val="both"/>
              <w:rPr>
                <w:color w:val="auto"/>
                <w:sz w:val="22"/>
                <w:szCs w:val="22"/>
                <w:lang w:eastAsia="en-US"/>
              </w:rPr>
            </w:pPr>
            <w:r w:rsidRPr="003B268E">
              <w:rPr>
                <w:color w:val="auto"/>
                <w:sz w:val="22"/>
                <w:szCs w:val="22"/>
                <w:lang w:eastAsia="en-US"/>
              </w:rPr>
              <w:t>5. Обувь ортопедическая сложная при культях стоп. При изготовлении обуви должно быть использовано не менее двух специальных деталей, таких, как:</w:t>
            </w:r>
            <w:r w:rsidRPr="003B268E">
              <w:rPr>
                <w:rFonts w:eastAsia="Arial"/>
                <w:color w:val="auto"/>
                <w:sz w:val="22"/>
                <w:szCs w:val="22"/>
                <w:lang w:eastAsia="en-US"/>
              </w:rPr>
              <w:t xml:space="preserve"> </w:t>
            </w:r>
            <w:proofErr w:type="spellStart"/>
            <w:r w:rsidRPr="003B268E">
              <w:rPr>
                <w:rFonts w:eastAsia="Arial"/>
                <w:color w:val="auto"/>
                <w:sz w:val="22"/>
                <w:szCs w:val="22"/>
                <w:lang w:eastAsia="en-US"/>
              </w:rPr>
              <w:t>межстелечный</w:t>
            </w:r>
            <w:proofErr w:type="spellEnd"/>
            <w:r w:rsidRPr="003B268E">
              <w:rPr>
                <w:rFonts w:eastAsia="Arial"/>
                <w:color w:val="auto"/>
                <w:sz w:val="22"/>
                <w:szCs w:val="22"/>
                <w:lang w:eastAsia="en-US"/>
              </w:rPr>
              <w:t xml:space="preserve"> слой с выкладкой сводов, с искусственным носком; жесткая союзка, жесткий клапан, металлические пластины, подошва и каблук особой формы, </w:t>
            </w:r>
            <w:r w:rsidRPr="003B268E">
              <w:rPr>
                <w:color w:val="auto"/>
                <w:sz w:val="22"/>
                <w:szCs w:val="22"/>
                <w:lang w:eastAsia="en-US"/>
              </w:rPr>
              <w:t>служащие для восстановления или компенсации статодинамической функции. Подкладка – наличие.</w:t>
            </w:r>
          </w:p>
        </w:tc>
        <w:tc>
          <w:tcPr>
            <w:tcW w:w="521" w:type="pct"/>
            <w:vMerge/>
            <w:tcBorders>
              <w:left w:val="single" w:sz="4" w:space="0" w:color="auto"/>
              <w:bottom w:val="single" w:sz="4" w:space="0" w:color="auto"/>
              <w:right w:val="single" w:sz="4" w:space="0" w:color="auto"/>
            </w:tcBorders>
            <w:vAlign w:val="center"/>
          </w:tcPr>
          <w:p w:rsidR="00B064F8" w:rsidRDefault="00B064F8" w:rsidP="005C5223">
            <w:pPr>
              <w:widowControl w:val="0"/>
              <w:suppressAutoHyphens/>
              <w:snapToGrid w:val="0"/>
              <w:jc w:val="center"/>
              <w:rPr>
                <w:color w:val="auto"/>
                <w:sz w:val="22"/>
                <w:szCs w:val="22"/>
                <w:lang w:eastAsia="en-US"/>
              </w:rPr>
            </w:pPr>
          </w:p>
        </w:tc>
      </w:tr>
      <w:tr w:rsidR="00B064F8" w:rsidRPr="003B268E" w:rsidTr="00C6665E">
        <w:tc>
          <w:tcPr>
            <w:tcW w:w="260" w:type="pct"/>
            <w:vMerge w:val="restart"/>
            <w:tcBorders>
              <w:top w:val="single" w:sz="4" w:space="0" w:color="auto"/>
              <w:left w:val="single" w:sz="4" w:space="0" w:color="auto"/>
              <w:right w:val="single" w:sz="4" w:space="0" w:color="auto"/>
            </w:tcBorders>
            <w:hideMark/>
          </w:tcPr>
          <w:p w:rsidR="00B064F8" w:rsidRPr="00B064F8" w:rsidRDefault="00B064F8" w:rsidP="005C5223">
            <w:pPr>
              <w:widowControl w:val="0"/>
              <w:suppressAutoHyphens/>
              <w:snapToGrid w:val="0"/>
              <w:rPr>
                <w:b/>
                <w:color w:val="auto"/>
                <w:sz w:val="22"/>
                <w:szCs w:val="22"/>
                <w:lang w:eastAsia="en-US"/>
              </w:rPr>
            </w:pPr>
            <w:r w:rsidRPr="00B064F8">
              <w:rPr>
                <w:b/>
                <w:color w:val="auto"/>
                <w:sz w:val="22"/>
                <w:szCs w:val="22"/>
                <w:lang w:eastAsia="en-US"/>
              </w:rPr>
              <w:t>2</w:t>
            </w:r>
          </w:p>
        </w:tc>
        <w:tc>
          <w:tcPr>
            <w:tcW w:w="916" w:type="pct"/>
            <w:vMerge w:val="restart"/>
            <w:tcBorders>
              <w:top w:val="single" w:sz="4" w:space="0" w:color="auto"/>
              <w:left w:val="single" w:sz="4" w:space="0" w:color="auto"/>
              <w:right w:val="single" w:sz="4" w:space="0" w:color="auto"/>
            </w:tcBorders>
          </w:tcPr>
          <w:p w:rsidR="00B064F8" w:rsidRPr="00930854" w:rsidRDefault="00B064F8" w:rsidP="005C5223">
            <w:pPr>
              <w:tabs>
                <w:tab w:val="left" w:pos="0"/>
              </w:tabs>
              <w:snapToGrid w:val="0"/>
              <w:jc w:val="center"/>
              <w:rPr>
                <w:b/>
                <w:color w:val="auto"/>
                <w:sz w:val="22"/>
                <w:szCs w:val="22"/>
                <w:lang w:eastAsia="en-US"/>
              </w:rPr>
            </w:pPr>
            <w:r w:rsidRPr="00930854">
              <w:rPr>
                <w:b/>
                <w:color w:val="auto"/>
                <w:sz w:val="22"/>
                <w:szCs w:val="22"/>
                <w:lang w:eastAsia="en-US"/>
              </w:rPr>
              <w:t>(9-02-01) Ортопедическая обувь сложная на утепленной подкладке для детей – инвалидов (пара).</w:t>
            </w:r>
          </w:p>
          <w:p w:rsidR="00B064F8" w:rsidRPr="00930854" w:rsidRDefault="00B064F8" w:rsidP="005C5223">
            <w:pPr>
              <w:tabs>
                <w:tab w:val="left" w:pos="0"/>
              </w:tabs>
              <w:snapToGrid w:val="0"/>
              <w:jc w:val="center"/>
              <w:rPr>
                <w:b/>
                <w:color w:val="auto"/>
                <w:sz w:val="22"/>
                <w:szCs w:val="22"/>
                <w:lang w:eastAsia="en-US"/>
              </w:rPr>
            </w:pPr>
          </w:p>
          <w:p w:rsidR="00B064F8" w:rsidRPr="003B268E" w:rsidRDefault="00B064F8" w:rsidP="005C5223">
            <w:pPr>
              <w:tabs>
                <w:tab w:val="left" w:pos="0"/>
              </w:tabs>
              <w:snapToGrid w:val="0"/>
              <w:jc w:val="center"/>
              <w:rPr>
                <w:color w:val="auto"/>
                <w:sz w:val="22"/>
                <w:szCs w:val="22"/>
                <w:lang w:eastAsia="en-US"/>
              </w:rPr>
            </w:pPr>
            <w:r w:rsidRPr="00930854">
              <w:rPr>
                <w:b/>
              </w:rPr>
              <w:t>32.50.22.150-00000006</w:t>
            </w:r>
          </w:p>
        </w:tc>
        <w:tc>
          <w:tcPr>
            <w:tcW w:w="900" w:type="pct"/>
            <w:tcBorders>
              <w:top w:val="single" w:sz="4" w:space="0" w:color="auto"/>
              <w:left w:val="single" w:sz="4" w:space="0" w:color="auto"/>
              <w:bottom w:val="single" w:sz="4" w:space="0" w:color="auto"/>
              <w:right w:val="single" w:sz="4" w:space="0" w:color="auto"/>
            </w:tcBorders>
          </w:tcPr>
          <w:p w:rsidR="00B064F8" w:rsidRPr="003B268E" w:rsidRDefault="00B064F8" w:rsidP="005C5223">
            <w:pPr>
              <w:tabs>
                <w:tab w:val="left" w:pos="0"/>
              </w:tabs>
              <w:snapToGrid w:val="0"/>
              <w:rPr>
                <w:color w:val="auto"/>
                <w:sz w:val="22"/>
                <w:szCs w:val="22"/>
                <w:lang w:eastAsia="en-US"/>
              </w:rPr>
            </w:pPr>
            <w:r w:rsidRPr="00FC4B26">
              <w:rPr>
                <w:b/>
                <w:color w:val="auto"/>
                <w:sz w:val="22"/>
                <w:szCs w:val="22"/>
                <w:lang w:eastAsia="en-US"/>
              </w:rPr>
              <w:t>1. Описание объекта закупки</w:t>
            </w:r>
          </w:p>
        </w:tc>
        <w:tc>
          <w:tcPr>
            <w:tcW w:w="2402" w:type="pct"/>
            <w:tcBorders>
              <w:top w:val="single" w:sz="4" w:space="0" w:color="auto"/>
              <w:left w:val="single" w:sz="4" w:space="0" w:color="auto"/>
              <w:bottom w:val="single" w:sz="4" w:space="0" w:color="auto"/>
              <w:right w:val="single" w:sz="4" w:space="0" w:color="auto"/>
            </w:tcBorders>
            <w:vAlign w:val="center"/>
          </w:tcPr>
          <w:p w:rsidR="00B064F8" w:rsidRPr="003B268E" w:rsidRDefault="00B064F8" w:rsidP="005C5223">
            <w:pPr>
              <w:tabs>
                <w:tab w:val="left" w:pos="0"/>
              </w:tabs>
              <w:snapToGrid w:val="0"/>
              <w:jc w:val="both"/>
              <w:rPr>
                <w:color w:val="70AD47"/>
                <w:sz w:val="22"/>
                <w:szCs w:val="22"/>
                <w:lang w:eastAsia="en-US"/>
              </w:rPr>
            </w:pPr>
            <w:r w:rsidRPr="003B268E">
              <w:rPr>
                <w:color w:val="auto"/>
                <w:sz w:val="22"/>
                <w:szCs w:val="22"/>
                <w:lang w:eastAsia="en-US"/>
              </w:rPr>
              <w:t>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Р 55638-2021.</w:t>
            </w:r>
          </w:p>
          <w:p w:rsidR="00B064F8" w:rsidRPr="003B268E" w:rsidRDefault="00B064F8" w:rsidP="005C5223">
            <w:pPr>
              <w:tabs>
                <w:tab w:val="left" w:pos="0"/>
              </w:tabs>
              <w:snapToGrid w:val="0"/>
              <w:jc w:val="both"/>
              <w:rPr>
                <w:color w:val="auto"/>
                <w:sz w:val="22"/>
                <w:szCs w:val="22"/>
                <w:lang w:eastAsia="en-US"/>
              </w:rPr>
            </w:pPr>
            <w:r w:rsidRPr="003B268E">
              <w:rPr>
                <w:color w:val="auto"/>
                <w:sz w:val="22"/>
                <w:szCs w:val="22"/>
                <w:lang w:eastAsia="en-US"/>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3B268E">
              <w:rPr>
                <w:color w:val="auto"/>
                <w:sz w:val="22"/>
                <w:szCs w:val="22"/>
                <w:lang w:eastAsia="en-US"/>
              </w:rPr>
              <w:t>сгибательной</w:t>
            </w:r>
            <w:proofErr w:type="spellEnd"/>
            <w:r w:rsidRPr="003B268E">
              <w:rPr>
                <w:color w:val="auto"/>
                <w:sz w:val="22"/>
                <w:szCs w:val="22"/>
                <w:lang w:eastAsia="en-US"/>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3B268E">
              <w:rPr>
                <w:color w:val="auto"/>
                <w:sz w:val="22"/>
                <w:szCs w:val="22"/>
                <w:lang w:eastAsia="en-US"/>
              </w:rPr>
              <w:t>межстелечный</w:t>
            </w:r>
            <w:proofErr w:type="spellEnd"/>
            <w:r w:rsidRPr="003B268E">
              <w:rPr>
                <w:color w:val="auto"/>
                <w:sz w:val="22"/>
                <w:szCs w:val="22"/>
                <w:lang w:eastAsia="en-US"/>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B064F8" w:rsidRPr="003B268E" w:rsidRDefault="00B064F8" w:rsidP="005C5223">
            <w:pPr>
              <w:tabs>
                <w:tab w:val="left" w:pos="0"/>
              </w:tabs>
              <w:jc w:val="both"/>
              <w:rPr>
                <w:color w:val="auto"/>
                <w:sz w:val="22"/>
                <w:szCs w:val="22"/>
                <w:lang w:eastAsia="en-US"/>
              </w:rPr>
            </w:pPr>
            <w:r w:rsidRPr="003B268E">
              <w:rPr>
                <w:color w:val="auto"/>
                <w:sz w:val="22"/>
                <w:szCs w:val="22"/>
                <w:lang w:eastAsia="en-US"/>
              </w:rPr>
              <w:t xml:space="preserve">2. Обувь ортопедическая сложная при </w:t>
            </w:r>
            <w:proofErr w:type="spellStart"/>
            <w:r w:rsidRPr="003B268E">
              <w:rPr>
                <w:color w:val="auto"/>
                <w:sz w:val="22"/>
                <w:szCs w:val="22"/>
                <w:lang w:eastAsia="en-US"/>
              </w:rPr>
              <w:t>варусной</w:t>
            </w:r>
            <w:proofErr w:type="spellEnd"/>
            <w:r w:rsidRPr="003B268E">
              <w:rPr>
                <w:color w:val="auto"/>
                <w:sz w:val="22"/>
                <w:szCs w:val="22"/>
                <w:lang w:eastAsia="en-US"/>
              </w:rPr>
              <w:t xml:space="preserve">, </w:t>
            </w:r>
            <w:proofErr w:type="spellStart"/>
            <w:r w:rsidRPr="003B268E">
              <w:rPr>
                <w:color w:val="auto"/>
                <w:sz w:val="22"/>
                <w:szCs w:val="22"/>
                <w:lang w:eastAsia="en-US"/>
              </w:rPr>
              <w:t>эквинусной</w:t>
            </w:r>
            <w:proofErr w:type="spellEnd"/>
            <w:r w:rsidRPr="003B268E">
              <w:rPr>
                <w:color w:val="auto"/>
                <w:sz w:val="22"/>
                <w:szCs w:val="22"/>
                <w:lang w:eastAsia="en-US"/>
              </w:rPr>
              <w:t xml:space="preserve"> стопе, косолапости, пяточной стопе, укорочении нижней конечности.</w:t>
            </w:r>
          </w:p>
          <w:p w:rsidR="00B064F8" w:rsidRPr="003B268E" w:rsidRDefault="00B064F8" w:rsidP="005C5223">
            <w:pPr>
              <w:tabs>
                <w:tab w:val="left" w:pos="0"/>
              </w:tabs>
              <w:jc w:val="both"/>
              <w:rPr>
                <w:color w:val="auto"/>
                <w:sz w:val="22"/>
                <w:szCs w:val="22"/>
                <w:lang w:eastAsia="en-US"/>
              </w:rPr>
            </w:pPr>
            <w:r w:rsidRPr="003B268E">
              <w:rPr>
                <w:color w:val="auto"/>
                <w:sz w:val="22"/>
                <w:szCs w:val="22"/>
                <w:lang w:eastAsia="en-US"/>
              </w:rPr>
              <w:t xml:space="preserve">При изготовлении обуви должно быть использовано не менее двух специальных деталей, таких как: жесткие задники, </w:t>
            </w:r>
            <w:proofErr w:type="spellStart"/>
            <w:r w:rsidRPr="003B268E">
              <w:rPr>
                <w:color w:val="auto"/>
                <w:sz w:val="22"/>
                <w:szCs w:val="22"/>
                <w:lang w:eastAsia="en-US"/>
              </w:rPr>
              <w:t>берцы</w:t>
            </w:r>
            <w:proofErr w:type="spellEnd"/>
            <w:r w:rsidRPr="003B268E">
              <w:rPr>
                <w:color w:val="auto"/>
                <w:sz w:val="22"/>
                <w:szCs w:val="22"/>
                <w:lang w:eastAsia="en-US"/>
              </w:rPr>
              <w:t xml:space="preserve"> одно-</w:t>
            </w:r>
            <w:r w:rsidRPr="003B268E">
              <w:rPr>
                <w:color w:val="auto"/>
                <w:sz w:val="22"/>
                <w:szCs w:val="22"/>
                <w:lang w:eastAsia="en-US"/>
              </w:rPr>
              <w:lastRenderedPageBreak/>
              <w:t xml:space="preserve">, двухсторонние или круговые, </w:t>
            </w:r>
            <w:proofErr w:type="spellStart"/>
            <w:r w:rsidRPr="003B268E">
              <w:rPr>
                <w:color w:val="auto"/>
                <w:sz w:val="22"/>
                <w:szCs w:val="22"/>
                <w:lang w:eastAsia="en-US"/>
              </w:rPr>
              <w:t>межстелечный</w:t>
            </w:r>
            <w:proofErr w:type="spellEnd"/>
            <w:r w:rsidRPr="003B268E">
              <w:rPr>
                <w:color w:val="auto"/>
                <w:sz w:val="22"/>
                <w:szCs w:val="22"/>
                <w:lang w:eastAsia="en-US"/>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B064F8" w:rsidRPr="003B268E" w:rsidRDefault="00B064F8" w:rsidP="005C5223">
            <w:pPr>
              <w:tabs>
                <w:tab w:val="left" w:pos="0"/>
              </w:tabs>
              <w:snapToGrid w:val="0"/>
              <w:jc w:val="both"/>
              <w:rPr>
                <w:color w:val="auto"/>
                <w:sz w:val="22"/>
                <w:szCs w:val="22"/>
                <w:lang w:eastAsia="en-US"/>
              </w:rPr>
            </w:pPr>
            <w:r w:rsidRPr="003B268E">
              <w:rPr>
                <w:color w:val="auto"/>
                <w:sz w:val="22"/>
                <w:szCs w:val="22"/>
                <w:lang w:eastAsia="en-US"/>
              </w:rPr>
              <w:t xml:space="preserve">3. Обувь ортопедическая сложная для использования при отвисающей стопе, паралитической стопе, </w:t>
            </w:r>
            <w:proofErr w:type="spellStart"/>
            <w:r w:rsidRPr="003B268E">
              <w:rPr>
                <w:color w:val="auto"/>
                <w:sz w:val="22"/>
                <w:szCs w:val="22"/>
                <w:lang w:eastAsia="en-US"/>
              </w:rPr>
              <w:t>плосковальгусной</w:t>
            </w:r>
            <w:proofErr w:type="spellEnd"/>
            <w:r w:rsidRPr="003B268E">
              <w:rPr>
                <w:color w:val="auto"/>
                <w:sz w:val="22"/>
                <w:szCs w:val="22"/>
                <w:lang w:eastAsia="en-US"/>
              </w:rPr>
              <w:t xml:space="preserve"> стопе, полой стопе, </w:t>
            </w:r>
            <w:proofErr w:type="spellStart"/>
            <w:r w:rsidRPr="003B268E">
              <w:rPr>
                <w:color w:val="auto"/>
                <w:sz w:val="22"/>
                <w:szCs w:val="22"/>
                <w:lang w:eastAsia="en-US"/>
              </w:rPr>
              <w:t>половарусной</w:t>
            </w:r>
            <w:proofErr w:type="spellEnd"/>
            <w:r w:rsidRPr="003B268E">
              <w:rPr>
                <w:color w:val="auto"/>
                <w:sz w:val="22"/>
                <w:szCs w:val="22"/>
                <w:lang w:eastAsia="en-US"/>
              </w:rPr>
              <w:t xml:space="preserve"> стопе. При изготовлении обуви должно быть использовано</w:t>
            </w:r>
          </w:p>
          <w:p w:rsidR="00B064F8" w:rsidRPr="003B268E" w:rsidRDefault="00B064F8" w:rsidP="005C5223">
            <w:pPr>
              <w:tabs>
                <w:tab w:val="left" w:pos="0"/>
              </w:tabs>
              <w:snapToGrid w:val="0"/>
              <w:jc w:val="both"/>
              <w:rPr>
                <w:color w:val="auto"/>
                <w:sz w:val="22"/>
                <w:szCs w:val="22"/>
                <w:lang w:eastAsia="en-US"/>
              </w:rPr>
            </w:pPr>
            <w:r w:rsidRPr="003B268E">
              <w:rPr>
                <w:color w:val="auto"/>
                <w:sz w:val="22"/>
                <w:szCs w:val="22"/>
                <w:lang w:eastAsia="en-US"/>
              </w:rPr>
              <w:t>не менее двух специальных деталей, таких как: жесткие задники</w:t>
            </w:r>
            <w:r w:rsidRPr="003B268E">
              <w:rPr>
                <w:rFonts w:eastAsia="Arial"/>
                <w:color w:val="auto"/>
                <w:sz w:val="22"/>
                <w:szCs w:val="22"/>
                <w:lang w:eastAsia="en-US"/>
              </w:rPr>
              <w:t xml:space="preserve">, жесткие круговые или задние </w:t>
            </w:r>
            <w:proofErr w:type="spellStart"/>
            <w:r w:rsidRPr="003B268E">
              <w:rPr>
                <w:rFonts w:eastAsia="Arial"/>
                <w:color w:val="auto"/>
                <w:sz w:val="22"/>
                <w:szCs w:val="22"/>
                <w:lang w:eastAsia="en-US"/>
              </w:rPr>
              <w:t>берцы</w:t>
            </w:r>
            <w:proofErr w:type="spellEnd"/>
            <w:r w:rsidRPr="003B268E">
              <w:rPr>
                <w:rFonts w:eastAsia="Arial"/>
                <w:color w:val="auto"/>
                <w:sz w:val="22"/>
                <w:szCs w:val="22"/>
                <w:lang w:eastAsia="en-US"/>
              </w:rPr>
              <w:t>, металлические шины, подошва и каблук особой формы,</w:t>
            </w:r>
            <w:r w:rsidRPr="003B268E">
              <w:rPr>
                <w:color w:val="auto"/>
                <w:sz w:val="22"/>
                <w:szCs w:val="22"/>
                <w:lang w:eastAsia="en-US"/>
              </w:rPr>
              <w:t xml:space="preserve"> служащие для восстановления или компенсации статодинамической функции.</w:t>
            </w:r>
          </w:p>
        </w:tc>
        <w:tc>
          <w:tcPr>
            <w:tcW w:w="521" w:type="pct"/>
            <w:vMerge w:val="restart"/>
            <w:tcBorders>
              <w:top w:val="single" w:sz="4" w:space="0" w:color="auto"/>
              <w:left w:val="single" w:sz="4" w:space="0" w:color="auto"/>
              <w:right w:val="single" w:sz="4" w:space="0" w:color="auto"/>
            </w:tcBorders>
            <w:hideMark/>
          </w:tcPr>
          <w:p w:rsidR="00B064F8" w:rsidRPr="00C6665E" w:rsidRDefault="00B064F8" w:rsidP="005C5223">
            <w:pPr>
              <w:widowControl w:val="0"/>
              <w:suppressAutoHyphens/>
              <w:snapToGrid w:val="0"/>
              <w:jc w:val="center"/>
              <w:rPr>
                <w:b/>
                <w:color w:val="auto"/>
                <w:sz w:val="22"/>
                <w:szCs w:val="22"/>
                <w:lang w:eastAsia="en-US"/>
              </w:rPr>
            </w:pPr>
            <w:r w:rsidRPr="00C6665E">
              <w:rPr>
                <w:b/>
                <w:color w:val="auto"/>
                <w:sz w:val="22"/>
                <w:szCs w:val="22"/>
                <w:lang w:eastAsia="en-US"/>
              </w:rPr>
              <w:lastRenderedPageBreak/>
              <w:t>5 пар</w:t>
            </w:r>
          </w:p>
        </w:tc>
      </w:tr>
      <w:tr w:rsidR="00B064F8" w:rsidRPr="003B268E" w:rsidTr="00FB38A2">
        <w:tc>
          <w:tcPr>
            <w:tcW w:w="260" w:type="pct"/>
            <w:vMerge/>
            <w:tcBorders>
              <w:left w:val="single" w:sz="4" w:space="0" w:color="auto"/>
              <w:bottom w:val="single" w:sz="4" w:space="0" w:color="auto"/>
              <w:right w:val="single" w:sz="4" w:space="0" w:color="auto"/>
            </w:tcBorders>
            <w:vAlign w:val="center"/>
          </w:tcPr>
          <w:p w:rsidR="00B064F8" w:rsidRPr="003B268E" w:rsidRDefault="00B064F8" w:rsidP="005C5223">
            <w:pPr>
              <w:widowControl w:val="0"/>
              <w:suppressAutoHyphens/>
              <w:snapToGrid w:val="0"/>
              <w:jc w:val="center"/>
              <w:rPr>
                <w:color w:val="auto"/>
                <w:sz w:val="22"/>
                <w:szCs w:val="22"/>
                <w:lang w:eastAsia="en-US"/>
              </w:rPr>
            </w:pPr>
          </w:p>
        </w:tc>
        <w:tc>
          <w:tcPr>
            <w:tcW w:w="916" w:type="pct"/>
            <w:vMerge/>
            <w:tcBorders>
              <w:left w:val="single" w:sz="4" w:space="0" w:color="auto"/>
              <w:bottom w:val="single" w:sz="4" w:space="0" w:color="auto"/>
              <w:right w:val="single" w:sz="4" w:space="0" w:color="auto"/>
            </w:tcBorders>
            <w:vAlign w:val="center"/>
          </w:tcPr>
          <w:p w:rsidR="00B064F8" w:rsidRPr="003B268E" w:rsidRDefault="00B064F8" w:rsidP="005C5223">
            <w:pPr>
              <w:tabs>
                <w:tab w:val="left" w:pos="0"/>
              </w:tabs>
              <w:snapToGrid w:val="0"/>
              <w:jc w:val="center"/>
              <w:rPr>
                <w:color w:val="auto"/>
                <w:sz w:val="22"/>
                <w:szCs w:val="22"/>
                <w:lang w:eastAsia="en-US"/>
              </w:rPr>
            </w:pPr>
          </w:p>
        </w:tc>
        <w:tc>
          <w:tcPr>
            <w:tcW w:w="900" w:type="pct"/>
            <w:tcBorders>
              <w:top w:val="single" w:sz="4" w:space="0" w:color="auto"/>
              <w:left w:val="single" w:sz="4" w:space="0" w:color="auto"/>
              <w:bottom w:val="single" w:sz="4" w:space="0" w:color="auto"/>
              <w:right w:val="single" w:sz="4" w:space="0" w:color="auto"/>
            </w:tcBorders>
          </w:tcPr>
          <w:p w:rsidR="00B064F8" w:rsidRPr="00FC4B26" w:rsidRDefault="00B064F8" w:rsidP="005C5223">
            <w:pPr>
              <w:tabs>
                <w:tab w:val="left" w:pos="0"/>
              </w:tabs>
              <w:snapToGrid w:val="0"/>
              <w:rPr>
                <w:b/>
                <w:color w:val="auto"/>
                <w:sz w:val="22"/>
                <w:szCs w:val="22"/>
                <w:lang w:eastAsia="en-US"/>
              </w:rPr>
            </w:pPr>
            <w:r>
              <w:rPr>
                <w:b/>
                <w:color w:val="auto"/>
                <w:sz w:val="22"/>
                <w:szCs w:val="22"/>
                <w:lang w:eastAsia="en-US"/>
              </w:rPr>
              <w:t>2</w:t>
            </w:r>
            <w:r w:rsidRPr="00FC4B26">
              <w:rPr>
                <w:b/>
                <w:color w:val="auto"/>
                <w:sz w:val="22"/>
                <w:szCs w:val="22"/>
                <w:lang w:eastAsia="en-US"/>
              </w:rPr>
              <w:t>. Описание объекта закупки</w:t>
            </w:r>
          </w:p>
        </w:tc>
        <w:tc>
          <w:tcPr>
            <w:tcW w:w="2402" w:type="pct"/>
            <w:tcBorders>
              <w:top w:val="single" w:sz="4" w:space="0" w:color="auto"/>
              <w:left w:val="single" w:sz="4" w:space="0" w:color="auto"/>
              <w:bottom w:val="single" w:sz="4" w:space="0" w:color="auto"/>
              <w:right w:val="single" w:sz="4" w:space="0" w:color="auto"/>
            </w:tcBorders>
            <w:vAlign w:val="center"/>
          </w:tcPr>
          <w:p w:rsidR="00B064F8" w:rsidRPr="003B268E" w:rsidRDefault="00B064F8" w:rsidP="005C5223">
            <w:pPr>
              <w:keepNext/>
              <w:tabs>
                <w:tab w:val="left" w:pos="0"/>
              </w:tabs>
              <w:snapToGrid w:val="0"/>
              <w:jc w:val="both"/>
              <w:rPr>
                <w:color w:val="auto"/>
                <w:sz w:val="22"/>
                <w:szCs w:val="22"/>
                <w:lang w:eastAsia="en-US"/>
              </w:rPr>
            </w:pPr>
            <w:r w:rsidRPr="003B268E">
              <w:rPr>
                <w:color w:val="auto"/>
                <w:sz w:val="22"/>
                <w:szCs w:val="22"/>
                <w:lang w:eastAsia="en-US"/>
              </w:rPr>
              <w:t xml:space="preserve">4. Обувь ортопедическая сложная при </w:t>
            </w:r>
            <w:proofErr w:type="spellStart"/>
            <w:r w:rsidRPr="003B268E">
              <w:rPr>
                <w:color w:val="auto"/>
                <w:sz w:val="22"/>
                <w:szCs w:val="22"/>
                <w:lang w:eastAsia="en-US"/>
              </w:rPr>
              <w:t>лимфостазе</w:t>
            </w:r>
            <w:proofErr w:type="spellEnd"/>
            <w:r w:rsidRPr="003B268E">
              <w:rPr>
                <w:color w:val="auto"/>
                <w:sz w:val="22"/>
                <w:szCs w:val="22"/>
                <w:lang w:eastAsia="en-US"/>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3B268E">
              <w:rPr>
                <w:color w:val="auto"/>
                <w:sz w:val="22"/>
                <w:szCs w:val="22"/>
                <w:lang w:eastAsia="en-US"/>
              </w:rPr>
              <w:t>межстелечный</w:t>
            </w:r>
            <w:proofErr w:type="spellEnd"/>
            <w:r w:rsidRPr="003B268E">
              <w:rPr>
                <w:color w:val="auto"/>
                <w:sz w:val="22"/>
                <w:szCs w:val="22"/>
                <w:lang w:eastAsia="en-US"/>
              </w:rPr>
              <w:t xml:space="preserve"> слой с выкладкой сводов, подошва особой формы, служащие для восстановления или компенсации статодинамической функции.</w:t>
            </w:r>
          </w:p>
          <w:p w:rsidR="00B064F8" w:rsidRPr="003B268E" w:rsidRDefault="00B064F8" w:rsidP="005C5223">
            <w:pPr>
              <w:tabs>
                <w:tab w:val="left" w:pos="0"/>
              </w:tabs>
              <w:snapToGrid w:val="0"/>
              <w:jc w:val="both"/>
              <w:rPr>
                <w:color w:val="auto"/>
                <w:sz w:val="22"/>
                <w:szCs w:val="22"/>
                <w:lang w:eastAsia="en-US"/>
              </w:rPr>
            </w:pPr>
            <w:r w:rsidRPr="003B268E">
              <w:rPr>
                <w:color w:val="auto"/>
                <w:sz w:val="22"/>
                <w:szCs w:val="22"/>
                <w:lang w:eastAsia="en-US"/>
              </w:rPr>
              <w:t>5. Обувь ортопедическая сложная при культях стоп. При изготовлении обуви должно быть использовано не менее двух специальных деталей, таких, как:</w:t>
            </w:r>
            <w:r w:rsidRPr="003B268E">
              <w:rPr>
                <w:rFonts w:eastAsia="Arial"/>
                <w:color w:val="auto"/>
                <w:sz w:val="22"/>
                <w:szCs w:val="22"/>
                <w:lang w:eastAsia="en-US"/>
              </w:rPr>
              <w:t xml:space="preserve"> </w:t>
            </w:r>
            <w:proofErr w:type="spellStart"/>
            <w:r w:rsidRPr="003B268E">
              <w:rPr>
                <w:rFonts w:eastAsia="Arial"/>
                <w:color w:val="auto"/>
                <w:sz w:val="22"/>
                <w:szCs w:val="22"/>
                <w:lang w:eastAsia="en-US"/>
              </w:rPr>
              <w:t>межстелечный</w:t>
            </w:r>
            <w:proofErr w:type="spellEnd"/>
            <w:r w:rsidRPr="003B268E">
              <w:rPr>
                <w:rFonts w:eastAsia="Arial"/>
                <w:color w:val="auto"/>
                <w:sz w:val="22"/>
                <w:szCs w:val="22"/>
                <w:lang w:eastAsia="en-US"/>
              </w:rPr>
              <w:t xml:space="preserve"> слой с выкладкой сводов, с искусственным носком; жесткая союзка, жесткий клапан, металлические пластины, подошва и каблук особой формы, </w:t>
            </w:r>
            <w:r w:rsidRPr="003B268E">
              <w:rPr>
                <w:color w:val="auto"/>
                <w:sz w:val="22"/>
                <w:szCs w:val="22"/>
                <w:lang w:eastAsia="en-US"/>
              </w:rPr>
              <w:t>служащие для восстановления или компенсации статодинамической функции. Подкладка утепленная – наличие.</w:t>
            </w:r>
          </w:p>
        </w:tc>
        <w:tc>
          <w:tcPr>
            <w:tcW w:w="521" w:type="pct"/>
            <w:vMerge/>
            <w:tcBorders>
              <w:left w:val="single" w:sz="4" w:space="0" w:color="auto"/>
              <w:bottom w:val="single" w:sz="4" w:space="0" w:color="auto"/>
              <w:right w:val="single" w:sz="4" w:space="0" w:color="auto"/>
            </w:tcBorders>
            <w:vAlign w:val="center"/>
          </w:tcPr>
          <w:p w:rsidR="00B064F8" w:rsidRDefault="00B064F8" w:rsidP="005C5223">
            <w:pPr>
              <w:widowControl w:val="0"/>
              <w:suppressAutoHyphens/>
              <w:snapToGrid w:val="0"/>
              <w:jc w:val="center"/>
              <w:rPr>
                <w:color w:val="auto"/>
                <w:sz w:val="22"/>
                <w:szCs w:val="22"/>
                <w:lang w:eastAsia="en-US"/>
              </w:rPr>
            </w:pPr>
          </w:p>
        </w:tc>
      </w:tr>
      <w:tr w:rsidR="00FB38A2" w:rsidRPr="003B268E" w:rsidTr="00C6665E">
        <w:trPr>
          <w:trHeight w:val="391"/>
        </w:trPr>
        <w:tc>
          <w:tcPr>
            <w:tcW w:w="260" w:type="pct"/>
            <w:vMerge w:val="restart"/>
            <w:tcBorders>
              <w:top w:val="single" w:sz="4" w:space="0" w:color="auto"/>
              <w:left w:val="single" w:sz="4" w:space="0" w:color="auto"/>
              <w:right w:val="single" w:sz="4" w:space="0" w:color="auto"/>
            </w:tcBorders>
            <w:hideMark/>
          </w:tcPr>
          <w:p w:rsidR="00FB38A2" w:rsidRPr="00FB38A2" w:rsidRDefault="00FB38A2" w:rsidP="005C5223">
            <w:pPr>
              <w:widowControl w:val="0"/>
              <w:suppressAutoHyphens/>
              <w:snapToGrid w:val="0"/>
              <w:ind w:left="61" w:hanging="61"/>
              <w:rPr>
                <w:b/>
                <w:color w:val="auto"/>
                <w:sz w:val="22"/>
                <w:szCs w:val="22"/>
                <w:lang w:eastAsia="en-US"/>
              </w:rPr>
            </w:pPr>
            <w:r w:rsidRPr="00FB38A2">
              <w:rPr>
                <w:b/>
                <w:color w:val="auto"/>
                <w:sz w:val="22"/>
                <w:szCs w:val="22"/>
                <w:lang w:eastAsia="en-US"/>
              </w:rPr>
              <w:t>3</w:t>
            </w:r>
          </w:p>
        </w:tc>
        <w:tc>
          <w:tcPr>
            <w:tcW w:w="916" w:type="pct"/>
            <w:vMerge w:val="restart"/>
            <w:tcBorders>
              <w:top w:val="single" w:sz="4" w:space="0" w:color="auto"/>
              <w:left w:val="single" w:sz="4" w:space="0" w:color="auto"/>
              <w:right w:val="single" w:sz="4" w:space="0" w:color="auto"/>
            </w:tcBorders>
            <w:vAlign w:val="center"/>
            <w:hideMark/>
          </w:tcPr>
          <w:p w:rsidR="00FB38A2" w:rsidRPr="00FB38A2" w:rsidRDefault="00FB38A2" w:rsidP="005C5223">
            <w:pPr>
              <w:tabs>
                <w:tab w:val="left" w:pos="0"/>
              </w:tabs>
              <w:snapToGrid w:val="0"/>
              <w:jc w:val="center"/>
              <w:rPr>
                <w:b/>
                <w:color w:val="auto"/>
                <w:sz w:val="22"/>
                <w:szCs w:val="22"/>
                <w:lang w:eastAsia="en-US"/>
              </w:rPr>
            </w:pPr>
            <w:r w:rsidRPr="00FB38A2">
              <w:rPr>
                <w:b/>
                <w:color w:val="auto"/>
                <w:sz w:val="22"/>
                <w:szCs w:val="22"/>
                <w:lang w:eastAsia="en-US"/>
              </w:rPr>
              <w:t>(9-01-01) Ортопедическая обувь сложная без утепленной подкладки инвалидам (без учета детей-инвалидов (пара).</w:t>
            </w:r>
          </w:p>
          <w:p w:rsidR="00FB38A2" w:rsidRPr="00FB38A2" w:rsidRDefault="00FB38A2" w:rsidP="005C5223">
            <w:pPr>
              <w:tabs>
                <w:tab w:val="left" w:pos="0"/>
              </w:tabs>
              <w:snapToGrid w:val="0"/>
              <w:jc w:val="center"/>
              <w:rPr>
                <w:b/>
                <w:color w:val="auto"/>
                <w:sz w:val="22"/>
                <w:szCs w:val="22"/>
                <w:lang w:eastAsia="en-US"/>
              </w:rPr>
            </w:pPr>
            <w:r w:rsidRPr="00FB38A2">
              <w:rPr>
                <w:b/>
              </w:rPr>
              <w:t>32.50.22.150-00000006</w:t>
            </w:r>
          </w:p>
        </w:tc>
        <w:tc>
          <w:tcPr>
            <w:tcW w:w="900" w:type="pct"/>
            <w:tcBorders>
              <w:top w:val="single" w:sz="4" w:space="0" w:color="auto"/>
              <w:left w:val="single" w:sz="4" w:space="0" w:color="auto"/>
              <w:bottom w:val="single" w:sz="4" w:space="0" w:color="auto"/>
              <w:right w:val="single" w:sz="4" w:space="0" w:color="auto"/>
            </w:tcBorders>
          </w:tcPr>
          <w:p w:rsidR="00FB38A2" w:rsidRPr="003B268E" w:rsidRDefault="00FB38A2" w:rsidP="005C5223">
            <w:pPr>
              <w:tabs>
                <w:tab w:val="left" w:pos="0"/>
              </w:tabs>
              <w:snapToGrid w:val="0"/>
              <w:rPr>
                <w:color w:val="auto"/>
                <w:sz w:val="22"/>
                <w:szCs w:val="22"/>
                <w:lang w:eastAsia="en-US"/>
              </w:rPr>
            </w:pPr>
            <w:r>
              <w:rPr>
                <w:b/>
                <w:color w:val="auto"/>
                <w:sz w:val="22"/>
                <w:szCs w:val="22"/>
                <w:lang w:eastAsia="en-US"/>
              </w:rPr>
              <w:t>1</w:t>
            </w:r>
            <w:r w:rsidRPr="00FC4B26">
              <w:rPr>
                <w:b/>
                <w:color w:val="auto"/>
                <w:sz w:val="22"/>
                <w:szCs w:val="22"/>
                <w:lang w:eastAsia="en-US"/>
              </w:rPr>
              <w:t>. Описание объекта закупки</w:t>
            </w:r>
          </w:p>
        </w:tc>
        <w:tc>
          <w:tcPr>
            <w:tcW w:w="2402" w:type="pct"/>
            <w:tcBorders>
              <w:top w:val="single" w:sz="4" w:space="0" w:color="auto"/>
              <w:left w:val="single" w:sz="4" w:space="0" w:color="auto"/>
              <w:bottom w:val="single" w:sz="4" w:space="0" w:color="auto"/>
              <w:right w:val="single" w:sz="4" w:space="0" w:color="auto"/>
            </w:tcBorders>
          </w:tcPr>
          <w:p w:rsidR="00FB38A2" w:rsidRPr="003B268E" w:rsidRDefault="00FB38A2" w:rsidP="005C5223">
            <w:pPr>
              <w:tabs>
                <w:tab w:val="left" w:pos="0"/>
              </w:tabs>
              <w:snapToGrid w:val="0"/>
              <w:jc w:val="both"/>
              <w:rPr>
                <w:color w:val="auto"/>
                <w:sz w:val="22"/>
                <w:szCs w:val="22"/>
                <w:lang w:eastAsia="en-US"/>
              </w:rPr>
            </w:pPr>
            <w:r w:rsidRPr="003B268E">
              <w:rPr>
                <w:color w:val="auto"/>
                <w:sz w:val="22"/>
                <w:szCs w:val="22"/>
                <w:lang w:eastAsia="en-US"/>
              </w:rPr>
              <w:t xml:space="preserve">Обувь изготавливается по индивидуальным замерам в соответствии с медицинскими показаниями (в соответствии с заболеванием) </w:t>
            </w:r>
          </w:p>
          <w:p w:rsidR="00FB38A2" w:rsidRPr="003B268E" w:rsidRDefault="00FB38A2" w:rsidP="005C5223">
            <w:pPr>
              <w:tabs>
                <w:tab w:val="left" w:pos="0"/>
              </w:tabs>
              <w:snapToGrid w:val="0"/>
              <w:jc w:val="both"/>
              <w:rPr>
                <w:color w:val="70AD47"/>
                <w:sz w:val="22"/>
                <w:szCs w:val="22"/>
                <w:lang w:eastAsia="en-US"/>
              </w:rPr>
            </w:pPr>
            <w:r w:rsidRPr="003B268E">
              <w:rPr>
                <w:color w:val="auto"/>
                <w:sz w:val="22"/>
                <w:szCs w:val="22"/>
                <w:lang w:eastAsia="en-US"/>
              </w:rPr>
              <w:t>Требования обслуживания Получателя и изготовления сложной ортопедической обуви осуществляются в соответствии с ГОСТ Р 55638-2021.</w:t>
            </w:r>
          </w:p>
          <w:p w:rsidR="00FB38A2" w:rsidRPr="003B268E" w:rsidRDefault="00FB38A2" w:rsidP="005C5223">
            <w:pPr>
              <w:tabs>
                <w:tab w:val="left" w:pos="0"/>
              </w:tabs>
              <w:snapToGrid w:val="0"/>
              <w:jc w:val="both"/>
              <w:rPr>
                <w:color w:val="auto"/>
                <w:sz w:val="22"/>
                <w:szCs w:val="22"/>
                <w:lang w:eastAsia="en-US"/>
              </w:rPr>
            </w:pPr>
            <w:r w:rsidRPr="003B268E">
              <w:rPr>
                <w:color w:val="auto"/>
                <w:sz w:val="22"/>
                <w:szCs w:val="22"/>
                <w:lang w:eastAsia="en-US"/>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3B268E">
              <w:rPr>
                <w:color w:val="auto"/>
                <w:sz w:val="22"/>
                <w:szCs w:val="22"/>
                <w:lang w:eastAsia="en-US"/>
              </w:rPr>
              <w:t>сгибательной</w:t>
            </w:r>
            <w:proofErr w:type="spellEnd"/>
            <w:r w:rsidRPr="003B268E">
              <w:rPr>
                <w:color w:val="auto"/>
                <w:sz w:val="22"/>
                <w:szCs w:val="22"/>
                <w:lang w:eastAsia="en-US"/>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3B268E">
              <w:rPr>
                <w:color w:val="auto"/>
                <w:sz w:val="22"/>
                <w:szCs w:val="22"/>
                <w:lang w:eastAsia="en-US"/>
              </w:rPr>
              <w:t>межстелечный</w:t>
            </w:r>
            <w:proofErr w:type="spellEnd"/>
            <w:r w:rsidRPr="003B268E">
              <w:rPr>
                <w:color w:val="auto"/>
                <w:sz w:val="22"/>
                <w:szCs w:val="22"/>
                <w:lang w:eastAsia="en-US"/>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FB38A2" w:rsidRPr="003B268E" w:rsidRDefault="00FB38A2" w:rsidP="005C5223">
            <w:pPr>
              <w:tabs>
                <w:tab w:val="left" w:pos="0"/>
              </w:tabs>
              <w:jc w:val="both"/>
              <w:rPr>
                <w:color w:val="auto"/>
                <w:sz w:val="22"/>
                <w:szCs w:val="22"/>
                <w:lang w:eastAsia="en-US"/>
              </w:rPr>
            </w:pPr>
            <w:r w:rsidRPr="003B268E">
              <w:rPr>
                <w:color w:val="auto"/>
                <w:sz w:val="22"/>
                <w:szCs w:val="22"/>
                <w:lang w:eastAsia="en-US"/>
              </w:rPr>
              <w:t xml:space="preserve">2. Обувь ортопедическая сложная при </w:t>
            </w:r>
            <w:proofErr w:type="spellStart"/>
            <w:r w:rsidRPr="003B268E">
              <w:rPr>
                <w:color w:val="auto"/>
                <w:sz w:val="22"/>
                <w:szCs w:val="22"/>
                <w:lang w:eastAsia="en-US"/>
              </w:rPr>
              <w:t>варусной</w:t>
            </w:r>
            <w:proofErr w:type="spellEnd"/>
            <w:r w:rsidRPr="003B268E">
              <w:rPr>
                <w:color w:val="auto"/>
                <w:sz w:val="22"/>
                <w:szCs w:val="22"/>
                <w:lang w:eastAsia="en-US"/>
              </w:rPr>
              <w:t xml:space="preserve">, </w:t>
            </w:r>
            <w:proofErr w:type="spellStart"/>
            <w:r w:rsidRPr="003B268E">
              <w:rPr>
                <w:color w:val="auto"/>
                <w:sz w:val="22"/>
                <w:szCs w:val="22"/>
                <w:lang w:eastAsia="en-US"/>
              </w:rPr>
              <w:t>эквинусной</w:t>
            </w:r>
            <w:proofErr w:type="spellEnd"/>
            <w:r w:rsidRPr="003B268E">
              <w:rPr>
                <w:color w:val="auto"/>
                <w:sz w:val="22"/>
                <w:szCs w:val="22"/>
                <w:lang w:eastAsia="en-US"/>
              </w:rPr>
              <w:t xml:space="preserve"> стопе, косолапости, пяточной стопе, </w:t>
            </w:r>
            <w:r w:rsidRPr="003B268E">
              <w:rPr>
                <w:color w:val="auto"/>
                <w:sz w:val="22"/>
                <w:szCs w:val="22"/>
                <w:lang w:eastAsia="en-US"/>
              </w:rPr>
              <w:lastRenderedPageBreak/>
              <w:t xml:space="preserve">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3B268E">
              <w:rPr>
                <w:color w:val="auto"/>
                <w:sz w:val="22"/>
                <w:szCs w:val="22"/>
                <w:lang w:eastAsia="en-US"/>
              </w:rPr>
              <w:t>берцы</w:t>
            </w:r>
            <w:proofErr w:type="spellEnd"/>
            <w:r w:rsidRPr="003B268E">
              <w:rPr>
                <w:color w:val="auto"/>
                <w:sz w:val="22"/>
                <w:szCs w:val="22"/>
                <w:lang w:eastAsia="en-US"/>
              </w:rPr>
              <w:t xml:space="preserve"> одно-, двухсторонние или круговые, </w:t>
            </w:r>
            <w:proofErr w:type="spellStart"/>
            <w:r w:rsidRPr="003B268E">
              <w:rPr>
                <w:color w:val="auto"/>
                <w:sz w:val="22"/>
                <w:szCs w:val="22"/>
                <w:lang w:eastAsia="en-US"/>
              </w:rPr>
              <w:t>межстелечный</w:t>
            </w:r>
            <w:proofErr w:type="spellEnd"/>
            <w:r w:rsidRPr="003B268E">
              <w:rPr>
                <w:color w:val="auto"/>
                <w:sz w:val="22"/>
                <w:szCs w:val="22"/>
                <w:lang w:eastAsia="en-US"/>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FB38A2" w:rsidRPr="003B268E" w:rsidRDefault="00FB38A2" w:rsidP="005C5223">
            <w:pPr>
              <w:tabs>
                <w:tab w:val="left" w:pos="0"/>
              </w:tabs>
              <w:jc w:val="both"/>
              <w:rPr>
                <w:color w:val="auto"/>
                <w:sz w:val="22"/>
                <w:szCs w:val="22"/>
                <w:lang w:eastAsia="en-US"/>
              </w:rPr>
            </w:pPr>
            <w:r w:rsidRPr="003B268E">
              <w:rPr>
                <w:color w:val="auto"/>
                <w:sz w:val="22"/>
                <w:szCs w:val="22"/>
                <w:lang w:eastAsia="en-US"/>
              </w:rPr>
              <w:t xml:space="preserve">3. Обувь ортопедическая сложная для использования при отвисающей стопе, паралитической стопе, </w:t>
            </w:r>
            <w:proofErr w:type="spellStart"/>
            <w:r w:rsidRPr="003B268E">
              <w:rPr>
                <w:color w:val="auto"/>
                <w:sz w:val="22"/>
                <w:szCs w:val="22"/>
                <w:lang w:eastAsia="en-US"/>
              </w:rPr>
              <w:t>плосковальгусной</w:t>
            </w:r>
            <w:proofErr w:type="spellEnd"/>
            <w:r w:rsidRPr="003B268E">
              <w:rPr>
                <w:color w:val="auto"/>
                <w:sz w:val="22"/>
                <w:szCs w:val="22"/>
                <w:lang w:eastAsia="en-US"/>
              </w:rPr>
              <w:t xml:space="preserve"> стопе, полой стопе, </w:t>
            </w:r>
            <w:proofErr w:type="spellStart"/>
            <w:r w:rsidRPr="003B268E">
              <w:rPr>
                <w:color w:val="auto"/>
                <w:sz w:val="22"/>
                <w:szCs w:val="22"/>
                <w:lang w:eastAsia="en-US"/>
              </w:rPr>
              <w:t>половарусной</w:t>
            </w:r>
            <w:proofErr w:type="spellEnd"/>
            <w:r w:rsidRPr="003B268E">
              <w:rPr>
                <w:color w:val="auto"/>
                <w:sz w:val="22"/>
                <w:szCs w:val="22"/>
                <w:lang w:eastAsia="en-US"/>
              </w:rPr>
              <w:t xml:space="preserve"> стопе. При изготовлении обуви должно быть использовано не менее двух специальных деталей, таких как: жесткие задники</w:t>
            </w:r>
            <w:r w:rsidRPr="003B268E">
              <w:rPr>
                <w:rFonts w:eastAsia="Arial"/>
                <w:color w:val="auto"/>
                <w:sz w:val="22"/>
                <w:szCs w:val="22"/>
                <w:lang w:eastAsia="en-US"/>
              </w:rPr>
              <w:t xml:space="preserve">, жесткие круговые или задние </w:t>
            </w:r>
            <w:proofErr w:type="spellStart"/>
            <w:r w:rsidRPr="003B268E">
              <w:rPr>
                <w:rFonts w:eastAsia="Arial"/>
                <w:color w:val="auto"/>
                <w:sz w:val="22"/>
                <w:szCs w:val="22"/>
                <w:lang w:eastAsia="en-US"/>
              </w:rPr>
              <w:t>берцы</w:t>
            </w:r>
            <w:proofErr w:type="spellEnd"/>
            <w:r w:rsidRPr="003B268E">
              <w:rPr>
                <w:rFonts w:eastAsia="Arial"/>
                <w:color w:val="auto"/>
                <w:sz w:val="22"/>
                <w:szCs w:val="22"/>
                <w:lang w:eastAsia="en-US"/>
              </w:rPr>
              <w:t>, металлические шины, подошва и каблук особой формы,</w:t>
            </w:r>
            <w:r w:rsidRPr="003B268E">
              <w:rPr>
                <w:color w:val="auto"/>
                <w:sz w:val="22"/>
                <w:szCs w:val="22"/>
                <w:lang w:eastAsia="en-US"/>
              </w:rPr>
              <w:t xml:space="preserve"> служащие для восстановления или компенсации статодинамической функции. </w:t>
            </w:r>
          </w:p>
        </w:tc>
        <w:tc>
          <w:tcPr>
            <w:tcW w:w="521" w:type="pct"/>
            <w:vMerge w:val="restart"/>
            <w:tcBorders>
              <w:top w:val="single" w:sz="4" w:space="0" w:color="auto"/>
              <w:left w:val="single" w:sz="4" w:space="0" w:color="auto"/>
              <w:right w:val="single" w:sz="4" w:space="0" w:color="auto"/>
            </w:tcBorders>
            <w:hideMark/>
          </w:tcPr>
          <w:p w:rsidR="00FB38A2" w:rsidRPr="00C6665E" w:rsidRDefault="00FB38A2" w:rsidP="005C5223">
            <w:pPr>
              <w:widowControl w:val="0"/>
              <w:suppressAutoHyphens/>
              <w:jc w:val="center"/>
              <w:rPr>
                <w:b/>
                <w:color w:val="auto"/>
                <w:sz w:val="22"/>
                <w:szCs w:val="22"/>
                <w:lang w:eastAsia="en-US"/>
              </w:rPr>
            </w:pPr>
            <w:r w:rsidRPr="00C6665E">
              <w:rPr>
                <w:b/>
                <w:color w:val="auto"/>
                <w:sz w:val="22"/>
                <w:szCs w:val="22"/>
                <w:lang w:eastAsia="en-US"/>
              </w:rPr>
              <w:lastRenderedPageBreak/>
              <w:t>30 пар</w:t>
            </w:r>
          </w:p>
        </w:tc>
      </w:tr>
      <w:tr w:rsidR="00FB38A2" w:rsidRPr="003B268E" w:rsidTr="00E449D2">
        <w:trPr>
          <w:trHeight w:val="391"/>
        </w:trPr>
        <w:tc>
          <w:tcPr>
            <w:tcW w:w="260" w:type="pct"/>
            <w:vMerge/>
            <w:tcBorders>
              <w:left w:val="single" w:sz="4" w:space="0" w:color="auto"/>
              <w:bottom w:val="single" w:sz="4" w:space="0" w:color="auto"/>
              <w:right w:val="single" w:sz="4" w:space="0" w:color="auto"/>
            </w:tcBorders>
            <w:vAlign w:val="center"/>
          </w:tcPr>
          <w:p w:rsidR="00FB38A2" w:rsidRPr="00FB38A2" w:rsidRDefault="00FB38A2" w:rsidP="005C5223">
            <w:pPr>
              <w:widowControl w:val="0"/>
              <w:suppressAutoHyphens/>
              <w:snapToGrid w:val="0"/>
              <w:ind w:left="61" w:hanging="61"/>
              <w:jc w:val="center"/>
              <w:rPr>
                <w:b/>
                <w:color w:val="auto"/>
                <w:sz w:val="22"/>
                <w:szCs w:val="22"/>
                <w:lang w:eastAsia="en-US"/>
              </w:rPr>
            </w:pPr>
          </w:p>
        </w:tc>
        <w:tc>
          <w:tcPr>
            <w:tcW w:w="916" w:type="pct"/>
            <w:vMerge/>
            <w:tcBorders>
              <w:left w:val="single" w:sz="4" w:space="0" w:color="auto"/>
              <w:bottom w:val="single" w:sz="4" w:space="0" w:color="auto"/>
              <w:right w:val="single" w:sz="4" w:space="0" w:color="auto"/>
            </w:tcBorders>
            <w:vAlign w:val="center"/>
          </w:tcPr>
          <w:p w:rsidR="00FB38A2" w:rsidRPr="00FB38A2" w:rsidRDefault="00FB38A2" w:rsidP="005C5223">
            <w:pPr>
              <w:tabs>
                <w:tab w:val="left" w:pos="0"/>
              </w:tabs>
              <w:snapToGrid w:val="0"/>
              <w:jc w:val="center"/>
              <w:rPr>
                <w:b/>
                <w:color w:val="auto"/>
                <w:sz w:val="22"/>
                <w:szCs w:val="22"/>
                <w:lang w:eastAsia="en-US"/>
              </w:rPr>
            </w:pPr>
          </w:p>
        </w:tc>
        <w:tc>
          <w:tcPr>
            <w:tcW w:w="900" w:type="pct"/>
            <w:tcBorders>
              <w:top w:val="single" w:sz="4" w:space="0" w:color="auto"/>
              <w:left w:val="single" w:sz="4" w:space="0" w:color="auto"/>
              <w:bottom w:val="single" w:sz="4" w:space="0" w:color="auto"/>
              <w:right w:val="single" w:sz="4" w:space="0" w:color="auto"/>
            </w:tcBorders>
          </w:tcPr>
          <w:p w:rsidR="00FB38A2" w:rsidRDefault="00FB38A2" w:rsidP="005C5223">
            <w:pPr>
              <w:tabs>
                <w:tab w:val="left" w:pos="0"/>
              </w:tabs>
              <w:snapToGrid w:val="0"/>
              <w:rPr>
                <w:b/>
                <w:color w:val="auto"/>
                <w:sz w:val="22"/>
                <w:szCs w:val="22"/>
                <w:lang w:eastAsia="en-US"/>
              </w:rPr>
            </w:pPr>
            <w:r>
              <w:rPr>
                <w:b/>
                <w:color w:val="auto"/>
                <w:sz w:val="22"/>
                <w:szCs w:val="22"/>
                <w:lang w:eastAsia="en-US"/>
              </w:rPr>
              <w:t>2</w:t>
            </w:r>
            <w:r w:rsidRPr="00FC4B26">
              <w:rPr>
                <w:b/>
                <w:color w:val="auto"/>
                <w:sz w:val="22"/>
                <w:szCs w:val="22"/>
                <w:lang w:eastAsia="en-US"/>
              </w:rPr>
              <w:t>. Описание объекта закупки</w:t>
            </w:r>
          </w:p>
        </w:tc>
        <w:tc>
          <w:tcPr>
            <w:tcW w:w="2402" w:type="pct"/>
            <w:tcBorders>
              <w:top w:val="single" w:sz="4" w:space="0" w:color="auto"/>
              <w:left w:val="single" w:sz="4" w:space="0" w:color="auto"/>
              <w:bottom w:val="single" w:sz="4" w:space="0" w:color="auto"/>
              <w:right w:val="single" w:sz="4" w:space="0" w:color="auto"/>
            </w:tcBorders>
          </w:tcPr>
          <w:p w:rsidR="00FB38A2" w:rsidRPr="003B268E" w:rsidRDefault="00FB38A2" w:rsidP="005C5223">
            <w:pPr>
              <w:keepNext/>
              <w:tabs>
                <w:tab w:val="left" w:pos="0"/>
              </w:tabs>
              <w:snapToGrid w:val="0"/>
              <w:jc w:val="both"/>
              <w:rPr>
                <w:color w:val="auto"/>
                <w:sz w:val="22"/>
                <w:szCs w:val="22"/>
                <w:lang w:eastAsia="en-US"/>
              </w:rPr>
            </w:pPr>
            <w:r w:rsidRPr="003B268E">
              <w:rPr>
                <w:color w:val="auto"/>
                <w:sz w:val="22"/>
                <w:szCs w:val="22"/>
                <w:lang w:eastAsia="en-US"/>
              </w:rPr>
              <w:t xml:space="preserve">4. Обувь ортопедическая сложная при </w:t>
            </w:r>
            <w:proofErr w:type="spellStart"/>
            <w:r w:rsidRPr="003B268E">
              <w:rPr>
                <w:color w:val="auto"/>
                <w:sz w:val="22"/>
                <w:szCs w:val="22"/>
                <w:lang w:eastAsia="en-US"/>
              </w:rPr>
              <w:t>лимфостазе</w:t>
            </w:r>
            <w:proofErr w:type="spellEnd"/>
            <w:r w:rsidRPr="003B268E">
              <w:rPr>
                <w:color w:val="auto"/>
                <w:sz w:val="22"/>
                <w:szCs w:val="22"/>
                <w:lang w:eastAsia="en-US"/>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w:t>
            </w:r>
          </w:p>
          <w:p w:rsidR="00FB38A2" w:rsidRPr="003B268E" w:rsidRDefault="00FB38A2" w:rsidP="005C5223">
            <w:pPr>
              <w:tabs>
                <w:tab w:val="left" w:pos="0"/>
              </w:tabs>
              <w:jc w:val="both"/>
              <w:rPr>
                <w:color w:val="auto"/>
                <w:sz w:val="22"/>
                <w:szCs w:val="22"/>
                <w:lang w:eastAsia="en-US"/>
              </w:rPr>
            </w:pPr>
            <w:r w:rsidRPr="003B268E">
              <w:rPr>
                <w:color w:val="auto"/>
                <w:sz w:val="22"/>
                <w:szCs w:val="22"/>
                <w:lang w:eastAsia="en-US"/>
              </w:rP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3B268E">
              <w:rPr>
                <w:color w:val="auto"/>
                <w:sz w:val="22"/>
                <w:szCs w:val="22"/>
                <w:lang w:eastAsia="en-US"/>
              </w:rPr>
              <w:t>межстелечный</w:t>
            </w:r>
            <w:proofErr w:type="spellEnd"/>
            <w:r w:rsidRPr="003B268E">
              <w:rPr>
                <w:color w:val="auto"/>
                <w:sz w:val="22"/>
                <w:szCs w:val="22"/>
                <w:lang w:eastAsia="en-US"/>
              </w:rPr>
              <w:t xml:space="preserve"> слой с выкладкой сводов, подошва особой формы, служащие для восстановления или компенсации статодинамической функции.</w:t>
            </w:r>
          </w:p>
          <w:p w:rsidR="00FB38A2" w:rsidRPr="003B268E" w:rsidRDefault="00FB38A2" w:rsidP="005C5223">
            <w:pPr>
              <w:tabs>
                <w:tab w:val="left" w:pos="0"/>
              </w:tabs>
              <w:snapToGrid w:val="0"/>
              <w:jc w:val="both"/>
              <w:rPr>
                <w:color w:val="auto"/>
                <w:sz w:val="22"/>
                <w:szCs w:val="22"/>
                <w:lang w:eastAsia="en-US"/>
              </w:rPr>
            </w:pPr>
            <w:r w:rsidRPr="003B268E">
              <w:rPr>
                <w:color w:val="auto"/>
                <w:sz w:val="22"/>
                <w:szCs w:val="22"/>
                <w:lang w:eastAsia="en-US"/>
              </w:rPr>
              <w:t>5. Обувь ортопедическая сложная при культях стоп. При изготовлении обуви должно быть использовано не менее двух специальных деталей, таких, как:</w:t>
            </w:r>
            <w:r w:rsidRPr="003B268E">
              <w:rPr>
                <w:rFonts w:eastAsia="Arial"/>
                <w:color w:val="auto"/>
                <w:sz w:val="22"/>
                <w:szCs w:val="22"/>
                <w:lang w:eastAsia="en-US"/>
              </w:rPr>
              <w:t xml:space="preserve"> </w:t>
            </w:r>
            <w:proofErr w:type="spellStart"/>
            <w:r w:rsidRPr="003B268E">
              <w:rPr>
                <w:rFonts w:eastAsia="Arial"/>
                <w:color w:val="auto"/>
                <w:sz w:val="22"/>
                <w:szCs w:val="22"/>
                <w:lang w:eastAsia="en-US"/>
              </w:rPr>
              <w:t>межстелечный</w:t>
            </w:r>
            <w:proofErr w:type="spellEnd"/>
            <w:r w:rsidRPr="003B268E">
              <w:rPr>
                <w:rFonts w:eastAsia="Arial"/>
                <w:color w:val="auto"/>
                <w:sz w:val="22"/>
                <w:szCs w:val="22"/>
                <w:lang w:eastAsia="en-US"/>
              </w:rPr>
              <w:t xml:space="preserve"> слой с выкладкой сводов, с искусственным носком; жесткая союзка, жесткий клапан, металлические пластины, подошва и каблук особой формы, </w:t>
            </w:r>
            <w:r w:rsidRPr="003B268E">
              <w:rPr>
                <w:color w:val="auto"/>
                <w:sz w:val="22"/>
                <w:szCs w:val="22"/>
                <w:lang w:eastAsia="en-US"/>
              </w:rPr>
              <w:t>служащие для восстановления или компенсации статодинамической функции. Подкладка – наличие.</w:t>
            </w:r>
          </w:p>
        </w:tc>
        <w:tc>
          <w:tcPr>
            <w:tcW w:w="521" w:type="pct"/>
            <w:vMerge/>
            <w:tcBorders>
              <w:left w:val="single" w:sz="4" w:space="0" w:color="auto"/>
              <w:bottom w:val="single" w:sz="4" w:space="0" w:color="auto"/>
              <w:right w:val="single" w:sz="4" w:space="0" w:color="auto"/>
            </w:tcBorders>
            <w:vAlign w:val="center"/>
          </w:tcPr>
          <w:p w:rsidR="00FB38A2" w:rsidRDefault="00FB38A2" w:rsidP="005C5223">
            <w:pPr>
              <w:widowControl w:val="0"/>
              <w:suppressAutoHyphens/>
              <w:jc w:val="center"/>
              <w:rPr>
                <w:color w:val="auto"/>
                <w:sz w:val="22"/>
                <w:szCs w:val="22"/>
                <w:lang w:eastAsia="en-US"/>
              </w:rPr>
            </w:pPr>
          </w:p>
        </w:tc>
      </w:tr>
      <w:tr w:rsidR="00C6665E" w:rsidRPr="003B268E" w:rsidTr="00C6665E">
        <w:tc>
          <w:tcPr>
            <w:tcW w:w="260" w:type="pct"/>
            <w:vMerge w:val="restart"/>
            <w:tcBorders>
              <w:top w:val="single" w:sz="4" w:space="0" w:color="auto"/>
              <w:left w:val="single" w:sz="4" w:space="0" w:color="auto"/>
              <w:right w:val="single" w:sz="4" w:space="0" w:color="auto"/>
            </w:tcBorders>
            <w:hideMark/>
          </w:tcPr>
          <w:p w:rsidR="00C6665E" w:rsidRPr="00FB38A2" w:rsidRDefault="00C6665E" w:rsidP="005C5223">
            <w:pPr>
              <w:widowControl w:val="0"/>
              <w:suppressAutoHyphens/>
              <w:snapToGrid w:val="0"/>
              <w:ind w:left="61" w:hanging="61"/>
              <w:rPr>
                <w:b/>
                <w:color w:val="auto"/>
                <w:sz w:val="22"/>
                <w:szCs w:val="22"/>
                <w:lang w:eastAsia="en-US"/>
              </w:rPr>
            </w:pPr>
            <w:r w:rsidRPr="00FB38A2">
              <w:rPr>
                <w:b/>
                <w:color w:val="auto"/>
                <w:sz w:val="22"/>
                <w:szCs w:val="22"/>
                <w:lang w:eastAsia="en-US"/>
              </w:rPr>
              <w:t>4</w:t>
            </w:r>
          </w:p>
        </w:tc>
        <w:tc>
          <w:tcPr>
            <w:tcW w:w="916" w:type="pct"/>
            <w:vMerge w:val="restart"/>
            <w:tcBorders>
              <w:top w:val="single" w:sz="4" w:space="0" w:color="auto"/>
              <w:left w:val="single" w:sz="4" w:space="0" w:color="auto"/>
              <w:right w:val="single" w:sz="4" w:space="0" w:color="auto"/>
            </w:tcBorders>
          </w:tcPr>
          <w:p w:rsidR="00C6665E" w:rsidRPr="00FB38A2" w:rsidRDefault="00C6665E" w:rsidP="005C5223">
            <w:pPr>
              <w:tabs>
                <w:tab w:val="left" w:pos="0"/>
              </w:tabs>
              <w:snapToGrid w:val="0"/>
              <w:rPr>
                <w:b/>
                <w:color w:val="auto"/>
                <w:sz w:val="22"/>
                <w:szCs w:val="22"/>
                <w:lang w:eastAsia="en-US"/>
              </w:rPr>
            </w:pPr>
            <w:r w:rsidRPr="00FB38A2">
              <w:rPr>
                <w:b/>
                <w:color w:val="auto"/>
                <w:sz w:val="22"/>
                <w:szCs w:val="22"/>
                <w:lang w:eastAsia="en-US"/>
              </w:rPr>
              <w:t>(9-02-01) Ортопедическая обувь сложная на утепленной подкладке инвалидам (без учета детей-инвалидов (пара).</w:t>
            </w:r>
          </w:p>
          <w:p w:rsidR="00C6665E" w:rsidRPr="00FB38A2" w:rsidRDefault="00C6665E" w:rsidP="005C5223">
            <w:pPr>
              <w:tabs>
                <w:tab w:val="left" w:pos="0"/>
              </w:tabs>
              <w:snapToGrid w:val="0"/>
              <w:rPr>
                <w:b/>
                <w:color w:val="auto"/>
                <w:sz w:val="22"/>
                <w:szCs w:val="22"/>
                <w:lang w:eastAsia="en-US"/>
              </w:rPr>
            </w:pPr>
          </w:p>
          <w:p w:rsidR="00C6665E" w:rsidRPr="00FB38A2" w:rsidRDefault="00C6665E" w:rsidP="005C5223">
            <w:pPr>
              <w:tabs>
                <w:tab w:val="left" w:pos="0"/>
              </w:tabs>
              <w:snapToGrid w:val="0"/>
              <w:rPr>
                <w:b/>
                <w:color w:val="auto"/>
                <w:sz w:val="22"/>
                <w:szCs w:val="22"/>
                <w:lang w:eastAsia="en-US"/>
              </w:rPr>
            </w:pPr>
            <w:r w:rsidRPr="00FB38A2">
              <w:rPr>
                <w:b/>
              </w:rPr>
              <w:t>32.50.22.150-00000006</w:t>
            </w:r>
          </w:p>
        </w:tc>
        <w:tc>
          <w:tcPr>
            <w:tcW w:w="900" w:type="pct"/>
            <w:tcBorders>
              <w:top w:val="single" w:sz="4" w:space="0" w:color="auto"/>
              <w:left w:val="single" w:sz="4" w:space="0" w:color="auto"/>
              <w:bottom w:val="single" w:sz="4" w:space="0" w:color="auto"/>
              <w:right w:val="single" w:sz="4" w:space="0" w:color="auto"/>
            </w:tcBorders>
          </w:tcPr>
          <w:p w:rsidR="00C6665E" w:rsidRPr="003B268E" w:rsidRDefault="00C6665E" w:rsidP="005C5223">
            <w:pPr>
              <w:tabs>
                <w:tab w:val="left" w:pos="0"/>
              </w:tabs>
              <w:snapToGrid w:val="0"/>
              <w:rPr>
                <w:color w:val="auto"/>
                <w:sz w:val="22"/>
                <w:szCs w:val="22"/>
                <w:lang w:eastAsia="en-US"/>
              </w:rPr>
            </w:pPr>
            <w:r>
              <w:rPr>
                <w:b/>
                <w:color w:val="auto"/>
                <w:sz w:val="22"/>
                <w:szCs w:val="22"/>
                <w:lang w:eastAsia="en-US"/>
              </w:rPr>
              <w:t>1</w:t>
            </w:r>
            <w:r w:rsidRPr="00FC4B26">
              <w:rPr>
                <w:b/>
                <w:color w:val="auto"/>
                <w:sz w:val="22"/>
                <w:szCs w:val="22"/>
                <w:lang w:eastAsia="en-US"/>
              </w:rPr>
              <w:t>. Описание объекта закупки</w:t>
            </w:r>
          </w:p>
        </w:tc>
        <w:tc>
          <w:tcPr>
            <w:tcW w:w="2402" w:type="pct"/>
            <w:tcBorders>
              <w:top w:val="single" w:sz="4" w:space="0" w:color="auto"/>
              <w:left w:val="single" w:sz="4" w:space="0" w:color="auto"/>
              <w:bottom w:val="single" w:sz="4" w:space="0" w:color="auto"/>
              <w:right w:val="single" w:sz="4" w:space="0" w:color="auto"/>
            </w:tcBorders>
          </w:tcPr>
          <w:p w:rsidR="00C6665E" w:rsidRPr="003B268E" w:rsidRDefault="00C6665E" w:rsidP="005C5223">
            <w:pPr>
              <w:tabs>
                <w:tab w:val="left" w:pos="0"/>
              </w:tabs>
              <w:snapToGrid w:val="0"/>
              <w:jc w:val="both"/>
              <w:rPr>
                <w:color w:val="70AD47"/>
                <w:sz w:val="22"/>
                <w:szCs w:val="22"/>
                <w:lang w:eastAsia="en-US"/>
              </w:rPr>
            </w:pPr>
            <w:r w:rsidRPr="003B268E">
              <w:rPr>
                <w:color w:val="auto"/>
                <w:sz w:val="22"/>
                <w:szCs w:val="22"/>
                <w:lang w:eastAsia="en-US"/>
              </w:rPr>
              <w:t>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Р 55638-2021.</w:t>
            </w:r>
          </w:p>
          <w:p w:rsidR="00C6665E" w:rsidRPr="003B268E" w:rsidRDefault="00C6665E" w:rsidP="005C5223">
            <w:pPr>
              <w:tabs>
                <w:tab w:val="left" w:pos="0"/>
              </w:tabs>
              <w:snapToGrid w:val="0"/>
              <w:jc w:val="both"/>
              <w:rPr>
                <w:color w:val="auto"/>
                <w:sz w:val="22"/>
                <w:szCs w:val="22"/>
                <w:lang w:eastAsia="en-US"/>
              </w:rPr>
            </w:pPr>
            <w:r w:rsidRPr="003B268E">
              <w:rPr>
                <w:color w:val="auto"/>
                <w:sz w:val="22"/>
                <w:szCs w:val="22"/>
                <w:lang w:eastAsia="en-US"/>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3B268E">
              <w:rPr>
                <w:color w:val="auto"/>
                <w:sz w:val="22"/>
                <w:szCs w:val="22"/>
                <w:lang w:eastAsia="en-US"/>
              </w:rPr>
              <w:t>сгибательной</w:t>
            </w:r>
            <w:proofErr w:type="spellEnd"/>
            <w:r w:rsidRPr="003B268E">
              <w:rPr>
                <w:color w:val="auto"/>
                <w:sz w:val="22"/>
                <w:szCs w:val="22"/>
                <w:lang w:eastAsia="en-US"/>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3B268E">
              <w:rPr>
                <w:color w:val="auto"/>
                <w:sz w:val="22"/>
                <w:szCs w:val="22"/>
                <w:lang w:eastAsia="en-US"/>
              </w:rPr>
              <w:t>межстелечный</w:t>
            </w:r>
            <w:proofErr w:type="spellEnd"/>
            <w:r w:rsidRPr="003B268E">
              <w:rPr>
                <w:color w:val="auto"/>
                <w:sz w:val="22"/>
                <w:szCs w:val="22"/>
                <w:lang w:eastAsia="en-US"/>
              </w:rPr>
              <w:t xml:space="preserve"> слой с выкладкой сводов, супинаторы, пронаторы, жесткий задник и другие детали, </w:t>
            </w:r>
            <w:r w:rsidRPr="003B268E">
              <w:rPr>
                <w:color w:val="auto"/>
                <w:sz w:val="22"/>
                <w:szCs w:val="22"/>
                <w:lang w:eastAsia="en-US"/>
              </w:rPr>
              <w:lastRenderedPageBreak/>
              <w:t>служащие для восстановления или компенсации статодинамической функции.</w:t>
            </w:r>
          </w:p>
          <w:p w:rsidR="00C6665E" w:rsidRPr="003B268E" w:rsidRDefault="00C6665E" w:rsidP="005C5223">
            <w:pPr>
              <w:tabs>
                <w:tab w:val="left" w:pos="0"/>
              </w:tabs>
              <w:jc w:val="both"/>
              <w:rPr>
                <w:color w:val="auto"/>
                <w:sz w:val="22"/>
                <w:szCs w:val="22"/>
                <w:lang w:eastAsia="en-US"/>
              </w:rPr>
            </w:pPr>
            <w:r w:rsidRPr="003B268E">
              <w:rPr>
                <w:color w:val="auto"/>
                <w:sz w:val="22"/>
                <w:szCs w:val="22"/>
                <w:lang w:eastAsia="en-US"/>
              </w:rPr>
              <w:t xml:space="preserve">2. Обувь ортопедическая сложная при </w:t>
            </w:r>
            <w:proofErr w:type="spellStart"/>
            <w:r w:rsidRPr="003B268E">
              <w:rPr>
                <w:color w:val="auto"/>
                <w:sz w:val="22"/>
                <w:szCs w:val="22"/>
                <w:lang w:eastAsia="en-US"/>
              </w:rPr>
              <w:t>варусной</w:t>
            </w:r>
            <w:proofErr w:type="spellEnd"/>
            <w:r w:rsidRPr="003B268E">
              <w:rPr>
                <w:color w:val="auto"/>
                <w:sz w:val="22"/>
                <w:szCs w:val="22"/>
                <w:lang w:eastAsia="en-US"/>
              </w:rPr>
              <w:t xml:space="preserve">, </w:t>
            </w:r>
            <w:proofErr w:type="spellStart"/>
            <w:r w:rsidRPr="003B268E">
              <w:rPr>
                <w:color w:val="auto"/>
                <w:sz w:val="22"/>
                <w:szCs w:val="22"/>
                <w:lang w:eastAsia="en-US"/>
              </w:rPr>
              <w:t>эквинусной</w:t>
            </w:r>
            <w:proofErr w:type="spellEnd"/>
            <w:r w:rsidRPr="003B268E">
              <w:rPr>
                <w:color w:val="auto"/>
                <w:sz w:val="22"/>
                <w:szCs w:val="22"/>
                <w:lang w:eastAsia="en-US"/>
              </w:rPr>
              <w:t xml:space="preserve"> стопе, косолапости, пяточной стопе, укорочении нижней конечности.</w:t>
            </w:r>
          </w:p>
          <w:p w:rsidR="00C6665E" w:rsidRPr="003B268E" w:rsidRDefault="00C6665E" w:rsidP="005C5223">
            <w:pPr>
              <w:tabs>
                <w:tab w:val="left" w:pos="0"/>
              </w:tabs>
              <w:jc w:val="both"/>
              <w:rPr>
                <w:color w:val="auto"/>
                <w:sz w:val="22"/>
                <w:szCs w:val="22"/>
                <w:lang w:eastAsia="en-US"/>
              </w:rPr>
            </w:pPr>
            <w:r w:rsidRPr="003B268E">
              <w:rPr>
                <w:color w:val="auto"/>
                <w:sz w:val="22"/>
                <w:szCs w:val="22"/>
                <w:lang w:eastAsia="en-US"/>
              </w:rPr>
              <w:t xml:space="preserve">При изготовлении обуви должно быть использовано не менее двух специальных деталей, таких как: жесткие задники, </w:t>
            </w:r>
            <w:proofErr w:type="spellStart"/>
            <w:r w:rsidRPr="003B268E">
              <w:rPr>
                <w:color w:val="auto"/>
                <w:sz w:val="22"/>
                <w:szCs w:val="22"/>
                <w:lang w:eastAsia="en-US"/>
              </w:rPr>
              <w:t>берцы</w:t>
            </w:r>
            <w:proofErr w:type="spellEnd"/>
            <w:r w:rsidRPr="003B268E">
              <w:rPr>
                <w:color w:val="auto"/>
                <w:sz w:val="22"/>
                <w:szCs w:val="22"/>
                <w:lang w:eastAsia="en-US"/>
              </w:rPr>
              <w:t xml:space="preserve"> одно-, двухсторонние или круговые, </w:t>
            </w:r>
            <w:proofErr w:type="spellStart"/>
            <w:r w:rsidRPr="003B268E">
              <w:rPr>
                <w:color w:val="auto"/>
                <w:sz w:val="22"/>
                <w:szCs w:val="22"/>
                <w:lang w:eastAsia="en-US"/>
              </w:rPr>
              <w:t>межстелечный</w:t>
            </w:r>
            <w:proofErr w:type="spellEnd"/>
            <w:r w:rsidRPr="003B268E">
              <w:rPr>
                <w:color w:val="auto"/>
                <w:sz w:val="22"/>
                <w:szCs w:val="22"/>
                <w:lang w:eastAsia="en-US"/>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C6665E" w:rsidRPr="003B268E" w:rsidRDefault="00C6665E" w:rsidP="005C5223">
            <w:pPr>
              <w:tabs>
                <w:tab w:val="left" w:pos="0"/>
              </w:tabs>
              <w:snapToGrid w:val="0"/>
              <w:jc w:val="both"/>
              <w:rPr>
                <w:color w:val="auto"/>
                <w:sz w:val="22"/>
                <w:szCs w:val="22"/>
                <w:lang w:eastAsia="en-US"/>
              </w:rPr>
            </w:pPr>
            <w:r w:rsidRPr="003B268E">
              <w:rPr>
                <w:color w:val="auto"/>
                <w:sz w:val="22"/>
                <w:szCs w:val="22"/>
                <w:lang w:eastAsia="en-US"/>
              </w:rPr>
              <w:t xml:space="preserve">3. Обувь ортопедическая сложная для использования при отвисающей стопе, паралитической стопе, </w:t>
            </w:r>
            <w:proofErr w:type="spellStart"/>
            <w:r w:rsidRPr="003B268E">
              <w:rPr>
                <w:color w:val="auto"/>
                <w:sz w:val="22"/>
                <w:szCs w:val="22"/>
                <w:lang w:eastAsia="en-US"/>
              </w:rPr>
              <w:t>плосковальгусной</w:t>
            </w:r>
            <w:proofErr w:type="spellEnd"/>
            <w:r w:rsidRPr="003B268E">
              <w:rPr>
                <w:color w:val="auto"/>
                <w:sz w:val="22"/>
                <w:szCs w:val="22"/>
                <w:lang w:eastAsia="en-US"/>
              </w:rPr>
              <w:t xml:space="preserve"> стопе, полой стопе, </w:t>
            </w:r>
            <w:proofErr w:type="spellStart"/>
            <w:r w:rsidRPr="003B268E">
              <w:rPr>
                <w:color w:val="auto"/>
                <w:sz w:val="22"/>
                <w:szCs w:val="22"/>
                <w:lang w:eastAsia="en-US"/>
              </w:rPr>
              <w:t>половарусной</w:t>
            </w:r>
            <w:proofErr w:type="spellEnd"/>
            <w:r w:rsidRPr="003B268E">
              <w:rPr>
                <w:color w:val="auto"/>
                <w:sz w:val="22"/>
                <w:szCs w:val="22"/>
                <w:lang w:eastAsia="en-US"/>
              </w:rPr>
              <w:t xml:space="preserve"> стопе. При изготовлении обуви должно быть использовано</w:t>
            </w:r>
          </w:p>
          <w:p w:rsidR="00C6665E" w:rsidRPr="003B268E" w:rsidRDefault="00C6665E" w:rsidP="005C5223">
            <w:pPr>
              <w:tabs>
                <w:tab w:val="left" w:pos="0"/>
              </w:tabs>
              <w:snapToGrid w:val="0"/>
              <w:jc w:val="both"/>
              <w:rPr>
                <w:rFonts w:eastAsia="Arial"/>
                <w:color w:val="auto"/>
                <w:sz w:val="22"/>
                <w:szCs w:val="22"/>
                <w:lang w:eastAsia="en-US"/>
              </w:rPr>
            </w:pPr>
            <w:r w:rsidRPr="003B268E">
              <w:rPr>
                <w:color w:val="auto"/>
                <w:sz w:val="22"/>
                <w:szCs w:val="22"/>
                <w:lang w:eastAsia="en-US"/>
              </w:rPr>
              <w:t>не менее двух специальных деталей, таких как: жесткие задники</w:t>
            </w:r>
            <w:r w:rsidRPr="003B268E">
              <w:rPr>
                <w:rFonts w:eastAsia="Arial"/>
                <w:color w:val="auto"/>
                <w:sz w:val="22"/>
                <w:szCs w:val="22"/>
                <w:lang w:eastAsia="en-US"/>
              </w:rPr>
              <w:t xml:space="preserve">, жесткие круговые или задние </w:t>
            </w:r>
            <w:proofErr w:type="spellStart"/>
            <w:r w:rsidRPr="003B268E">
              <w:rPr>
                <w:rFonts w:eastAsia="Arial"/>
                <w:color w:val="auto"/>
                <w:sz w:val="22"/>
                <w:szCs w:val="22"/>
                <w:lang w:eastAsia="en-US"/>
              </w:rPr>
              <w:t>берцы</w:t>
            </w:r>
            <w:proofErr w:type="spellEnd"/>
            <w:r w:rsidRPr="003B268E">
              <w:rPr>
                <w:rFonts w:eastAsia="Arial"/>
                <w:color w:val="auto"/>
                <w:sz w:val="22"/>
                <w:szCs w:val="22"/>
                <w:lang w:eastAsia="en-US"/>
              </w:rPr>
              <w:t>, металлические шины, подошва и каблук особой формы,</w:t>
            </w:r>
            <w:r w:rsidRPr="003B268E">
              <w:rPr>
                <w:color w:val="auto"/>
                <w:sz w:val="22"/>
                <w:szCs w:val="22"/>
                <w:lang w:eastAsia="en-US"/>
              </w:rPr>
              <w:t xml:space="preserve"> служащие для восстановления или компенсации статодинамической функции.</w:t>
            </w:r>
          </w:p>
        </w:tc>
        <w:tc>
          <w:tcPr>
            <w:tcW w:w="521" w:type="pct"/>
            <w:vMerge w:val="restart"/>
            <w:tcBorders>
              <w:top w:val="single" w:sz="4" w:space="0" w:color="auto"/>
              <w:left w:val="single" w:sz="4" w:space="0" w:color="auto"/>
              <w:right w:val="single" w:sz="4" w:space="0" w:color="auto"/>
            </w:tcBorders>
            <w:hideMark/>
          </w:tcPr>
          <w:p w:rsidR="00C6665E" w:rsidRPr="00C6665E" w:rsidRDefault="00C6665E" w:rsidP="005C5223">
            <w:pPr>
              <w:widowControl w:val="0"/>
              <w:suppressAutoHyphens/>
              <w:jc w:val="center"/>
              <w:rPr>
                <w:b/>
                <w:color w:val="auto"/>
                <w:sz w:val="22"/>
                <w:szCs w:val="22"/>
                <w:lang w:eastAsia="en-US"/>
              </w:rPr>
            </w:pPr>
            <w:r w:rsidRPr="00C6665E">
              <w:rPr>
                <w:b/>
                <w:color w:val="auto"/>
                <w:sz w:val="22"/>
                <w:szCs w:val="22"/>
                <w:lang w:eastAsia="en-US"/>
              </w:rPr>
              <w:lastRenderedPageBreak/>
              <w:t>30 пар</w:t>
            </w:r>
          </w:p>
        </w:tc>
      </w:tr>
      <w:tr w:rsidR="00C6665E" w:rsidRPr="003B268E" w:rsidTr="00CB7780">
        <w:tc>
          <w:tcPr>
            <w:tcW w:w="260" w:type="pct"/>
            <w:vMerge/>
            <w:tcBorders>
              <w:left w:val="single" w:sz="4" w:space="0" w:color="auto"/>
              <w:bottom w:val="single" w:sz="4" w:space="0" w:color="auto"/>
              <w:right w:val="single" w:sz="4" w:space="0" w:color="auto"/>
            </w:tcBorders>
          </w:tcPr>
          <w:p w:rsidR="00C6665E" w:rsidRPr="00FB38A2" w:rsidRDefault="00C6665E" w:rsidP="005C5223">
            <w:pPr>
              <w:widowControl w:val="0"/>
              <w:suppressAutoHyphens/>
              <w:snapToGrid w:val="0"/>
              <w:ind w:left="61" w:hanging="61"/>
              <w:rPr>
                <w:b/>
                <w:color w:val="auto"/>
                <w:sz w:val="22"/>
                <w:szCs w:val="22"/>
                <w:lang w:eastAsia="en-US"/>
              </w:rPr>
            </w:pPr>
          </w:p>
        </w:tc>
        <w:tc>
          <w:tcPr>
            <w:tcW w:w="916" w:type="pct"/>
            <w:vMerge/>
            <w:tcBorders>
              <w:left w:val="single" w:sz="4" w:space="0" w:color="auto"/>
              <w:bottom w:val="single" w:sz="4" w:space="0" w:color="auto"/>
              <w:right w:val="single" w:sz="4" w:space="0" w:color="auto"/>
            </w:tcBorders>
          </w:tcPr>
          <w:p w:rsidR="00C6665E" w:rsidRPr="00FB38A2" w:rsidRDefault="00C6665E" w:rsidP="005C5223">
            <w:pPr>
              <w:tabs>
                <w:tab w:val="left" w:pos="0"/>
              </w:tabs>
              <w:snapToGrid w:val="0"/>
              <w:rPr>
                <w:b/>
                <w:color w:val="auto"/>
                <w:sz w:val="22"/>
                <w:szCs w:val="22"/>
                <w:lang w:eastAsia="en-US"/>
              </w:rPr>
            </w:pPr>
          </w:p>
        </w:tc>
        <w:tc>
          <w:tcPr>
            <w:tcW w:w="900" w:type="pct"/>
            <w:tcBorders>
              <w:top w:val="single" w:sz="4" w:space="0" w:color="auto"/>
              <w:left w:val="single" w:sz="4" w:space="0" w:color="auto"/>
              <w:bottom w:val="single" w:sz="4" w:space="0" w:color="auto"/>
              <w:right w:val="single" w:sz="4" w:space="0" w:color="auto"/>
            </w:tcBorders>
          </w:tcPr>
          <w:p w:rsidR="00C6665E" w:rsidRDefault="00C6665E" w:rsidP="005C5223">
            <w:pPr>
              <w:tabs>
                <w:tab w:val="left" w:pos="0"/>
              </w:tabs>
              <w:snapToGrid w:val="0"/>
              <w:rPr>
                <w:b/>
                <w:color w:val="auto"/>
                <w:sz w:val="22"/>
                <w:szCs w:val="22"/>
                <w:lang w:eastAsia="en-US"/>
              </w:rPr>
            </w:pPr>
            <w:r>
              <w:rPr>
                <w:b/>
                <w:color w:val="auto"/>
                <w:sz w:val="22"/>
                <w:szCs w:val="22"/>
                <w:lang w:eastAsia="en-US"/>
              </w:rPr>
              <w:t>2</w:t>
            </w:r>
            <w:r w:rsidRPr="00FC4B26">
              <w:rPr>
                <w:b/>
                <w:color w:val="auto"/>
                <w:sz w:val="22"/>
                <w:szCs w:val="22"/>
                <w:lang w:eastAsia="en-US"/>
              </w:rPr>
              <w:t>. Описание объекта закупки</w:t>
            </w:r>
          </w:p>
        </w:tc>
        <w:tc>
          <w:tcPr>
            <w:tcW w:w="2402" w:type="pct"/>
            <w:tcBorders>
              <w:top w:val="single" w:sz="4" w:space="0" w:color="auto"/>
              <w:left w:val="single" w:sz="4" w:space="0" w:color="auto"/>
              <w:bottom w:val="single" w:sz="4" w:space="0" w:color="auto"/>
              <w:right w:val="single" w:sz="4" w:space="0" w:color="auto"/>
            </w:tcBorders>
          </w:tcPr>
          <w:p w:rsidR="00C6665E" w:rsidRPr="003B268E" w:rsidRDefault="00C6665E" w:rsidP="005C5223">
            <w:pPr>
              <w:keepNext/>
              <w:tabs>
                <w:tab w:val="left" w:pos="0"/>
              </w:tabs>
              <w:snapToGrid w:val="0"/>
              <w:jc w:val="both"/>
              <w:rPr>
                <w:color w:val="auto"/>
                <w:sz w:val="22"/>
                <w:szCs w:val="22"/>
                <w:lang w:eastAsia="en-US"/>
              </w:rPr>
            </w:pPr>
            <w:r w:rsidRPr="003B268E">
              <w:rPr>
                <w:color w:val="auto"/>
                <w:sz w:val="22"/>
                <w:szCs w:val="22"/>
                <w:lang w:eastAsia="en-US"/>
              </w:rPr>
              <w:t xml:space="preserve">4. Обувь ортопедическая сложная при </w:t>
            </w:r>
            <w:proofErr w:type="spellStart"/>
            <w:r w:rsidRPr="003B268E">
              <w:rPr>
                <w:color w:val="auto"/>
                <w:sz w:val="22"/>
                <w:szCs w:val="22"/>
                <w:lang w:eastAsia="en-US"/>
              </w:rPr>
              <w:t>лимфостазе</w:t>
            </w:r>
            <w:proofErr w:type="spellEnd"/>
            <w:r w:rsidRPr="003B268E">
              <w:rPr>
                <w:color w:val="auto"/>
                <w:sz w:val="22"/>
                <w:szCs w:val="22"/>
                <w:lang w:eastAsia="en-US"/>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3B268E">
              <w:rPr>
                <w:color w:val="auto"/>
                <w:sz w:val="22"/>
                <w:szCs w:val="22"/>
                <w:lang w:eastAsia="en-US"/>
              </w:rPr>
              <w:t>межстелечный</w:t>
            </w:r>
            <w:proofErr w:type="spellEnd"/>
            <w:r w:rsidRPr="003B268E">
              <w:rPr>
                <w:color w:val="auto"/>
                <w:sz w:val="22"/>
                <w:szCs w:val="22"/>
                <w:lang w:eastAsia="en-US"/>
              </w:rPr>
              <w:t xml:space="preserve"> слой с выкладкой сводов, подошва особой формы, служащие для восстановления или компенсации статодинамической функции.</w:t>
            </w:r>
          </w:p>
          <w:p w:rsidR="00C6665E" w:rsidRPr="003B268E" w:rsidRDefault="00C6665E" w:rsidP="005C5223">
            <w:pPr>
              <w:tabs>
                <w:tab w:val="left" w:pos="0"/>
              </w:tabs>
              <w:snapToGrid w:val="0"/>
              <w:jc w:val="both"/>
              <w:rPr>
                <w:color w:val="auto"/>
                <w:sz w:val="22"/>
                <w:szCs w:val="22"/>
                <w:lang w:eastAsia="en-US"/>
              </w:rPr>
            </w:pPr>
            <w:r w:rsidRPr="003B268E">
              <w:rPr>
                <w:color w:val="auto"/>
                <w:sz w:val="22"/>
                <w:szCs w:val="22"/>
                <w:lang w:eastAsia="en-US"/>
              </w:rPr>
              <w:t>5. Обувь ортопедическая сложная при культях стоп. При изготовлении обуви должно быть использовано не менее двух специальных деталей, таких, как:</w:t>
            </w:r>
            <w:r w:rsidRPr="003B268E">
              <w:rPr>
                <w:rFonts w:eastAsia="Arial"/>
                <w:color w:val="auto"/>
                <w:sz w:val="22"/>
                <w:szCs w:val="22"/>
                <w:lang w:eastAsia="en-US"/>
              </w:rPr>
              <w:t xml:space="preserve"> </w:t>
            </w:r>
            <w:proofErr w:type="spellStart"/>
            <w:r w:rsidRPr="003B268E">
              <w:rPr>
                <w:rFonts w:eastAsia="Arial"/>
                <w:color w:val="auto"/>
                <w:sz w:val="22"/>
                <w:szCs w:val="22"/>
                <w:lang w:eastAsia="en-US"/>
              </w:rPr>
              <w:t>межстелечный</w:t>
            </w:r>
            <w:proofErr w:type="spellEnd"/>
            <w:r w:rsidRPr="003B268E">
              <w:rPr>
                <w:rFonts w:eastAsia="Arial"/>
                <w:color w:val="auto"/>
                <w:sz w:val="22"/>
                <w:szCs w:val="22"/>
                <w:lang w:eastAsia="en-US"/>
              </w:rPr>
              <w:t xml:space="preserve"> слой с выкладкой сводов, с искусственным носком; жесткая союзка, жесткий клапан, металлические пластины, подошва и каблук особой формы, </w:t>
            </w:r>
            <w:r w:rsidRPr="003B268E">
              <w:rPr>
                <w:color w:val="auto"/>
                <w:sz w:val="22"/>
                <w:szCs w:val="22"/>
                <w:lang w:eastAsia="en-US"/>
              </w:rPr>
              <w:t>служащие для восстановления или компенсации статодинамической функции. Подкладка утепленная – наличие.</w:t>
            </w:r>
          </w:p>
        </w:tc>
        <w:tc>
          <w:tcPr>
            <w:tcW w:w="521" w:type="pct"/>
            <w:vMerge/>
            <w:tcBorders>
              <w:left w:val="single" w:sz="4" w:space="0" w:color="auto"/>
              <w:bottom w:val="single" w:sz="4" w:space="0" w:color="auto"/>
              <w:right w:val="single" w:sz="4" w:space="0" w:color="auto"/>
            </w:tcBorders>
            <w:vAlign w:val="center"/>
          </w:tcPr>
          <w:p w:rsidR="00C6665E" w:rsidRDefault="00C6665E" w:rsidP="005C5223">
            <w:pPr>
              <w:widowControl w:val="0"/>
              <w:suppressAutoHyphens/>
              <w:jc w:val="center"/>
              <w:rPr>
                <w:color w:val="auto"/>
                <w:sz w:val="22"/>
                <w:szCs w:val="22"/>
                <w:lang w:eastAsia="en-US"/>
              </w:rPr>
            </w:pPr>
          </w:p>
        </w:tc>
      </w:tr>
      <w:tr w:rsidR="009527D9" w:rsidRPr="003B268E" w:rsidTr="009527D9">
        <w:trPr>
          <w:trHeight w:val="3827"/>
        </w:trPr>
        <w:tc>
          <w:tcPr>
            <w:tcW w:w="260" w:type="pct"/>
            <w:tcBorders>
              <w:top w:val="single" w:sz="4" w:space="0" w:color="auto"/>
              <w:left w:val="single" w:sz="4" w:space="0" w:color="auto"/>
              <w:bottom w:val="single" w:sz="4" w:space="0" w:color="auto"/>
              <w:right w:val="single" w:sz="4" w:space="0" w:color="auto"/>
            </w:tcBorders>
            <w:hideMark/>
          </w:tcPr>
          <w:p w:rsidR="009527D9" w:rsidRPr="009527D9" w:rsidRDefault="009527D9" w:rsidP="005C5223">
            <w:pPr>
              <w:widowControl w:val="0"/>
              <w:suppressAutoHyphens/>
              <w:snapToGrid w:val="0"/>
              <w:ind w:left="61" w:hanging="61"/>
              <w:rPr>
                <w:b/>
                <w:color w:val="auto"/>
                <w:sz w:val="22"/>
                <w:szCs w:val="22"/>
                <w:lang w:eastAsia="en-US"/>
              </w:rPr>
            </w:pPr>
            <w:r w:rsidRPr="009527D9">
              <w:rPr>
                <w:b/>
                <w:color w:val="auto"/>
                <w:sz w:val="22"/>
                <w:szCs w:val="22"/>
                <w:lang w:eastAsia="en-US"/>
              </w:rPr>
              <w:t>5</w:t>
            </w:r>
          </w:p>
        </w:tc>
        <w:tc>
          <w:tcPr>
            <w:tcW w:w="916" w:type="pct"/>
            <w:tcBorders>
              <w:top w:val="single" w:sz="4" w:space="0" w:color="auto"/>
              <w:left w:val="single" w:sz="4" w:space="0" w:color="auto"/>
              <w:bottom w:val="single" w:sz="4" w:space="0" w:color="auto"/>
              <w:right w:val="single" w:sz="4" w:space="0" w:color="auto"/>
            </w:tcBorders>
            <w:vAlign w:val="center"/>
          </w:tcPr>
          <w:p w:rsidR="009527D9" w:rsidRPr="009527D9" w:rsidRDefault="009527D9" w:rsidP="005C5223">
            <w:pPr>
              <w:tabs>
                <w:tab w:val="left" w:pos="0"/>
              </w:tabs>
              <w:snapToGrid w:val="0"/>
              <w:jc w:val="center"/>
              <w:rPr>
                <w:b/>
                <w:color w:val="auto"/>
                <w:sz w:val="22"/>
                <w:szCs w:val="22"/>
                <w:lang w:eastAsia="en-US"/>
              </w:rPr>
            </w:pPr>
            <w:r w:rsidRPr="009527D9">
              <w:rPr>
                <w:b/>
                <w:color w:val="auto"/>
                <w:sz w:val="22"/>
                <w:szCs w:val="22"/>
                <w:lang w:eastAsia="en-US"/>
              </w:rPr>
              <w:t>(9-01-02) Ортопедическая обувь сложная на сохраненную конечность и обувь на протез без утепленной подкладки инвалидам (без учета детей-инвалидов (пара).</w:t>
            </w:r>
          </w:p>
          <w:p w:rsidR="009527D9" w:rsidRPr="009527D9" w:rsidRDefault="009527D9" w:rsidP="005C5223">
            <w:pPr>
              <w:tabs>
                <w:tab w:val="left" w:pos="0"/>
              </w:tabs>
              <w:snapToGrid w:val="0"/>
              <w:jc w:val="center"/>
              <w:rPr>
                <w:b/>
                <w:color w:val="auto"/>
                <w:sz w:val="22"/>
                <w:szCs w:val="22"/>
                <w:lang w:eastAsia="en-US"/>
              </w:rPr>
            </w:pPr>
            <w:r w:rsidRPr="009527D9">
              <w:rPr>
                <w:b/>
              </w:rPr>
              <w:t>32.50.22.150-00000006</w:t>
            </w:r>
          </w:p>
        </w:tc>
        <w:tc>
          <w:tcPr>
            <w:tcW w:w="900" w:type="pct"/>
            <w:tcBorders>
              <w:top w:val="single" w:sz="4" w:space="0" w:color="auto"/>
              <w:left w:val="single" w:sz="4" w:space="0" w:color="auto"/>
              <w:right w:val="single" w:sz="4" w:space="0" w:color="auto"/>
            </w:tcBorders>
          </w:tcPr>
          <w:p w:rsidR="009527D9" w:rsidRPr="003B268E" w:rsidRDefault="009527D9" w:rsidP="005C5223">
            <w:pPr>
              <w:tabs>
                <w:tab w:val="left" w:pos="0"/>
              </w:tabs>
              <w:snapToGrid w:val="0"/>
              <w:rPr>
                <w:color w:val="auto"/>
                <w:sz w:val="22"/>
                <w:szCs w:val="22"/>
                <w:lang w:eastAsia="en-US"/>
              </w:rPr>
            </w:pPr>
            <w:r w:rsidRPr="00FC4B26">
              <w:rPr>
                <w:b/>
                <w:color w:val="auto"/>
                <w:sz w:val="22"/>
                <w:szCs w:val="22"/>
                <w:lang w:eastAsia="en-US"/>
              </w:rPr>
              <w:t>Описание объекта закупки</w:t>
            </w:r>
          </w:p>
        </w:tc>
        <w:tc>
          <w:tcPr>
            <w:tcW w:w="2402" w:type="pct"/>
            <w:tcBorders>
              <w:top w:val="single" w:sz="4" w:space="0" w:color="auto"/>
              <w:left w:val="single" w:sz="4" w:space="0" w:color="auto"/>
              <w:bottom w:val="single" w:sz="4" w:space="0" w:color="auto"/>
              <w:right w:val="single" w:sz="4" w:space="0" w:color="auto"/>
            </w:tcBorders>
          </w:tcPr>
          <w:p w:rsidR="009527D9" w:rsidRPr="003B268E" w:rsidRDefault="009527D9" w:rsidP="005C5223">
            <w:pPr>
              <w:tabs>
                <w:tab w:val="left" w:pos="0"/>
              </w:tabs>
              <w:snapToGrid w:val="0"/>
              <w:rPr>
                <w:color w:val="auto"/>
                <w:sz w:val="22"/>
                <w:szCs w:val="22"/>
                <w:lang w:eastAsia="en-US"/>
              </w:rPr>
            </w:pPr>
            <w:r w:rsidRPr="003B268E">
              <w:rPr>
                <w:color w:val="auto"/>
                <w:sz w:val="22"/>
                <w:szCs w:val="22"/>
                <w:lang w:eastAsia="en-US"/>
              </w:rPr>
              <w:t>Изготавливается одновременно полупара обуви на сохраненную конечность и на протез ампутированной конечности по индивидуальным размерам Получателя.</w:t>
            </w:r>
          </w:p>
          <w:p w:rsidR="009527D9" w:rsidRPr="003B268E" w:rsidRDefault="009527D9" w:rsidP="005C5223">
            <w:pPr>
              <w:tabs>
                <w:tab w:val="left" w:pos="0"/>
              </w:tabs>
              <w:snapToGrid w:val="0"/>
              <w:jc w:val="both"/>
              <w:rPr>
                <w:color w:val="auto"/>
                <w:sz w:val="22"/>
                <w:szCs w:val="22"/>
                <w:lang w:eastAsia="en-US"/>
              </w:rPr>
            </w:pPr>
            <w:r w:rsidRPr="003B268E">
              <w:rPr>
                <w:color w:val="auto"/>
                <w:sz w:val="22"/>
                <w:szCs w:val="22"/>
                <w:lang w:eastAsia="en-US"/>
              </w:rPr>
              <w:t>Соответствие полупар в паре по внешнему виду, цвету и материалу верха.</w:t>
            </w:r>
          </w:p>
          <w:p w:rsidR="009527D9" w:rsidRPr="003B268E" w:rsidRDefault="009527D9" w:rsidP="005C5223">
            <w:pPr>
              <w:tabs>
                <w:tab w:val="left" w:pos="0"/>
              </w:tabs>
              <w:snapToGrid w:val="0"/>
              <w:jc w:val="both"/>
              <w:rPr>
                <w:rFonts w:eastAsia="Arial"/>
                <w:color w:val="auto"/>
                <w:sz w:val="22"/>
                <w:szCs w:val="22"/>
                <w:lang w:eastAsia="en-US"/>
              </w:rPr>
            </w:pPr>
            <w:r w:rsidRPr="003B268E">
              <w:rPr>
                <w:color w:val="auto"/>
                <w:sz w:val="22"/>
                <w:szCs w:val="22"/>
                <w:lang w:eastAsia="en-US"/>
              </w:rPr>
              <w:t>Элементы крепления – наличие.</w:t>
            </w:r>
          </w:p>
        </w:tc>
        <w:tc>
          <w:tcPr>
            <w:tcW w:w="521" w:type="pct"/>
            <w:tcBorders>
              <w:top w:val="single" w:sz="4" w:space="0" w:color="auto"/>
              <w:left w:val="single" w:sz="4" w:space="0" w:color="auto"/>
              <w:bottom w:val="single" w:sz="4" w:space="0" w:color="auto"/>
              <w:right w:val="single" w:sz="4" w:space="0" w:color="auto"/>
            </w:tcBorders>
            <w:hideMark/>
          </w:tcPr>
          <w:p w:rsidR="009527D9" w:rsidRPr="009527D9" w:rsidRDefault="009527D9" w:rsidP="005C5223">
            <w:pPr>
              <w:widowControl w:val="0"/>
              <w:suppressAutoHyphens/>
              <w:jc w:val="center"/>
              <w:rPr>
                <w:b/>
                <w:color w:val="auto"/>
                <w:sz w:val="22"/>
                <w:szCs w:val="22"/>
                <w:lang w:eastAsia="en-US"/>
              </w:rPr>
            </w:pPr>
            <w:r w:rsidRPr="009527D9">
              <w:rPr>
                <w:b/>
                <w:color w:val="auto"/>
                <w:sz w:val="22"/>
                <w:szCs w:val="22"/>
                <w:lang w:eastAsia="en-US"/>
              </w:rPr>
              <w:t>30 пар</w:t>
            </w:r>
          </w:p>
        </w:tc>
      </w:tr>
      <w:tr w:rsidR="009527D9" w:rsidRPr="003B268E" w:rsidTr="009527D9">
        <w:trPr>
          <w:trHeight w:val="3827"/>
        </w:trPr>
        <w:tc>
          <w:tcPr>
            <w:tcW w:w="260" w:type="pct"/>
            <w:tcBorders>
              <w:top w:val="single" w:sz="4" w:space="0" w:color="auto"/>
              <w:left w:val="single" w:sz="4" w:space="0" w:color="auto"/>
              <w:bottom w:val="single" w:sz="4" w:space="0" w:color="auto"/>
              <w:right w:val="single" w:sz="4" w:space="0" w:color="auto"/>
            </w:tcBorders>
            <w:hideMark/>
          </w:tcPr>
          <w:p w:rsidR="009527D9" w:rsidRPr="009527D9" w:rsidRDefault="009527D9" w:rsidP="005C5223">
            <w:pPr>
              <w:widowControl w:val="0"/>
              <w:suppressAutoHyphens/>
              <w:snapToGrid w:val="0"/>
              <w:ind w:left="61" w:hanging="61"/>
              <w:rPr>
                <w:b/>
                <w:color w:val="auto"/>
                <w:sz w:val="22"/>
                <w:szCs w:val="22"/>
                <w:lang w:eastAsia="en-US"/>
              </w:rPr>
            </w:pPr>
            <w:r w:rsidRPr="009527D9">
              <w:rPr>
                <w:b/>
                <w:color w:val="auto"/>
                <w:sz w:val="22"/>
                <w:szCs w:val="22"/>
                <w:lang w:eastAsia="en-US"/>
              </w:rPr>
              <w:t>6</w:t>
            </w:r>
          </w:p>
        </w:tc>
        <w:tc>
          <w:tcPr>
            <w:tcW w:w="916" w:type="pct"/>
            <w:tcBorders>
              <w:top w:val="single" w:sz="4" w:space="0" w:color="auto"/>
              <w:left w:val="single" w:sz="4" w:space="0" w:color="auto"/>
              <w:bottom w:val="single" w:sz="4" w:space="0" w:color="auto"/>
              <w:right w:val="single" w:sz="4" w:space="0" w:color="auto"/>
            </w:tcBorders>
            <w:vAlign w:val="center"/>
          </w:tcPr>
          <w:p w:rsidR="009527D9" w:rsidRPr="009527D9" w:rsidRDefault="009527D9" w:rsidP="005C5223">
            <w:pPr>
              <w:tabs>
                <w:tab w:val="left" w:pos="0"/>
              </w:tabs>
              <w:snapToGrid w:val="0"/>
              <w:jc w:val="center"/>
              <w:rPr>
                <w:b/>
                <w:color w:val="auto"/>
                <w:sz w:val="22"/>
                <w:szCs w:val="22"/>
                <w:lang w:eastAsia="en-US"/>
              </w:rPr>
            </w:pPr>
            <w:r w:rsidRPr="009527D9">
              <w:rPr>
                <w:b/>
                <w:color w:val="auto"/>
                <w:sz w:val="22"/>
                <w:szCs w:val="22"/>
                <w:lang w:eastAsia="en-US"/>
              </w:rPr>
              <w:t>(9-02-02) Ортопедическая обувь сложная на сохраненную конечность и обувь на протез на утепленной подкладке инвалидам (без учета детей-инвалидов (пара).</w:t>
            </w:r>
          </w:p>
          <w:p w:rsidR="009527D9" w:rsidRPr="009527D9" w:rsidRDefault="009527D9" w:rsidP="005C5223">
            <w:pPr>
              <w:tabs>
                <w:tab w:val="left" w:pos="0"/>
              </w:tabs>
              <w:snapToGrid w:val="0"/>
              <w:jc w:val="center"/>
              <w:rPr>
                <w:b/>
                <w:color w:val="auto"/>
                <w:sz w:val="22"/>
                <w:szCs w:val="22"/>
                <w:lang w:eastAsia="en-US"/>
              </w:rPr>
            </w:pPr>
            <w:r w:rsidRPr="009527D9">
              <w:rPr>
                <w:b/>
              </w:rPr>
              <w:t>32.50.22.150-00000006</w:t>
            </w:r>
          </w:p>
        </w:tc>
        <w:tc>
          <w:tcPr>
            <w:tcW w:w="900" w:type="pct"/>
            <w:tcBorders>
              <w:top w:val="single" w:sz="4" w:space="0" w:color="auto"/>
              <w:left w:val="single" w:sz="4" w:space="0" w:color="auto"/>
              <w:right w:val="single" w:sz="4" w:space="0" w:color="auto"/>
            </w:tcBorders>
          </w:tcPr>
          <w:p w:rsidR="009527D9" w:rsidRPr="003B268E" w:rsidRDefault="009527D9" w:rsidP="005C5223">
            <w:pPr>
              <w:tabs>
                <w:tab w:val="left" w:pos="0"/>
              </w:tabs>
              <w:snapToGrid w:val="0"/>
              <w:rPr>
                <w:color w:val="auto"/>
                <w:sz w:val="22"/>
                <w:szCs w:val="22"/>
                <w:lang w:eastAsia="en-US"/>
              </w:rPr>
            </w:pPr>
            <w:r w:rsidRPr="00FC4B26">
              <w:rPr>
                <w:b/>
                <w:color w:val="auto"/>
                <w:sz w:val="22"/>
                <w:szCs w:val="22"/>
                <w:lang w:eastAsia="en-US"/>
              </w:rPr>
              <w:t>Описание объекта закупки</w:t>
            </w:r>
          </w:p>
        </w:tc>
        <w:tc>
          <w:tcPr>
            <w:tcW w:w="2402" w:type="pct"/>
            <w:tcBorders>
              <w:top w:val="single" w:sz="4" w:space="0" w:color="auto"/>
              <w:left w:val="single" w:sz="4" w:space="0" w:color="auto"/>
              <w:bottom w:val="single" w:sz="4" w:space="0" w:color="auto"/>
              <w:right w:val="single" w:sz="4" w:space="0" w:color="auto"/>
            </w:tcBorders>
            <w:hideMark/>
          </w:tcPr>
          <w:p w:rsidR="005C5223" w:rsidRPr="005C5223" w:rsidRDefault="005C5223" w:rsidP="005C5223">
            <w:pPr>
              <w:tabs>
                <w:tab w:val="left" w:pos="0"/>
              </w:tabs>
              <w:jc w:val="both"/>
              <w:rPr>
                <w:color w:val="auto"/>
                <w:sz w:val="22"/>
                <w:szCs w:val="22"/>
                <w:lang w:eastAsia="en-US"/>
              </w:rPr>
            </w:pPr>
            <w:r w:rsidRPr="005C5223">
              <w:rPr>
                <w:color w:val="auto"/>
                <w:sz w:val="22"/>
                <w:szCs w:val="22"/>
                <w:lang w:eastAsia="en-US"/>
              </w:rPr>
              <w:t xml:space="preserve">Изготавливается одновременно полупара обуви на сохраненную конечность и </w:t>
            </w:r>
          </w:p>
          <w:p w:rsidR="005C5223" w:rsidRPr="005C5223" w:rsidRDefault="005C5223" w:rsidP="005C5223">
            <w:pPr>
              <w:tabs>
                <w:tab w:val="left" w:pos="0"/>
              </w:tabs>
              <w:jc w:val="both"/>
              <w:rPr>
                <w:color w:val="auto"/>
                <w:sz w:val="22"/>
                <w:szCs w:val="22"/>
                <w:lang w:eastAsia="en-US"/>
              </w:rPr>
            </w:pPr>
            <w:r w:rsidRPr="005C5223">
              <w:rPr>
                <w:color w:val="auto"/>
                <w:sz w:val="22"/>
                <w:szCs w:val="22"/>
                <w:lang w:eastAsia="en-US"/>
              </w:rPr>
              <w:t>на протез ампутированной конечности по индивидуальным размерам Получателя.</w:t>
            </w:r>
          </w:p>
          <w:p w:rsidR="009527D9" w:rsidRPr="003B268E" w:rsidRDefault="005C5223" w:rsidP="005C5223">
            <w:pPr>
              <w:tabs>
                <w:tab w:val="left" w:pos="0"/>
              </w:tabs>
              <w:jc w:val="both"/>
              <w:rPr>
                <w:color w:val="auto"/>
                <w:sz w:val="22"/>
                <w:szCs w:val="22"/>
                <w:lang w:eastAsia="en-US"/>
              </w:rPr>
            </w:pPr>
            <w:r w:rsidRPr="005C5223">
              <w:rPr>
                <w:color w:val="auto"/>
                <w:sz w:val="22"/>
                <w:szCs w:val="22"/>
                <w:lang w:eastAsia="en-US"/>
              </w:rPr>
              <w:t>Утепленная подкладка – наличие. Соответствие полупар в паре по внешнему виду, цвету и материалу верха. Элементы крепления – наличие.</w:t>
            </w:r>
          </w:p>
        </w:tc>
        <w:tc>
          <w:tcPr>
            <w:tcW w:w="521" w:type="pct"/>
            <w:tcBorders>
              <w:top w:val="single" w:sz="4" w:space="0" w:color="auto"/>
              <w:left w:val="single" w:sz="4" w:space="0" w:color="auto"/>
              <w:bottom w:val="single" w:sz="4" w:space="0" w:color="auto"/>
              <w:right w:val="single" w:sz="4" w:space="0" w:color="auto"/>
            </w:tcBorders>
            <w:hideMark/>
          </w:tcPr>
          <w:p w:rsidR="009527D9" w:rsidRPr="009527D9" w:rsidRDefault="009527D9" w:rsidP="005C5223">
            <w:pPr>
              <w:widowControl w:val="0"/>
              <w:suppressAutoHyphens/>
              <w:jc w:val="center"/>
              <w:rPr>
                <w:b/>
                <w:color w:val="auto"/>
                <w:sz w:val="22"/>
                <w:szCs w:val="22"/>
                <w:lang w:eastAsia="en-US"/>
              </w:rPr>
            </w:pPr>
            <w:r w:rsidRPr="009527D9">
              <w:rPr>
                <w:b/>
                <w:color w:val="auto"/>
                <w:sz w:val="22"/>
                <w:szCs w:val="22"/>
                <w:lang w:eastAsia="en-US"/>
              </w:rPr>
              <w:t>30 пар</w:t>
            </w:r>
          </w:p>
        </w:tc>
      </w:tr>
      <w:bookmarkEnd w:id="0"/>
      <w:tr w:rsidR="009527D9" w:rsidRPr="003B268E" w:rsidTr="009527D9">
        <w:tc>
          <w:tcPr>
            <w:tcW w:w="4479" w:type="pct"/>
            <w:gridSpan w:val="4"/>
            <w:tcBorders>
              <w:top w:val="single" w:sz="4" w:space="0" w:color="auto"/>
              <w:left w:val="single" w:sz="4" w:space="0" w:color="auto"/>
              <w:bottom w:val="single" w:sz="4" w:space="0" w:color="auto"/>
              <w:right w:val="single" w:sz="4" w:space="0" w:color="auto"/>
            </w:tcBorders>
          </w:tcPr>
          <w:p w:rsidR="009527D9" w:rsidRPr="009527D9" w:rsidRDefault="009527D9" w:rsidP="005C5223">
            <w:pPr>
              <w:widowControl w:val="0"/>
              <w:suppressAutoHyphens/>
              <w:jc w:val="center"/>
              <w:rPr>
                <w:b/>
                <w:bCs/>
                <w:iCs/>
                <w:color w:val="auto"/>
                <w:sz w:val="22"/>
                <w:szCs w:val="22"/>
                <w:lang w:eastAsia="en-US"/>
              </w:rPr>
            </w:pPr>
            <w:r w:rsidRPr="003B268E">
              <w:rPr>
                <w:bCs/>
                <w:iCs/>
                <w:color w:val="auto"/>
                <w:sz w:val="22"/>
                <w:szCs w:val="22"/>
                <w:lang w:eastAsia="en-US"/>
              </w:rPr>
              <w:t xml:space="preserve">                                                                                                                                   </w:t>
            </w:r>
            <w:r w:rsidRPr="009527D9">
              <w:rPr>
                <w:b/>
                <w:bCs/>
                <w:iCs/>
                <w:color w:val="auto"/>
                <w:sz w:val="22"/>
                <w:szCs w:val="22"/>
                <w:lang w:eastAsia="en-US"/>
              </w:rPr>
              <w:t xml:space="preserve"> ИТОГО</w:t>
            </w:r>
          </w:p>
        </w:tc>
        <w:tc>
          <w:tcPr>
            <w:tcW w:w="521" w:type="pct"/>
            <w:tcBorders>
              <w:top w:val="single" w:sz="4" w:space="0" w:color="auto"/>
              <w:left w:val="single" w:sz="4" w:space="0" w:color="auto"/>
              <w:bottom w:val="single" w:sz="4" w:space="0" w:color="auto"/>
              <w:right w:val="single" w:sz="4" w:space="0" w:color="auto"/>
            </w:tcBorders>
            <w:hideMark/>
          </w:tcPr>
          <w:p w:rsidR="009527D9" w:rsidRPr="009527D9" w:rsidRDefault="009527D9" w:rsidP="005C5223">
            <w:pPr>
              <w:widowControl w:val="0"/>
              <w:suppressAutoHyphens/>
              <w:jc w:val="center"/>
              <w:rPr>
                <w:b/>
                <w:color w:val="auto"/>
                <w:sz w:val="22"/>
                <w:szCs w:val="22"/>
                <w:lang w:eastAsia="en-US"/>
              </w:rPr>
            </w:pPr>
            <w:r w:rsidRPr="009527D9">
              <w:rPr>
                <w:b/>
                <w:color w:val="auto"/>
                <w:sz w:val="22"/>
                <w:szCs w:val="22"/>
                <w:lang w:eastAsia="en-US"/>
              </w:rPr>
              <w:t>130 пар</w:t>
            </w:r>
          </w:p>
        </w:tc>
      </w:tr>
    </w:tbl>
    <w:p w:rsidR="003A7CFE" w:rsidRPr="003B268E" w:rsidRDefault="003A7CFE" w:rsidP="005C5223">
      <w:pPr>
        <w:rPr>
          <w:color w:val="auto"/>
          <w:szCs w:val="24"/>
        </w:rPr>
      </w:pPr>
    </w:p>
    <w:p w:rsidR="003A7CFE" w:rsidRDefault="003A7CFE" w:rsidP="005C5223">
      <w:pPr>
        <w:ind w:right="-284" w:firstLine="709"/>
        <w:jc w:val="center"/>
        <w:rPr>
          <w:b/>
        </w:rPr>
      </w:pPr>
      <w:r>
        <w:rPr>
          <w:rFonts w:eastAsia="Calibri"/>
          <w:b/>
          <w:sz w:val="26"/>
          <w:szCs w:val="26"/>
        </w:rPr>
        <w:t>Информация о месте, сроках (периодах) и иных условиях выполнения работ</w:t>
      </w:r>
    </w:p>
    <w:p w:rsidR="003A7CFE" w:rsidRDefault="003A7CFE" w:rsidP="005C5223">
      <w:pPr>
        <w:ind w:firstLine="709"/>
        <w:jc w:val="center"/>
        <w:rPr>
          <w:rFonts w:asciiTheme="minorHAnsi" w:eastAsiaTheme="minorHAnsi" w:hAnsiTheme="minorHAnsi" w:cstheme="minorBidi"/>
          <w:color w:val="auto"/>
          <w:sz w:val="22"/>
          <w:szCs w:val="22"/>
          <w:lang w:eastAsia="en-US"/>
        </w:rPr>
      </w:pPr>
    </w:p>
    <w:p w:rsidR="003A7CFE" w:rsidRDefault="003A7CFE" w:rsidP="005C5223">
      <w:pPr>
        <w:autoSpaceDE w:val="0"/>
        <w:autoSpaceDN w:val="0"/>
        <w:adjustRightInd w:val="0"/>
        <w:ind w:right="-284" w:firstLine="709"/>
        <w:jc w:val="both"/>
        <w:rPr>
          <w:szCs w:val="24"/>
        </w:rPr>
      </w:pPr>
      <w:r>
        <w:rPr>
          <w:szCs w:val="24"/>
        </w:rPr>
        <w:t xml:space="preserve">Исполнитель должен осуществить </w:t>
      </w:r>
      <w:r>
        <w:rPr>
          <w:rFonts w:eastAsia="Calibri"/>
          <w:szCs w:val="24"/>
        </w:rPr>
        <w:t xml:space="preserve">выполнение работ по изготовлению </w:t>
      </w:r>
      <w:r>
        <w:rPr>
          <w:rFonts w:eastAsia="Calibri"/>
          <w:bCs/>
          <w:szCs w:val="24"/>
        </w:rPr>
        <w:t xml:space="preserve">ортопедической обуви для инвалидов </w:t>
      </w:r>
      <w:r>
        <w:rPr>
          <w:rFonts w:eastAsia="Calibri"/>
          <w:szCs w:val="24"/>
        </w:rPr>
        <w:t xml:space="preserve">в 2024 году </w:t>
      </w:r>
      <w:r>
        <w:rPr>
          <w:szCs w:val="24"/>
        </w:rPr>
        <w:t>в соответствии с требованиями, предъявляемыми в настоящем техническом задании, в период действия государственного контракта.</w:t>
      </w:r>
    </w:p>
    <w:p w:rsidR="003A7CFE" w:rsidRDefault="003A7CFE" w:rsidP="005C5223">
      <w:pPr>
        <w:pStyle w:val="a3"/>
        <w:suppressAutoHyphens/>
        <w:ind w:left="0" w:firstLine="709"/>
        <w:rPr>
          <w:szCs w:val="24"/>
          <w:lang w:eastAsia="ar-SA"/>
        </w:rPr>
      </w:pPr>
      <w:r>
        <w:rPr>
          <w:b/>
          <w:sz w:val="24"/>
          <w:szCs w:val="24"/>
          <w:lang w:eastAsia="ar-SA"/>
        </w:rPr>
        <w:t xml:space="preserve">Сроки выполнения работ: </w:t>
      </w:r>
      <w:r>
        <w:rPr>
          <w:sz w:val="24"/>
          <w:szCs w:val="24"/>
        </w:rPr>
        <w:t>Изготовить и передать Получател</w:t>
      </w:r>
      <w:r w:rsidR="00F2630F">
        <w:rPr>
          <w:sz w:val="24"/>
          <w:szCs w:val="24"/>
        </w:rPr>
        <w:t>ям</w:t>
      </w:r>
      <w:r>
        <w:rPr>
          <w:sz w:val="24"/>
          <w:szCs w:val="24"/>
        </w:rPr>
        <w:t xml:space="preserve"> (в случае, если доставка Изделия Получателю будет осуществляться службой доставки (почтовым отправлением) - передать в службу доставки (организацию почтовой связи) результат</w:t>
      </w:r>
      <w:r w:rsidR="00F2630F">
        <w:rPr>
          <w:sz w:val="24"/>
          <w:szCs w:val="24"/>
        </w:rPr>
        <w:t>ы</w:t>
      </w:r>
      <w:r>
        <w:rPr>
          <w:sz w:val="24"/>
          <w:szCs w:val="24"/>
        </w:rPr>
        <w:t xml:space="preserve"> работ </w:t>
      </w:r>
      <w:r w:rsidR="00F2630F" w:rsidRPr="00F2630F">
        <w:rPr>
          <w:sz w:val="24"/>
          <w:szCs w:val="24"/>
        </w:rPr>
        <w:t>в срок до 13 декабря 2024 года</w:t>
      </w:r>
      <w:r>
        <w:rPr>
          <w:sz w:val="24"/>
          <w:szCs w:val="24"/>
        </w:rPr>
        <w:t>.</w:t>
      </w:r>
      <w:r>
        <w:rPr>
          <w:sz w:val="24"/>
          <w:szCs w:val="24"/>
          <w:lang w:eastAsia="ar-SA"/>
        </w:rPr>
        <w:t xml:space="preserve">  </w:t>
      </w:r>
      <w:r>
        <w:rPr>
          <w:sz w:val="24"/>
          <w:szCs w:val="24"/>
        </w:rPr>
        <w:t>Начать выполнение работ по изготовлению ортопедической обуви для инвалидов не позднее 5 (пяти) рабочих дней с момента получения Реестров Получателей от Заказчика</w:t>
      </w:r>
      <w:r w:rsidRPr="00AA45BD">
        <w:rPr>
          <w:b/>
          <w:sz w:val="24"/>
          <w:szCs w:val="24"/>
        </w:rPr>
        <w:t>.</w:t>
      </w:r>
      <w:r w:rsidR="00F2630F">
        <w:rPr>
          <w:b/>
          <w:sz w:val="24"/>
          <w:szCs w:val="24"/>
        </w:rPr>
        <w:t xml:space="preserve"> </w:t>
      </w:r>
    </w:p>
    <w:p w:rsidR="003A7CFE" w:rsidRDefault="003A7CFE" w:rsidP="005C5223">
      <w:pPr>
        <w:tabs>
          <w:tab w:val="left" w:pos="993"/>
        </w:tabs>
        <w:ind w:firstLine="709"/>
        <w:jc w:val="both"/>
        <w:rPr>
          <w:rFonts w:eastAsiaTheme="minorHAnsi"/>
          <w:szCs w:val="24"/>
        </w:rPr>
      </w:pPr>
      <w:r>
        <w:rPr>
          <w:rFonts w:eastAsia="Calibri"/>
          <w:b/>
          <w:szCs w:val="24"/>
        </w:rPr>
        <w:t>Срок</w:t>
      </w:r>
      <w:r>
        <w:rPr>
          <w:b/>
          <w:szCs w:val="24"/>
          <w:lang w:eastAsia="ar-SA"/>
        </w:rPr>
        <w:t xml:space="preserve"> исполнения контракта</w:t>
      </w:r>
      <w:r>
        <w:rPr>
          <w:rFonts w:eastAsia="Calibri"/>
          <w:b/>
          <w:szCs w:val="24"/>
        </w:rPr>
        <w:t>:</w:t>
      </w:r>
      <w:r>
        <w:rPr>
          <w:rFonts w:eastAsia="Calibri"/>
          <w:szCs w:val="24"/>
        </w:rPr>
        <w:t xml:space="preserve"> </w:t>
      </w:r>
      <w:r>
        <w:rPr>
          <w:szCs w:val="24"/>
        </w:rPr>
        <w:t xml:space="preserve">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и действует </w:t>
      </w:r>
      <w:r>
        <w:rPr>
          <w:b/>
          <w:szCs w:val="24"/>
        </w:rPr>
        <w:t>до «</w:t>
      </w:r>
      <w:r w:rsidR="006D3031">
        <w:rPr>
          <w:b/>
          <w:szCs w:val="24"/>
        </w:rPr>
        <w:t>2</w:t>
      </w:r>
      <w:r w:rsidR="00F2630F">
        <w:rPr>
          <w:b/>
          <w:szCs w:val="24"/>
        </w:rPr>
        <w:t>4</w:t>
      </w:r>
      <w:r>
        <w:rPr>
          <w:b/>
          <w:szCs w:val="24"/>
        </w:rPr>
        <w:t xml:space="preserve">» </w:t>
      </w:r>
      <w:r w:rsidR="006D3031">
        <w:rPr>
          <w:b/>
          <w:szCs w:val="24"/>
        </w:rPr>
        <w:t>декабря</w:t>
      </w:r>
      <w:r>
        <w:rPr>
          <w:b/>
          <w:szCs w:val="24"/>
        </w:rPr>
        <w:t xml:space="preserve"> 2024 года. </w:t>
      </w:r>
      <w:r>
        <w:rPr>
          <w:szCs w:val="24"/>
        </w:rPr>
        <w:t>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w:t>
      </w:r>
    </w:p>
    <w:p w:rsidR="003A7CFE" w:rsidRDefault="003A7CFE" w:rsidP="005C5223">
      <w:pPr>
        <w:ind w:right="-284" w:firstLine="709"/>
        <w:jc w:val="both"/>
        <w:rPr>
          <w:b/>
          <w:szCs w:val="24"/>
        </w:rPr>
      </w:pPr>
      <w:r>
        <w:rPr>
          <w:b/>
          <w:szCs w:val="24"/>
        </w:rPr>
        <w:t>Место выполнения работ:</w:t>
      </w:r>
      <w:r>
        <w:rPr>
          <w:szCs w:val="24"/>
        </w:rPr>
        <w:t xml:space="preserve"> </w:t>
      </w:r>
      <w:r>
        <w:rPr>
          <w:b/>
          <w:szCs w:val="24"/>
        </w:rPr>
        <w:t xml:space="preserve">Снятие мерок, выдача результата работы и другие виды работ, требующие присутствие получателя, проводятся в специализированных помещениях </w:t>
      </w:r>
      <w:r w:rsidRPr="005E2A9F">
        <w:rPr>
          <w:b/>
          <w:szCs w:val="24"/>
        </w:rPr>
        <w:t>на территории Новгородской области в соответствии</w:t>
      </w:r>
      <w:r>
        <w:rPr>
          <w:b/>
          <w:szCs w:val="24"/>
        </w:rPr>
        <w:t xml:space="preserve"> с приказом Минтруда России от 30.07.2015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место выполнения иных работ определяется Исполнителем самостоятельно.</w:t>
      </w:r>
    </w:p>
    <w:p w:rsidR="003A7CFE" w:rsidRDefault="003A7CFE" w:rsidP="005C5223">
      <w:pPr>
        <w:ind w:right="-284" w:firstLine="709"/>
        <w:jc w:val="both"/>
        <w:rPr>
          <w:b/>
          <w:szCs w:val="24"/>
        </w:rPr>
      </w:pPr>
    </w:p>
    <w:p w:rsidR="005C5223" w:rsidRDefault="005C5223" w:rsidP="005C5223">
      <w:pPr>
        <w:ind w:right="-284" w:firstLine="709"/>
        <w:jc w:val="both"/>
        <w:rPr>
          <w:b/>
          <w:szCs w:val="24"/>
        </w:rPr>
      </w:pPr>
    </w:p>
    <w:p w:rsidR="003A7CFE" w:rsidRDefault="003A7CFE" w:rsidP="005C5223">
      <w:pPr>
        <w:ind w:firstLine="709"/>
        <w:jc w:val="both"/>
        <w:rPr>
          <w:b/>
          <w:szCs w:val="24"/>
        </w:rPr>
      </w:pPr>
      <w:r>
        <w:rPr>
          <w:b/>
          <w:szCs w:val="24"/>
        </w:rPr>
        <w:t xml:space="preserve">Место и порядок передачи изделия получателю:   </w:t>
      </w:r>
    </w:p>
    <w:p w:rsidR="003A7CFE" w:rsidRDefault="003A7CFE" w:rsidP="005C5223">
      <w:pPr>
        <w:ind w:firstLine="709"/>
        <w:jc w:val="both"/>
        <w:rPr>
          <w:szCs w:val="24"/>
        </w:rPr>
      </w:pPr>
      <w:r>
        <w:rPr>
          <w:szCs w:val="24"/>
        </w:rPr>
        <w:t xml:space="preserve">В случае необходимости - отправить изготовленное изделие Получателю, указанному в Направлении, по месту его жительства.   </w:t>
      </w:r>
    </w:p>
    <w:p w:rsidR="003A7CFE" w:rsidRDefault="003A7CFE" w:rsidP="005C5223">
      <w:pPr>
        <w:ind w:firstLine="709"/>
        <w:jc w:val="both"/>
        <w:rPr>
          <w:szCs w:val="24"/>
        </w:rPr>
      </w:pPr>
      <w:r>
        <w:rPr>
          <w:szCs w:val="24"/>
        </w:rPr>
        <w:t xml:space="preserve">При передаче результатов Работ Получателю оформить Акт сдачи-приемки Работ, который является документом, подтверждающим факт выполнения Работ, а дата его подписания является датой приемки выполненных Работ. Акт подписывается Исполнителем и Получателем и оформляется в 3 (Трех) экземплярах, один из которых передается Заказчику, один остается у Исполнителя, один – у Получателя. </w:t>
      </w:r>
    </w:p>
    <w:p w:rsidR="003A7CFE" w:rsidRDefault="003A7CFE" w:rsidP="005C5223">
      <w:pPr>
        <w:ind w:firstLine="709"/>
        <w:jc w:val="both"/>
        <w:rPr>
          <w:szCs w:val="24"/>
        </w:rPr>
      </w:pPr>
      <w:r>
        <w:rPr>
          <w:szCs w:val="24"/>
        </w:rPr>
        <w:t xml:space="preserve"> В случае использования услуг транспортной организации, почтовой связи Акт сдачи-приемки Работ подписывается только Исполнителем с приложением документов (транспортных, сопроводительных, уведомлений о вручении и пр.), подтверждающих факт отправки и вручения Получателю готового изделия.   </w:t>
      </w:r>
    </w:p>
    <w:p w:rsidR="003A7CFE" w:rsidRDefault="003A7CFE" w:rsidP="005C5223">
      <w:pPr>
        <w:suppressAutoHyphens/>
        <w:ind w:firstLine="709"/>
        <w:jc w:val="both"/>
        <w:rPr>
          <w:szCs w:val="24"/>
        </w:rPr>
      </w:pPr>
      <w:r>
        <w:rPr>
          <w:szCs w:val="24"/>
        </w:rPr>
        <w:t xml:space="preserve">В случае использования услуг транспортной организации, почтовой связи Акт сдачи-приемки Работ подписывается только Исполнителем с приложением документов (транспортных, сопроводительных, уведомлений о вручении и пр.), подтверждающих факт отправки и вручения Получателю готового изделия.   </w:t>
      </w:r>
    </w:p>
    <w:p w:rsidR="003A7CFE" w:rsidRDefault="003A7CFE" w:rsidP="005C5223">
      <w:pPr>
        <w:ind w:right="-284" w:firstLine="709"/>
        <w:jc w:val="both"/>
        <w:rPr>
          <w:rFonts w:eastAsia="Calibri"/>
          <w:szCs w:val="24"/>
        </w:rPr>
      </w:pPr>
    </w:p>
    <w:p w:rsidR="003A7CFE" w:rsidRDefault="003A7CFE" w:rsidP="005C5223">
      <w:pPr>
        <w:ind w:right="-284" w:firstLine="709"/>
        <w:contextualSpacing/>
        <w:jc w:val="both"/>
        <w:rPr>
          <w:bCs/>
          <w:szCs w:val="24"/>
        </w:rPr>
      </w:pPr>
      <w:r>
        <w:rPr>
          <w:bCs/>
          <w:szCs w:val="24"/>
        </w:rPr>
        <w:t>1.Качественные характеристики объекта закупки.</w:t>
      </w:r>
    </w:p>
    <w:p w:rsidR="003A7CFE" w:rsidRDefault="003A7CFE" w:rsidP="005C5223">
      <w:pPr>
        <w:ind w:firstLine="709"/>
        <w:jc w:val="both"/>
        <w:rPr>
          <w:rFonts w:eastAsiaTheme="minorHAnsi"/>
          <w:szCs w:val="24"/>
          <w:lang w:eastAsia="en-US"/>
        </w:rPr>
      </w:pPr>
      <w:r>
        <w:rPr>
          <w:szCs w:val="24"/>
        </w:rPr>
        <w:t>1.1.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в соответствии с Законом Российской Федерации от 07.02.1992 № 2300-1 «О защите прав потребителей» (далее – Закон «О защите прав потребителей»).</w:t>
      </w:r>
    </w:p>
    <w:p w:rsidR="003A7CFE" w:rsidRDefault="003A7CFE" w:rsidP="005C5223">
      <w:pPr>
        <w:suppressAutoHyphens/>
        <w:ind w:right="-284" w:firstLine="709"/>
        <w:contextualSpacing/>
        <w:jc w:val="both"/>
        <w:rPr>
          <w:szCs w:val="24"/>
        </w:rPr>
      </w:pPr>
      <w:r>
        <w:rPr>
          <w:szCs w:val="24"/>
        </w:rPr>
        <w:t>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w:t>
      </w:r>
    </w:p>
    <w:p w:rsidR="003A7CFE" w:rsidRDefault="003A7CFE" w:rsidP="005C5223">
      <w:pPr>
        <w:widowControl w:val="0"/>
        <w:ind w:firstLine="709"/>
        <w:jc w:val="both"/>
        <w:rPr>
          <w:rFonts w:eastAsiaTheme="minorHAnsi"/>
          <w:szCs w:val="24"/>
          <w:lang w:eastAsia="en-US"/>
        </w:rPr>
      </w:pPr>
      <w:r>
        <w:rPr>
          <w:szCs w:val="24"/>
        </w:rPr>
        <w:t xml:space="preserve">Изделия должны соответствовать требованиям типового технологического процесса и образцам-эталонам, утвержденным медико-технической комиссией Исполнителя, а также требованиям государственных стандартов (ГОСТ), действующих на территории Российской Федерации: </w:t>
      </w:r>
    </w:p>
    <w:p w:rsidR="003A7CFE" w:rsidRDefault="003A7CFE" w:rsidP="005C5223">
      <w:pPr>
        <w:ind w:firstLine="709"/>
        <w:jc w:val="both"/>
        <w:rPr>
          <w:szCs w:val="24"/>
        </w:rPr>
      </w:pPr>
      <w:r>
        <w:rPr>
          <w:szCs w:val="24"/>
        </w:rPr>
        <w:t>- ГОСТ Р 54407-2020 «Обувь ортопедическая. Общие технические условия»;</w:t>
      </w:r>
    </w:p>
    <w:p w:rsidR="003A7CFE" w:rsidRDefault="003A7CFE" w:rsidP="005C5223">
      <w:pPr>
        <w:ind w:firstLine="709"/>
        <w:jc w:val="both"/>
        <w:rPr>
          <w:szCs w:val="24"/>
        </w:rPr>
      </w:pPr>
      <w:r>
        <w:rPr>
          <w:szCs w:val="24"/>
        </w:rPr>
        <w:t>- ГОСТ Р 57761-20</w:t>
      </w:r>
      <w:r w:rsidR="000D1194">
        <w:rPr>
          <w:szCs w:val="24"/>
        </w:rPr>
        <w:t>23</w:t>
      </w:r>
      <w:r>
        <w:rPr>
          <w:szCs w:val="24"/>
        </w:rPr>
        <w:t xml:space="preserve"> «Обувь ортопедическая. Термины и определения»;</w:t>
      </w:r>
    </w:p>
    <w:p w:rsidR="003A7CFE" w:rsidRDefault="003A7CFE" w:rsidP="005C5223">
      <w:pPr>
        <w:autoSpaceDE w:val="0"/>
        <w:autoSpaceDN w:val="0"/>
        <w:adjustRightInd w:val="0"/>
        <w:ind w:firstLine="709"/>
        <w:jc w:val="both"/>
        <w:rPr>
          <w:szCs w:val="24"/>
        </w:rPr>
      </w:pPr>
      <w:r>
        <w:rPr>
          <w:szCs w:val="24"/>
        </w:rPr>
        <w:t>- ГОСТ Р 55638-2021 «Услуги по изготовлению ортопедической обуви. Состав и содержание услуг. Требования безопасности».</w:t>
      </w:r>
    </w:p>
    <w:p w:rsidR="003A7CFE" w:rsidRDefault="003A7CFE" w:rsidP="005C5223">
      <w:pPr>
        <w:widowControl w:val="0"/>
        <w:ind w:right="-284" w:firstLine="709"/>
        <w:contextualSpacing/>
        <w:jc w:val="both"/>
        <w:rPr>
          <w:color w:val="auto"/>
          <w:szCs w:val="24"/>
        </w:rPr>
      </w:pPr>
      <w:r>
        <w:rPr>
          <w:szCs w:val="24"/>
        </w:rPr>
        <w:t>Изделия должны быть в упаковке, обеспечивающей защиту от воздействия механических и климатических факторов (п. 4.11.5 ГОСТ Р 51632-2021 «Технические средства реабилитации людей с ограничениями жизнедеятельности. Общие технические требования и методы испытаний»).</w:t>
      </w:r>
    </w:p>
    <w:p w:rsidR="003A7CFE" w:rsidRDefault="003A7CFE" w:rsidP="005C5223">
      <w:pPr>
        <w:widowControl w:val="0"/>
        <w:ind w:right="-284" w:firstLine="709"/>
        <w:contextualSpacing/>
        <w:jc w:val="both"/>
        <w:rPr>
          <w:szCs w:val="24"/>
        </w:rPr>
      </w:pPr>
    </w:p>
    <w:p w:rsidR="003A7CFE" w:rsidRDefault="003A7CFE" w:rsidP="005C5223">
      <w:pPr>
        <w:autoSpaceDE w:val="0"/>
        <w:autoSpaceDN w:val="0"/>
        <w:adjustRightInd w:val="0"/>
        <w:ind w:right="-284" w:firstLine="709"/>
        <w:contextualSpacing/>
        <w:jc w:val="both"/>
        <w:rPr>
          <w:bCs/>
          <w:szCs w:val="24"/>
        </w:rPr>
      </w:pPr>
      <w:r>
        <w:rPr>
          <w:szCs w:val="24"/>
        </w:rPr>
        <w:t>1.2.</w:t>
      </w:r>
      <w:r>
        <w:rPr>
          <w:rFonts w:eastAsia="Calibri"/>
          <w:szCs w:val="24"/>
        </w:rPr>
        <w:t xml:space="preserve"> Требования к гарантийному сроку и (или) объему предоставления гарантий их качества, к гарантийному обслуживанию Изделия (далее – гарантийные обязательства)</w:t>
      </w:r>
      <w:r>
        <w:rPr>
          <w:bCs/>
          <w:szCs w:val="24"/>
        </w:rPr>
        <w:t>.</w:t>
      </w:r>
    </w:p>
    <w:p w:rsidR="003A7CFE" w:rsidRDefault="003A7CFE" w:rsidP="005C5223">
      <w:pPr>
        <w:pStyle w:val="WW-"/>
        <w:shd w:val="clear" w:color="auto" w:fill="FFFFFF"/>
        <w:tabs>
          <w:tab w:val="left" w:pos="-180"/>
        </w:tabs>
        <w:snapToGrid w:val="0"/>
        <w:spacing w:after="0" w:line="240" w:lineRule="auto"/>
        <w:ind w:firstLine="709"/>
        <w:jc w:val="both"/>
        <w:rPr>
          <w:rFonts w:ascii="Times New Roman" w:eastAsia="Times New Roman" w:hAnsi="Times New Roman" w:cs="Times New Roman"/>
          <w:bCs/>
          <w:sz w:val="24"/>
          <w:szCs w:val="24"/>
        </w:rPr>
      </w:pPr>
      <w:r>
        <w:rPr>
          <w:rFonts w:ascii="Times New Roman" w:eastAsia="Arial" w:hAnsi="Times New Roman" w:cs="Times New Roman"/>
          <w:sz w:val="24"/>
          <w:szCs w:val="24"/>
        </w:rPr>
        <w:t xml:space="preserve">Гарантийный срок на обувь для инвалидов должен составлять не менее 70 (Семидесяти) дней </w:t>
      </w:r>
      <w:r>
        <w:rPr>
          <w:rFonts w:ascii="Times New Roman" w:hAnsi="Times New Roman" w:cs="Times New Roman"/>
          <w:sz w:val="24"/>
          <w:szCs w:val="24"/>
        </w:rPr>
        <w:t>от даты подписания Акта сдачи-приемки Работ</w:t>
      </w:r>
      <w:r>
        <w:rPr>
          <w:rFonts w:ascii="Times New Roman" w:eastAsia="Times New Roman" w:hAnsi="Times New Roman" w:cs="Times New Roman"/>
          <w:bCs/>
          <w:sz w:val="24"/>
          <w:szCs w:val="24"/>
        </w:rPr>
        <w:t xml:space="preserve"> Получателем;</w:t>
      </w:r>
      <w:r>
        <w:rPr>
          <w:rFonts w:ascii="Times New Roman" w:eastAsia="Arial" w:hAnsi="Times New Roman" w:cs="Times New Roman"/>
          <w:sz w:val="24"/>
          <w:szCs w:val="24"/>
        </w:rPr>
        <w:t xml:space="preserve"> для детей-инвалидов – не менее 45 (Сорока пяти) дней </w:t>
      </w:r>
      <w:r>
        <w:rPr>
          <w:rFonts w:ascii="Times New Roman" w:hAnsi="Times New Roman" w:cs="Times New Roman"/>
          <w:sz w:val="24"/>
          <w:szCs w:val="24"/>
        </w:rPr>
        <w:t xml:space="preserve">от даты подписания Акта сдачи-приемки Работ </w:t>
      </w:r>
      <w:r>
        <w:rPr>
          <w:rFonts w:ascii="Times New Roman" w:eastAsia="Times New Roman" w:hAnsi="Times New Roman" w:cs="Times New Roman"/>
          <w:bCs/>
          <w:sz w:val="24"/>
          <w:szCs w:val="24"/>
        </w:rPr>
        <w:t xml:space="preserve">Получателем. </w:t>
      </w:r>
    </w:p>
    <w:p w:rsidR="003A7CFE" w:rsidRDefault="003A7CFE" w:rsidP="005C5223">
      <w:pPr>
        <w:pStyle w:val="WW-"/>
        <w:shd w:val="clear" w:color="auto" w:fill="FFFFFF"/>
        <w:tabs>
          <w:tab w:val="left" w:pos="-180"/>
        </w:tabs>
        <w:snapToGrid w:val="0"/>
        <w:spacing w:after="0" w:line="240" w:lineRule="auto"/>
        <w:ind w:firstLine="709"/>
        <w:jc w:val="both"/>
        <w:rPr>
          <w:rFonts w:ascii="Times New Roman" w:eastAsia="Times New Roman" w:hAnsi="Times New Roman" w:cs="Times New Roman"/>
          <w:bCs/>
          <w:sz w:val="24"/>
          <w:szCs w:val="24"/>
        </w:rPr>
      </w:pPr>
    </w:p>
    <w:p w:rsidR="003A7CFE" w:rsidRDefault="003A7CFE" w:rsidP="005C5223">
      <w:pPr>
        <w:ind w:right="-284" w:firstLine="709"/>
        <w:contextualSpacing/>
        <w:jc w:val="both"/>
        <w:rPr>
          <w:rFonts w:eastAsia="Calibri"/>
          <w:szCs w:val="24"/>
        </w:rPr>
      </w:pPr>
      <w:r>
        <w:rPr>
          <w:rFonts w:eastAsia="Calibri"/>
          <w:szCs w:val="24"/>
        </w:rPr>
        <w:t>2. Исполнитель обязан:</w:t>
      </w:r>
    </w:p>
    <w:p w:rsidR="003A7CFE" w:rsidRDefault="003A7CFE" w:rsidP="005C5223">
      <w:pPr>
        <w:tabs>
          <w:tab w:val="left" w:pos="993"/>
        </w:tabs>
        <w:ind w:firstLine="709"/>
        <w:jc w:val="both"/>
        <w:rPr>
          <w:rFonts w:eastAsiaTheme="minorHAnsi"/>
          <w:szCs w:val="24"/>
          <w:lang w:eastAsia="en-US"/>
        </w:rPr>
      </w:pPr>
      <w:r>
        <w:rPr>
          <w:szCs w:val="24"/>
        </w:rPr>
        <w:t>2.1.  П</w:t>
      </w:r>
      <w:r>
        <w:rPr>
          <w:spacing w:val="-4"/>
          <w:szCs w:val="24"/>
        </w:rPr>
        <w:t xml:space="preserve">роизвести в специализированных помещениях </w:t>
      </w:r>
      <w:r w:rsidRPr="00AD6CD6">
        <w:rPr>
          <w:color w:val="auto"/>
          <w:spacing w:val="-4"/>
          <w:szCs w:val="24"/>
        </w:rPr>
        <w:t>на территории Новгородской области</w:t>
      </w:r>
      <w:r w:rsidRPr="00AD6CD6">
        <w:rPr>
          <w:color w:val="auto"/>
          <w:szCs w:val="24"/>
          <w:lang w:eastAsia="ar-SA"/>
        </w:rPr>
        <w:t xml:space="preserve"> </w:t>
      </w:r>
      <w:r>
        <w:rPr>
          <w:spacing w:val="-4"/>
          <w:szCs w:val="24"/>
        </w:rPr>
        <w:t xml:space="preserve">в соответствии с приказом Минтруда России от 30.07.2015г.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снятие мерок, выдачу результата работы, в случае необходимости протезирование в условиях стационара и другие виды работ, требующие присутствие получателя, место выполнения иных работ определяется Исполнителем самостоятельно. </w:t>
      </w:r>
      <w:r>
        <w:rPr>
          <w:szCs w:val="24"/>
        </w:rPr>
        <w:t xml:space="preserve">При невозможности Получателя либо его представителя самостоятельно обратиться к Исполнителю, Исполнитель обязан обеспечить возможность обращения Получателя с направлением, а также выдачу результата работ (изделия) по месту жительства Получателя. Исполнитель обязан произвести индивидуальную подборку и разработку изделия каждому Получателю с учетом его физиологических особенностей. </w:t>
      </w:r>
    </w:p>
    <w:p w:rsidR="005E2A9F" w:rsidRDefault="003A7CFE" w:rsidP="005C5223">
      <w:pPr>
        <w:tabs>
          <w:tab w:val="left" w:pos="993"/>
        </w:tabs>
        <w:ind w:firstLine="709"/>
        <w:jc w:val="both"/>
        <w:rPr>
          <w:szCs w:val="24"/>
        </w:rPr>
      </w:pPr>
      <w:r>
        <w:rPr>
          <w:szCs w:val="24"/>
        </w:rPr>
        <w:t xml:space="preserve">2.2. </w:t>
      </w:r>
      <w:r w:rsidR="005E2A9F" w:rsidRPr="005E2A9F">
        <w:rPr>
          <w:szCs w:val="24"/>
        </w:rPr>
        <w:t xml:space="preserve">Изготовить и передать Получателям (в случае, если доставка Изделия Получателю будет осуществляться службой доставки (почтовым отправлением) - передать в службу доставки (организацию почтовой связи) результаты работ в срок до 13 декабря 2024 года.  Начать выполнение работ по изготовлению ортопедической обуви для инвалидов не позднее 5 (пяти) рабочих дней с момента получения Реестров Получателей от Заказчика. </w:t>
      </w:r>
    </w:p>
    <w:p w:rsidR="003A7CFE" w:rsidRDefault="003A7CFE" w:rsidP="005C5223">
      <w:pPr>
        <w:tabs>
          <w:tab w:val="left" w:pos="993"/>
        </w:tabs>
        <w:ind w:firstLine="709"/>
        <w:jc w:val="both"/>
        <w:rPr>
          <w:szCs w:val="24"/>
        </w:rPr>
      </w:pPr>
      <w:r>
        <w:rPr>
          <w:szCs w:val="24"/>
        </w:rPr>
        <w:t>2.3. Обеспечить выполнение Работ в соответствии с требованиями государственных стандартов.</w:t>
      </w:r>
    </w:p>
    <w:p w:rsidR="003A7CFE" w:rsidRDefault="003A7CFE" w:rsidP="005C5223">
      <w:pPr>
        <w:tabs>
          <w:tab w:val="left" w:pos="993"/>
        </w:tabs>
        <w:ind w:firstLine="709"/>
        <w:jc w:val="both"/>
        <w:rPr>
          <w:szCs w:val="24"/>
        </w:rPr>
      </w:pPr>
      <w:r>
        <w:rPr>
          <w:szCs w:val="24"/>
        </w:rPr>
        <w:t>Сообщить Заказчику о завершении работ по изготовлению изделия для проведения проверки выполненных работ.</w:t>
      </w:r>
    </w:p>
    <w:p w:rsidR="003A7CFE" w:rsidRDefault="003A7CFE" w:rsidP="005C5223">
      <w:pPr>
        <w:tabs>
          <w:tab w:val="left" w:pos="993"/>
        </w:tabs>
        <w:ind w:firstLine="709"/>
        <w:jc w:val="both"/>
        <w:rPr>
          <w:szCs w:val="24"/>
        </w:rPr>
      </w:pPr>
      <w:r>
        <w:rPr>
          <w:szCs w:val="24"/>
        </w:rPr>
        <w:t xml:space="preserve">При передаче результатов Работ Получателю оформить Акт сдачи-приемки Работ, который является </w:t>
      </w:r>
      <w:proofErr w:type="gramStart"/>
      <w:r>
        <w:rPr>
          <w:szCs w:val="24"/>
        </w:rPr>
        <w:t>документом</w:t>
      </w:r>
      <w:proofErr w:type="gramEnd"/>
      <w:r>
        <w:rPr>
          <w:szCs w:val="24"/>
        </w:rPr>
        <w:t xml:space="preserve"> подтверждающим факт выполнения Работ, а дата его подписания является датой приемки выполненных Работ Получателем. Акт подписывается Исполнителем и Получателем и оформляется в 3 (Трех) экземплярах, один из которых передается Заказчику, один остается у Исполнителя, один – у Получателя. </w:t>
      </w:r>
    </w:p>
    <w:p w:rsidR="003A7CFE" w:rsidRDefault="003A7CFE" w:rsidP="005C5223">
      <w:pPr>
        <w:tabs>
          <w:tab w:val="left" w:pos="993"/>
        </w:tabs>
        <w:ind w:firstLine="709"/>
        <w:jc w:val="both"/>
        <w:rPr>
          <w:szCs w:val="24"/>
        </w:rPr>
      </w:pPr>
      <w:r>
        <w:rPr>
          <w:szCs w:val="24"/>
        </w:rPr>
        <w:t>В случае, если доставка Изделия Получателю осуществлялась службой доставки (почтовым отправлением), исполнитель в течение 5 рабочих дней со дня получения подтверждения факта доставки Изделия Получателю, направляет Заказчику документ/уведомление о вручении, подтверждающее факт доставки Изделия Получателю и подписанный Получателем акт сдачи-приемки Работ.</w:t>
      </w:r>
    </w:p>
    <w:p w:rsidR="003A7CFE" w:rsidRDefault="003A7CFE" w:rsidP="005C5223">
      <w:pPr>
        <w:tabs>
          <w:tab w:val="left" w:pos="993"/>
        </w:tabs>
        <w:ind w:firstLine="709"/>
        <w:jc w:val="both"/>
        <w:rPr>
          <w:szCs w:val="24"/>
        </w:rPr>
      </w:pPr>
      <w:r>
        <w:rPr>
          <w:szCs w:val="24"/>
        </w:rPr>
        <w:t>В случае обнаружения в изделии недостатка в период гарантийного срока удовлетворить требование Получателя по его ремонту в течение 10 (Десяти) дней со дня обращения Получателя к Исполнителю с требованием об устранении недостатков.</w:t>
      </w:r>
    </w:p>
    <w:p w:rsidR="003A7CFE" w:rsidRDefault="003A7CFE" w:rsidP="005C5223">
      <w:pPr>
        <w:tabs>
          <w:tab w:val="left" w:pos="993"/>
        </w:tabs>
        <w:ind w:firstLine="709"/>
        <w:jc w:val="both"/>
        <w:rPr>
          <w:szCs w:val="24"/>
        </w:rPr>
      </w:pPr>
      <w:r>
        <w:rPr>
          <w:szCs w:val="24"/>
        </w:rPr>
        <w:t xml:space="preserve">Обеспечить Получателя гарантийным талоном и информировать его об условиях проведения гарантийного обслуживания переданного результата Работ. </w:t>
      </w:r>
    </w:p>
    <w:p w:rsidR="003A7CFE" w:rsidRDefault="003A7CFE" w:rsidP="005C5223">
      <w:pPr>
        <w:tabs>
          <w:tab w:val="left" w:pos="993"/>
        </w:tabs>
        <w:ind w:firstLine="709"/>
        <w:jc w:val="both"/>
        <w:rPr>
          <w:szCs w:val="24"/>
        </w:rPr>
      </w:pPr>
      <w:r>
        <w:rPr>
          <w:szCs w:val="24"/>
        </w:rPr>
        <w:t xml:space="preserve">Осуществлять гарантийный ремонт результата Работ за счет собственных средств в период гарантийного срока его эксплуатации. </w:t>
      </w:r>
    </w:p>
    <w:p w:rsidR="003A7CFE" w:rsidRDefault="003A7CFE" w:rsidP="005C5223">
      <w:pPr>
        <w:tabs>
          <w:tab w:val="left" w:pos="993"/>
        </w:tabs>
        <w:ind w:firstLine="709"/>
        <w:jc w:val="both"/>
        <w:rPr>
          <w:szCs w:val="24"/>
        </w:rPr>
      </w:pPr>
      <w:r>
        <w:rPr>
          <w:szCs w:val="24"/>
        </w:rPr>
        <w:t xml:space="preserve">Разместить сформированный в единой информационной системе документ о приемке. </w:t>
      </w:r>
    </w:p>
    <w:p w:rsidR="003A7CFE" w:rsidRDefault="003A7CFE" w:rsidP="005C5223">
      <w:pPr>
        <w:tabs>
          <w:tab w:val="left" w:pos="993"/>
        </w:tabs>
        <w:ind w:firstLine="709"/>
        <w:jc w:val="both"/>
        <w:rPr>
          <w:szCs w:val="24"/>
        </w:rPr>
      </w:pPr>
      <w:r>
        <w:rPr>
          <w:szCs w:val="24"/>
        </w:rPr>
        <w:t>Провести сверку расчетов по итогам исполнения обязательств с оформлением Акта сверки взаимных расчетов.</w:t>
      </w:r>
    </w:p>
    <w:p w:rsidR="003A7CFE" w:rsidRDefault="003A7CFE" w:rsidP="005C5223">
      <w:pPr>
        <w:tabs>
          <w:tab w:val="left" w:pos="993"/>
        </w:tabs>
        <w:ind w:firstLine="709"/>
        <w:jc w:val="both"/>
        <w:rPr>
          <w:szCs w:val="24"/>
        </w:rPr>
      </w:pPr>
      <w:r>
        <w:rPr>
          <w:szCs w:val="24"/>
        </w:rPr>
        <w:t>Выполнять Работы из своих материалов, своими силами и средствами. Все материалы должны иметь соответствующие сертификаты и другие документы, удостоверяющие их качество.</w:t>
      </w:r>
    </w:p>
    <w:p w:rsidR="003A7CFE" w:rsidRDefault="003A7CFE" w:rsidP="005C5223">
      <w:pPr>
        <w:tabs>
          <w:tab w:val="left" w:pos="993"/>
        </w:tabs>
        <w:ind w:firstLine="709"/>
        <w:jc w:val="both"/>
        <w:rPr>
          <w:szCs w:val="24"/>
        </w:rPr>
      </w:pPr>
      <w:r>
        <w:rPr>
          <w:szCs w:val="24"/>
        </w:rPr>
        <w:t>Обеспечить инструктаж и консультативную помощь Получателю по правильному пользованию изделием.</w:t>
      </w:r>
    </w:p>
    <w:p w:rsidR="003A7CFE" w:rsidRDefault="003A7CFE" w:rsidP="005C5223">
      <w:pPr>
        <w:tabs>
          <w:tab w:val="left" w:pos="993"/>
        </w:tabs>
        <w:ind w:firstLine="709"/>
        <w:jc w:val="both"/>
        <w:rPr>
          <w:szCs w:val="24"/>
        </w:rPr>
      </w:pPr>
      <w:r>
        <w:rPr>
          <w:szCs w:val="24"/>
        </w:rPr>
        <w:t>Осуществлять фото-/</w:t>
      </w:r>
      <w:proofErr w:type="spellStart"/>
      <w:r>
        <w:rPr>
          <w:szCs w:val="24"/>
        </w:rPr>
        <w:t>видеофиксацию</w:t>
      </w:r>
      <w:proofErr w:type="spellEnd"/>
      <w:r>
        <w:rPr>
          <w:szCs w:val="24"/>
        </w:rPr>
        <w:t xml:space="preserve"> факта передачи Изделия Получателю (представителю Получателя) (при его согласии) с последующей передачей фото- /видеоматериалов Заказчику.</w:t>
      </w:r>
    </w:p>
    <w:p w:rsidR="003A7CFE" w:rsidRDefault="003A7CFE" w:rsidP="005C5223">
      <w:pPr>
        <w:tabs>
          <w:tab w:val="left" w:pos="993"/>
        </w:tabs>
        <w:ind w:firstLine="709"/>
        <w:jc w:val="both"/>
        <w:rPr>
          <w:szCs w:val="24"/>
        </w:rPr>
      </w:pPr>
      <w:r>
        <w:rPr>
          <w:szCs w:val="24"/>
        </w:rPr>
        <w:t>Письменно уведомлять Получателя о вызове на примерку, получении готового изделия.</w:t>
      </w:r>
    </w:p>
    <w:p w:rsidR="003A7CFE" w:rsidRDefault="003A7CFE" w:rsidP="005C5223">
      <w:pPr>
        <w:tabs>
          <w:tab w:val="left" w:pos="993"/>
        </w:tabs>
        <w:ind w:firstLine="709"/>
        <w:jc w:val="both"/>
        <w:rPr>
          <w:szCs w:val="24"/>
        </w:rPr>
      </w:pPr>
      <w:r>
        <w:rPr>
          <w:szCs w:val="24"/>
        </w:rPr>
        <w:t>Возвратить Заказчику стоимость отправленного, после получения Исполнителем информации, готового изделия, в течение 5 (Пяти) рабочих дней со дня направления Заказчиком соответствующего требования.</w:t>
      </w:r>
    </w:p>
    <w:p w:rsidR="003A7CFE" w:rsidRDefault="003A7CFE" w:rsidP="005C5223">
      <w:pPr>
        <w:tabs>
          <w:tab w:val="left" w:pos="993"/>
        </w:tabs>
        <w:ind w:firstLine="709"/>
        <w:jc w:val="both"/>
        <w:rPr>
          <w:szCs w:val="24"/>
        </w:rPr>
      </w:pPr>
      <w:r>
        <w:rPr>
          <w:szCs w:val="24"/>
        </w:rPr>
        <w:t>Выделить работника, ответственного за связь с Заказчиком по вопросам выполнения Работ, с указанием фамилии, имени, отчества, должности и номера телефона.</w:t>
      </w:r>
    </w:p>
    <w:p w:rsidR="003A7CFE" w:rsidRDefault="003A7CFE" w:rsidP="005C5223">
      <w:pPr>
        <w:tabs>
          <w:tab w:val="left" w:pos="993"/>
        </w:tabs>
        <w:ind w:firstLine="709"/>
        <w:jc w:val="both"/>
        <w:rPr>
          <w:szCs w:val="24"/>
        </w:rPr>
      </w:pPr>
      <w:r>
        <w:rPr>
          <w:rFonts w:eastAsia="Arial Unicode MS"/>
          <w:szCs w:val="24"/>
          <w:lang w:bidi="ru-RU"/>
        </w:rPr>
        <w:t xml:space="preserve">Сохранять в тайне информацию служебного и частного характера, ставшую известной в ходе исполнения обязательств по настоящему Контракту, </w:t>
      </w:r>
      <w:proofErr w:type="spellStart"/>
      <w:r>
        <w:rPr>
          <w:rFonts w:eastAsia="Arial Unicode MS"/>
          <w:szCs w:val="24"/>
          <w:lang w:bidi="ru-RU"/>
        </w:rPr>
        <w:t>касаемую</w:t>
      </w:r>
      <w:proofErr w:type="spellEnd"/>
      <w:r>
        <w:rPr>
          <w:rFonts w:eastAsia="Arial Unicode MS"/>
          <w:szCs w:val="24"/>
          <w:lang w:bidi="ru-RU"/>
        </w:rPr>
        <w:t xml:space="preserve"> предмета контракта, не разглашать третьим лицам конфиденциальную информацию (любую информацию служебного, технического, коммерческого, финансового, личного характера, а также информацию о персональных данных вне зависимости от формы ее представления, прямо или косвенно относящуюся к взаимоотношениям Сторон, не обнародованную или иным образом не переданную для свободного доступа и ставшую известной Исполнителю в ходе исполнения настоящего Контракта) и не использовать ее любым другим способом, а также предпринимать все</w:t>
      </w:r>
      <w:r>
        <w:rPr>
          <w:szCs w:val="24"/>
          <w:lang w:bidi="ru-RU"/>
        </w:rPr>
        <w:t xml:space="preserve"> необходимые меры для предотвращения разглашения конфиденциальной информации.</w:t>
      </w:r>
    </w:p>
    <w:p w:rsidR="003A7CFE" w:rsidRDefault="003A7CFE" w:rsidP="005C5223">
      <w:pPr>
        <w:tabs>
          <w:tab w:val="left" w:pos="993"/>
        </w:tabs>
        <w:ind w:firstLine="709"/>
        <w:jc w:val="both"/>
        <w:rPr>
          <w:rFonts w:eastAsia="Arial Unicode MS"/>
          <w:szCs w:val="24"/>
          <w:lang w:bidi="ru-RU"/>
        </w:rPr>
      </w:pPr>
      <w:r>
        <w:rPr>
          <w:rFonts w:eastAsia="Arial Unicode MS"/>
          <w:szCs w:val="24"/>
          <w:lang w:bidi="ru-RU"/>
        </w:rPr>
        <w:t>Обеспечить безопасность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27.07.2006г. №152-ФЗ «О персональных данных», Федеральным законом от 27.07.2006г. №149-ФЗ «Об информации, информационных технологиях и о защите информации».</w:t>
      </w:r>
    </w:p>
    <w:p w:rsidR="003A7CFE" w:rsidRDefault="003A7CFE" w:rsidP="005C5223">
      <w:pPr>
        <w:tabs>
          <w:tab w:val="left" w:pos="993"/>
        </w:tabs>
        <w:ind w:firstLine="709"/>
        <w:jc w:val="both"/>
        <w:rPr>
          <w:rFonts w:eastAsia="Arial Unicode MS"/>
          <w:szCs w:val="24"/>
          <w:lang w:bidi="ru-RU"/>
        </w:rPr>
      </w:pPr>
      <w:r>
        <w:rPr>
          <w:szCs w:val="24"/>
        </w:rPr>
        <w:t>В случае отказа Получателя от результата Работ, невозможности получения результата Работ Получателем по каким-либо причинам в течение 3 рабочих дней со дня получения отказа Получателя от результата Работ или поступления информации о невозможности получения результата Работ Получателем, проинформировать об этом Заказчика с приложением подтверждающих документов.</w:t>
      </w:r>
    </w:p>
    <w:p w:rsidR="003A7CFE" w:rsidRDefault="003A7CFE" w:rsidP="005C5223">
      <w:pPr>
        <w:tabs>
          <w:tab w:val="left" w:pos="993"/>
        </w:tabs>
        <w:ind w:firstLine="709"/>
        <w:jc w:val="both"/>
        <w:rPr>
          <w:rFonts w:eastAsiaTheme="minorHAnsi"/>
          <w:szCs w:val="24"/>
        </w:rPr>
      </w:pPr>
      <w:r>
        <w:rPr>
          <w:szCs w:val="24"/>
        </w:rPr>
        <w:t>Информировать Заказчика о наступлении гарантийных случаев, предусмотренных Контрактом, и об исполненных по ним обязательствам.</w:t>
      </w:r>
    </w:p>
    <w:p w:rsidR="003A7CFE" w:rsidRDefault="003A7CFE" w:rsidP="005C5223">
      <w:pPr>
        <w:autoSpaceDE w:val="0"/>
        <w:autoSpaceDN w:val="0"/>
        <w:adjustRightInd w:val="0"/>
        <w:ind w:firstLine="709"/>
        <w:jc w:val="both"/>
        <w:rPr>
          <w:szCs w:val="24"/>
        </w:rPr>
      </w:pPr>
      <w:r>
        <w:rPr>
          <w:szCs w:val="24"/>
        </w:rPr>
        <w:t>Еженедельно предоставлять Заказчику сведения о статусе обработки выданных инвалидам направлений (принятие направления в работу, начало изготовления Изделий, выдача Изделий и т.д.).</w:t>
      </w:r>
    </w:p>
    <w:p w:rsidR="003A7CFE" w:rsidRDefault="003A7CFE" w:rsidP="005C5223">
      <w:pPr>
        <w:autoSpaceDE w:val="0"/>
        <w:autoSpaceDN w:val="0"/>
        <w:adjustRightInd w:val="0"/>
        <w:ind w:firstLine="709"/>
        <w:jc w:val="both"/>
        <w:rPr>
          <w:szCs w:val="24"/>
        </w:rPr>
      </w:pPr>
      <w:r>
        <w:rPr>
          <w:szCs w:val="24"/>
        </w:rPr>
        <w:t>Вносить в документы об исполнении Контракта, передаваемые Исполнителем Заказчику (акты сдачи-приемки работ, реестры) сведения об индивидуальных номерах комплектующих модулей (узлов).</w:t>
      </w:r>
    </w:p>
    <w:p w:rsidR="003A7CFE" w:rsidRDefault="003A7CFE" w:rsidP="005C5223">
      <w:pPr>
        <w:autoSpaceDE w:val="0"/>
        <w:autoSpaceDN w:val="0"/>
        <w:adjustRightInd w:val="0"/>
        <w:ind w:firstLine="709"/>
        <w:jc w:val="both"/>
        <w:rPr>
          <w:szCs w:val="24"/>
        </w:rPr>
      </w:pPr>
      <w:r>
        <w:rPr>
          <w:szCs w:val="24"/>
        </w:rPr>
        <w:t>Предоставлять копии гарантийных талонов или книжек (руководства пользователя), а также спецификации, с указанием индивидуальных номеров изделий или комплектующих протезов.</w:t>
      </w:r>
    </w:p>
    <w:p w:rsidR="003A7CFE" w:rsidRDefault="003A7CFE" w:rsidP="005C5223">
      <w:pPr>
        <w:tabs>
          <w:tab w:val="left" w:pos="993"/>
        </w:tabs>
        <w:ind w:firstLine="709"/>
        <w:jc w:val="both"/>
        <w:rPr>
          <w:szCs w:val="24"/>
        </w:rPr>
      </w:pPr>
      <w:r>
        <w:rPr>
          <w:szCs w:val="24"/>
        </w:rPr>
        <w:t>При выдаче изделия Получателю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3A7CFE" w:rsidRDefault="003A7CFE" w:rsidP="005C5223">
      <w:pPr>
        <w:ind w:firstLine="709"/>
        <w:jc w:val="both"/>
        <w:rPr>
          <w:szCs w:val="24"/>
        </w:rPr>
      </w:pPr>
      <w:r>
        <w:rPr>
          <w:szCs w:val="24"/>
        </w:rPr>
        <w:t>2.4.Привлечь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СМП, СОНО) в объеме 10 (десяти) процентов от стоимости Контракта.</w:t>
      </w:r>
    </w:p>
    <w:p w:rsidR="003A7CFE" w:rsidRDefault="003A7CFE" w:rsidP="005C5223">
      <w:pPr>
        <w:ind w:firstLine="709"/>
        <w:jc w:val="both"/>
        <w:rPr>
          <w:szCs w:val="24"/>
        </w:rPr>
      </w:pPr>
      <w:r>
        <w:rPr>
          <w:szCs w:val="24"/>
        </w:rPr>
        <w:t>В срок не более 5 рабочих дней со дня заключения договора с соисполнителем из числа СМП, СОНО представить Заказчику:</w:t>
      </w:r>
    </w:p>
    <w:p w:rsidR="003A7CFE" w:rsidRDefault="003A7CFE" w:rsidP="005C5223">
      <w:pPr>
        <w:ind w:firstLine="709"/>
        <w:jc w:val="both"/>
        <w:rPr>
          <w:szCs w:val="24"/>
        </w:rPr>
      </w:pPr>
      <w:r>
        <w:rPr>
          <w:szCs w:val="24"/>
        </w:rPr>
        <w:t xml:space="preserve"> Декларацию о принадлежности соисполнителя к СМП, СОНО, составленную в простой письменной форме, подписанную руководителем (иным уполномоченным лицом) СМП, СОНО и заверенную печатью (при наличии печати);</w:t>
      </w:r>
    </w:p>
    <w:p w:rsidR="003A7CFE" w:rsidRDefault="003A7CFE" w:rsidP="005C5223">
      <w:pPr>
        <w:ind w:firstLine="709"/>
        <w:jc w:val="both"/>
        <w:rPr>
          <w:szCs w:val="24"/>
        </w:rPr>
      </w:pPr>
      <w:r>
        <w:rPr>
          <w:szCs w:val="24"/>
        </w:rPr>
        <w:t>Копию договора, заключенного с соисполнителем из числа СМП, СОНО, заверенную Исполнителем.</w:t>
      </w:r>
    </w:p>
    <w:p w:rsidR="003A7CFE" w:rsidRDefault="003A7CFE" w:rsidP="005C5223">
      <w:pPr>
        <w:ind w:firstLine="709"/>
        <w:jc w:val="both"/>
        <w:rPr>
          <w:szCs w:val="24"/>
        </w:rPr>
      </w:pPr>
      <w:r>
        <w:rPr>
          <w:szCs w:val="24"/>
        </w:rPr>
        <w:t xml:space="preserve"> В случае замены соисполнителя из числа СМП, СОНО на этапе исполнения Контракта на другого соисполнителя из числа СМП, СОНО представлять Заказчику документы, указанные в настоящем пункте, в течение 5 (пяти) дней со дня заключения договора с новым соисполнителем из числа СМП, СОНО.</w:t>
      </w:r>
    </w:p>
    <w:p w:rsidR="003A7CFE" w:rsidRDefault="003A7CFE" w:rsidP="005C5223">
      <w:pPr>
        <w:ind w:firstLine="709"/>
        <w:jc w:val="both"/>
        <w:rPr>
          <w:szCs w:val="24"/>
        </w:rPr>
      </w:pPr>
      <w:r>
        <w:rPr>
          <w:szCs w:val="24"/>
        </w:rPr>
        <w:t>В течение 10 (десяти) рабочих дней со дня оплаты Исполнителем выполненных обязательств по договору с соисполнителем из числа СМП, СОНО представлять Заказчику следующие документы:</w:t>
      </w:r>
    </w:p>
    <w:p w:rsidR="003A7CFE" w:rsidRDefault="003A7CFE" w:rsidP="005C5223">
      <w:pPr>
        <w:ind w:firstLine="709"/>
        <w:jc w:val="both"/>
        <w:rPr>
          <w:szCs w:val="24"/>
        </w:rPr>
      </w:pPr>
      <w:r>
        <w:rPr>
          <w:szCs w:val="24"/>
        </w:rPr>
        <w:t xml:space="preserve"> Копии документов о приемке результатов исполнения обязательств, которые являются предметом договора, заключенного между Исполнителем и привлеченным им соисполнителем из числа СМП, СОНО;</w:t>
      </w:r>
    </w:p>
    <w:p w:rsidR="003A7CFE" w:rsidRDefault="003A7CFE" w:rsidP="005C5223">
      <w:pPr>
        <w:ind w:firstLine="709"/>
        <w:jc w:val="both"/>
        <w:rPr>
          <w:szCs w:val="24"/>
        </w:rPr>
      </w:pPr>
      <w:r>
        <w:rPr>
          <w:szCs w:val="24"/>
        </w:rPr>
        <w:t xml:space="preserve"> Копии платежных поручений, подтверждающих перечисление денежных средств Исполнителем соисполнителю из числа СМП, СОНО, – в случае если договором, заключенным между Исполнителем и привлеченным им соисполнителем из числа СМП, СОНО, предусмотрена оплата выполненных обязательств до срока оплаты обязательств, предусмотренных Контрактом, заключенным с Заказчиком (в ином случае указанный документ представляется Заказчику дополнительно в течение 5 (пяти) дней со дня оплаты Исполнителем обязательств, выполненных соисполнителем из числа СМП, СОНО).</w:t>
      </w:r>
    </w:p>
    <w:p w:rsidR="003A7CFE" w:rsidRDefault="003A7CFE" w:rsidP="005C5223">
      <w:pPr>
        <w:ind w:firstLine="709"/>
        <w:jc w:val="both"/>
        <w:rPr>
          <w:szCs w:val="24"/>
        </w:rPr>
      </w:pPr>
      <w:r>
        <w:rPr>
          <w:szCs w:val="24"/>
        </w:rPr>
        <w:t xml:space="preserve">Оплачивать выполненные соисполнителем из числа СМП, СОНО обязательства, предусмотренные договором (отдельным этапом исполнения договора), заключенным (-ого) с </w:t>
      </w:r>
      <w:r w:rsidRPr="00AD6CD6">
        <w:rPr>
          <w:color w:val="auto"/>
          <w:szCs w:val="24"/>
        </w:rPr>
        <w:t xml:space="preserve">таким соисполнителем, в течение 7 (семи) рабочих дней с даты подписания Исполнителем </w:t>
      </w:r>
      <w:r>
        <w:rPr>
          <w:szCs w:val="24"/>
        </w:rPr>
        <w:t>документа о приемке результатов исполнения обязательств, предусмотренных договором, отдельных этапов исполнения договора.</w:t>
      </w:r>
    </w:p>
    <w:p w:rsidR="003A7CFE" w:rsidRDefault="003A7CFE" w:rsidP="005C5223">
      <w:pPr>
        <w:ind w:firstLine="709"/>
        <w:jc w:val="both"/>
        <w:rPr>
          <w:szCs w:val="24"/>
        </w:rPr>
      </w:pPr>
      <w:r>
        <w:rPr>
          <w:szCs w:val="24"/>
        </w:rPr>
        <w:t xml:space="preserve">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из числа СМП, СОНО, в том числе:</w:t>
      </w:r>
    </w:p>
    <w:p w:rsidR="003A7CFE" w:rsidRDefault="003A7CFE" w:rsidP="005C5223">
      <w:pPr>
        <w:ind w:firstLine="709"/>
        <w:jc w:val="both"/>
        <w:rPr>
          <w:szCs w:val="24"/>
        </w:rPr>
      </w:pPr>
      <w:r>
        <w:rPr>
          <w:szCs w:val="24"/>
        </w:rPr>
        <w:t>За представление документов, содержащих недостоверные сведения, либо их непредставление или представление таких документов с нарушением установленных сроков;</w:t>
      </w:r>
    </w:p>
    <w:p w:rsidR="003A7CFE" w:rsidRDefault="003A7CFE" w:rsidP="005C5223">
      <w:pPr>
        <w:ind w:firstLine="709"/>
        <w:jc w:val="both"/>
        <w:rPr>
          <w:szCs w:val="24"/>
        </w:rPr>
      </w:pPr>
      <w:r>
        <w:rPr>
          <w:szCs w:val="24"/>
        </w:rPr>
        <w:t>За не привлечение соисполнителей из числа СМП, СОНО в объеме, установленном в Контракте.</w:t>
      </w:r>
    </w:p>
    <w:p w:rsidR="003A7CFE" w:rsidRPr="00E73BDB" w:rsidRDefault="003A7CFE" w:rsidP="005C5223">
      <w:pPr>
        <w:ind w:firstLine="709"/>
        <w:jc w:val="both"/>
        <w:rPr>
          <w:color w:val="0D0D0D"/>
          <w:szCs w:val="24"/>
        </w:rPr>
      </w:pPr>
      <w:r>
        <w:rPr>
          <w:szCs w:val="24"/>
        </w:rPr>
        <w:t>Выполнять иные обязанности в соответствии с Федеральным законом № 44-ФЗ.</w:t>
      </w:r>
      <w:r w:rsidR="00106651" w:rsidRPr="00E73BDB">
        <w:rPr>
          <w:color w:val="0D0D0D"/>
          <w:szCs w:val="24"/>
        </w:rPr>
        <w:t xml:space="preserve"> </w:t>
      </w:r>
    </w:p>
    <w:p w:rsidR="009060EF" w:rsidRDefault="009060EF" w:rsidP="005C5223"/>
    <w:sectPr w:rsidR="009060EF" w:rsidSect="00B908F3">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FE"/>
    <w:rsid w:val="00005F78"/>
    <w:rsid w:val="000105C4"/>
    <w:rsid w:val="000108C1"/>
    <w:rsid w:val="00012DF3"/>
    <w:rsid w:val="000147E2"/>
    <w:rsid w:val="000166E9"/>
    <w:rsid w:val="0002051C"/>
    <w:rsid w:val="00024604"/>
    <w:rsid w:val="00025CF2"/>
    <w:rsid w:val="00032482"/>
    <w:rsid w:val="00041D8F"/>
    <w:rsid w:val="00042613"/>
    <w:rsid w:val="000431B7"/>
    <w:rsid w:val="0004330C"/>
    <w:rsid w:val="000436F2"/>
    <w:rsid w:val="00043951"/>
    <w:rsid w:val="00044CD4"/>
    <w:rsid w:val="00053296"/>
    <w:rsid w:val="00056EA3"/>
    <w:rsid w:val="00057C90"/>
    <w:rsid w:val="00067D92"/>
    <w:rsid w:val="0007363C"/>
    <w:rsid w:val="00077D65"/>
    <w:rsid w:val="00085DC6"/>
    <w:rsid w:val="00097919"/>
    <w:rsid w:val="000A02FA"/>
    <w:rsid w:val="000A03B0"/>
    <w:rsid w:val="000A516B"/>
    <w:rsid w:val="000B2461"/>
    <w:rsid w:val="000C5510"/>
    <w:rsid w:val="000C6DF9"/>
    <w:rsid w:val="000C743E"/>
    <w:rsid w:val="000C79A3"/>
    <w:rsid w:val="000D1194"/>
    <w:rsid w:val="000D3BBC"/>
    <w:rsid w:val="000D5631"/>
    <w:rsid w:val="0010421F"/>
    <w:rsid w:val="00106651"/>
    <w:rsid w:val="00112F84"/>
    <w:rsid w:val="001139B9"/>
    <w:rsid w:val="00114ED4"/>
    <w:rsid w:val="001153C9"/>
    <w:rsid w:val="00115F5C"/>
    <w:rsid w:val="0011708C"/>
    <w:rsid w:val="0012258F"/>
    <w:rsid w:val="001244CF"/>
    <w:rsid w:val="00131DA9"/>
    <w:rsid w:val="00137D5D"/>
    <w:rsid w:val="00137DFC"/>
    <w:rsid w:val="00143ADD"/>
    <w:rsid w:val="00143F47"/>
    <w:rsid w:val="00144A20"/>
    <w:rsid w:val="00153158"/>
    <w:rsid w:val="00155390"/>
    <w:rsid w:val="001556FC"/>
    <w:rsid w:val="0015750F"/>
    <w:rsid w:val="00162FFA"/>
    <w:rsid w:val="001815C4"/>
    <w:rsid w:val="00184842"/>
    <w:rsid w:val="0019147A"/>
    <w:rsid w:val="0019231F"/>
    <w:rsid w:val="00194B1A"/>
    <w:rsid w:val="00195DE6"/>
    <w:rsid w:val="001960AF"/>
    <w:rsid w:val="001A3531"/>
    <w:rsid w:val="001A59D5"/>
    <w:rsid w:val="001B4AFC"/>
    <w:rsid w:val="001B62AC"/>
    <w:rsid w:val="001C690D"/>
    <w:rsid w:val="001D0217"/>
    <w:rsid w:val="001D069E"/>
    <w:rsid w:val="001D0B88"/>
    <w:rsid w:val="001D5245"/>
    <w:rsid w:val="001E0BED"/>
    <w:rsid w:val="001E1FB1"/>
    <w:rsid w:val="001E1FDA"/>
    <w:rsid w:val="001E2B43"/>
    <w:rsid w:val="001E6781"/>
    <w:rsid w:val="001F5ECA"/>
    <w:rsid w:val="00212178"/>
    <w:rsid w:val="0021228E"/>
    <w:rsid w:val="00221370"/>
    <w:rsid w:val="00223E13"/>
    <w:rsid w:val="00225179"/>
    <w:rsid w:val="00226BA7"/>
    <w:rsid w:val="0023148D"/>
    <w:rsid w:val="00235BC2"/>
    <w:rsid w:val="0024044A"/>
    <w:rsid w:val="00242150"/>
    <w:rsid w:val="00244F27"/>
    <w:rsid w:val="00245938"/>
    <w:rsid w:val="00247951"/>
    <w:rsid w:val="0025511E"/>
    <w:rsid w:val="00260FA7"/>
    <w:rsid w:val="00261F0D"/>
    <w:rsid w:val="00263B9B"/>
    <w:rsid w:val="00266DCF"/>
    <w:rsid w:val="00280724"/>
    <w:rsid w:val="002829E5"/>
    <w:rsid w:val="00284BD8"/>
    <w:rsid w:val="00286896"/>
    <w:rsid w:val="00292EF8"/>
    <w:rsid w:val="002957BB"/>
    <w:rsid w:val="002A0400"/>
    <w:rsid w:val="002A6C0A"/>
    <w:rsid w:val="002C08B7"/>
    <w:rsid w:val="002E2A07"/>
    <w:rsid w:val="002E7B96"/>
    <w:rsid w:val="002F20B4"/>
    <w:rsid w:val="002F2FD0"/>
    <w:rsid w:val="002F550F"/>
    <w:rsid w:val="00304C01"/>
    <w:rsid w:val="00307936"/>
    <w:rsid w:val="00311656"/>
    <w:rsid w:val="003134F3"/>
    <w:rsid w:val="0031632E"/>
    <w:rsid w:val="003169C8"/>
    <w:rsid w:val="00316FB8"/>
    <w:rsid w:val="00323426"/>
    <w:rsid w:val="0032470C"/>
    <w:rsid w:val="00334C1B"/>
    <w:rsid w:val="00337BF1"/>
    <w:rsid w:val="003455B7"/>
    <w:rsid w:val="003457D3"/>
    <w:rsid w:val="00352831"/>
    <w:rsid w:val="00353226"/>
    <w:rsid w:val="003565BA"/>
    <w:rsid w:val="0036037B"/>
    <w:rsid w:val="00363A67"/>
    <w:rsid w:val="00364A13"/>
    <w:rsid w:val="00364DC7"/>
    <w:rsid w:val="00382299"/>
    <w:rsid w:val="00383FC3"/>
    <w:rsid w:val="003842EF"/>
    <w:rsid w:val="003951AB"/>
    <w:rsid w:val="00396261"/>
    <w:rsid w:val="00397F06"/>
    <w:rsid w:val="003A2D85"/>
    <w:rsid w:val="003A74A3"/>
    <w:rsid w:val="003A7CFE"/>
    <w:rsid w:val="003B4586"/>
    <w:rsid w:val="003B6A81"/>
    <w:rsid w:val="003B6FB3"/>
    <w:rsid w:val="003C08D5"/>
    <w:rsid w:val="003C2211"/>
    <w:rsid w:val="003C4BE5"/>
    <w:rsid w:val="003C6102"/>
    <w:rsid w:val="003D406E"/>
    <w:rsid w:val="003D4524"/>
    <w:rsid w:val="003D6213"/>
    <w:rsid w:val="003E4A90"/>
    <w:rsid w:val="003E4B2B"/>
    <w:rsid w:val="003E543B"/>
    <w:rsid w:val="003E5C77"/>
    <w:rsid w:val="003F1FAF"/>
    <w:rsid w:val="003F40AF"/>
    <w:rsid w:val="003F436F"/>
    <w:rsid w:val="003F4920"/>
    <w:rsid w:val="003F51CB"/>
    <w:rsid w:val="004008F5"/>
    <w:rsid w:val="0040313B"/>
    <w:rsid w:val="00403CBB"/>
    <w:rsid w:val="00406B3C"/>
    <w:rsid w:val="00412D28"/>
    <w:rsid w:val="004166B0"/>
    <w:rsid w:val="00422103"/>
    <w:rsid w:val="00423BC8"/>
    <w:rsid w:val="00431AA1"/>
    <w:rsid w:val="00433D54"/>
    <w:rsid w:val="00434B35"/>
    <w:rsid w:val="00440843"/>
    <w:rsid w:val="00441A2D"/>
    <w:rsid w:val="00454134"/>
    <w:rsid w:val="00462B5F"/>
    <w:rsid w:val="00462D01"/>
    <w:rsid w:val="00465C91"/>
    <w:rsid w:val="00471CD7"/>
    <w:rsid w:val="00475E5E"/>
    <w:rsid w:val="00476FAA"/>
    <w:rsid w:val="00477409"/>
    <w:rsid w:val="00477A5D"/>
    <w:rsid w:val="004826E2"/>
    <w:rsid w:val="004853D0"/>
    <w:rsid w:val="00485EAA"/>
    <w:rsid w:val="004871C6"/>
    <w:rsid w:val="004B430B"/>
    <w:rsid w:val="004E2242"/>
    <w:rsid w:val="004E2EBA"/>
    <w:rsid w:val="004E39A5"/>
    <w:rsid w:val="004E6662"/>
    <w:rsid w:val="004E70D6"/>
    <w:rsid w:val="004F0812"/>
    <w:rsid w:val="004F177B"/>
    <w:rsid w:val="004F2708"/>
    <w:rsid w:val="00501A29"/>
    <w:rsid w:val="0050218E"/>
    <w:rsid w:val="005100AD"/>
    <w:rsid w:val="005115DA"/>
    <w:rsid w:val="005159EA"/>
    <w:rsid w:val="0051750A"/>
    <w:rsid w:val="005215D0"/>
    <w:rsid w:val="00521E62"/>
    <w:rsid w:val="0052282C"/>
    <w:rsid w:val="0052424D"/>
    <w:rsid w:val="00526178"/>
    <w:rsid w:val="00531956"/>
    <w:rsid w:val="0053690A"/>
    <w:rsid w:val="00547055"/>
    <w:rsid w:val="0055342A"/>
    <w:rsid w:val="00554DFA"/>
    <w:rsid w:val="00556190"/>
    <w:rsid w:val="005572F1"/>
    <w:rsid w:val="0056022C"/>
    <w:rsid w:val="0056139B"/>
    <w:rsid w:val="005633B8"/>
    <w:rsid w:val="00567F50"/>
    <w:rsid w:val="00571CFD"/>
    <w:rsid w:val="00571F1C"/>
    <w:rsid w:val="00572AD4"/>
    <w:rsid w:val="0058447E"/>
    <w:rsid w:val="00584E64"/>
    <w:rsid w:val="00590FE8"/>
    <w:rsid w:val="005916F8"/>
    <w:rsid w:val="005A3CEB"/>
    <w:rsid w:val="005A6A5C"/>
    <w:rsid w:val="005A76FC"/>
    <w:rsid w:val="005B247C"/>
    <w:rsid w:val="005B3AC3"/>
    <w:rsid w:val="005B4962"/>
    <w:rsid w:val="005B7F85"/>
    <w:rsid w:val="005C07A7"/>
    <w:rsid w:val="005C200D"/>
    <w:rsid w:val="005C5223"/>
    <w:rsid w:val="005D17EC"/>
    <w:rsid w:val="005D1D1A"/>
    <w:rsid w:val="005D3F56"/>
    <w:rsid w:val="005E1EDE"/>
    <w:rsid w:val="005E27B7"/>
    <w:rsid w:val="005E2A9F"/>
    <w:rsid w:val="005E6322"/>
    <w:rsid w:val="005F00AB"/>
    <w:rsid w:val="005F142E"/>
    <w:rsid w:val="005F2BBA"/>
    <w:rsid w:val="005F47F5"/>
    <w:rsid w:val="005F61EA"/>
    <w:rsid w:val="00603921"/>
    <w:rsid w:val="00605F57"/>
    <w:rsid w:val="006103C6"/>
    <w:rsid w:val="00613875"/>
    <w:rsid w:val="0061460B"/>
    <w:rsid w:val="00617FEE"/>
    <w:rsid w:val="006267C0"/>
    <w:rsid w:val="006332ED"/>
    <w:rsid w:val="00633393"/>
    <w:rsid w:val="00634AE3"/>
    <w:rsid w:val="006352AE"/>
    <w:rsid w:val="00635CFB"/>
    <w:rsid w:val="00637D1C"/>
    <w:rsid w:val="006423F8"/>
    <w:rsid w:val="00643BF8"/>
    <w:rsid w:val="00644E11"/>
    <w:rsid w:val="006551B2"/>
    <w:rsid w:val="00660A29"/>
    <w:rsid w:val="0066531B"/>
    <w:rsid w:val="006668FE"/>
    <w:rsid w:val="00666E12"/>
    <w:rsid w:val="006714EE"/>
    <w:rsid w:val="00675CA1"/>
    <w:rsid w:val="0069067D"/>
    <w:rsid w:val="00693334"/>
    <w:rsid w:val="00693CC1"/>
    <w:rsid w:val="006A694E"/>
    <w:rsid w:val="006B3149"/>
    <w:rsid w:val="006B5F22"/>
    <w:rsid w:val="006B5FB7"/>
    <w:rsid w:val="006B7D2B"/>
    <w:rsid w:val="006D3031"/>
    <w:rsid w:val="006D3898"/>
    <w:rsid w:val="006D7C73"/>
    <w:rsid w:val="006F554B"/>
    <w:rsid w:val="007014AD"/>
    <w:rsid w:val="00701FD8"/>
    <w:rsid w:val="00707B0D"/>
    <w:rsid w:val="00715A95"/>
    <w:rsid w:val="00723E8E"/>
    <w:rsid w:val="00730AB7"/>
    <w:rsid w:val="00732406"/>
    <w:rsid w:val="00737F2A"/>
    <w:rsid w:val="0074329B"/>
    <w:rsid w:val="007433FE"/>
    <w:rsid w:val="00747D83"/>
    <w:rsid w:val="00754D90"/>
    <w:rsid w:val="00760458"/>
    <w:rsid w:val="00761078"/>
    <w:rsid w:val="007617FC"/>
    <w:rsid w:val="0077387E"/>
    <w:rsid w:val="0077533F"/>
    <w:rsid w:val="00776BCE"/>
    <w:rsid w:val="00782DF2"/>
    <w:rsid w:val="00784D7D"/>
    <w:rsid w:val="00787CFD"/>
    <w:rsid w:val="00790025"/>
    <w:rsid w:val="0079070A"/>
    <w:rsid w:val="0079212D"/>
    <w:rsid w:val="00796CD2"/>
    <w:rsid w:val="007A1F6C"/>
    <w:rsid w:val="007A54AD"/>
    <w:rsid w:val="007B2BAA"/>
    <w:rsid w:val="007B6F48"/>
    <w:rsid w:val="007B7AD2"/>
    <w:rsid w:val="007C4842"/>
    <w:rsid w:val="007D6BB8"/>
    <w:rsid w:val="007E1233"/>
    <w:rsid w:val="007F322D"/>
    <w:rsid w:val="007F422C"/>
    <w:rsid w:val="007F7234"/>
    <w:rsid w:val="007F7D31"/>
    <w:rsid w:val="00802F5A"/>
    <w:rsid w:val="00807C83"/>
    <w:rsid w:val="008152A3"/>
    <w:rsid w:val="00820F4C"/>
    <w:rsid w:val="00821277"/>
    <w:rsid w:val="00822591"/>
    <w:rsid w:val="008307B6"/>
    <w:rsid w:val="00832A92"/>
    <w:rsid w:val="00832BE1"/>
    <w:rsid w:val="00837910"/>
    <w:rsid w:val="00840144"/>
    <w:rsid w:val="00840897"/>
    <w:rsid w:val="008412B3"/>
    <w:rsid w:val="00853DFA"/>
    <w:rsid w:val="00853FE3"/>
    <w:rsid w:val="00854228"/>
    <w:rsid w:val="00854B17"/>
    <w:rsid w:val="0085566D"/>
    <w:rsid w:val="00856C6A"/>
    <w:rsid w:val="00856DBF"/>
    <w:rsid w:val="00872BB8"/>
    <w:rsid w:val="008747E3"/>
    <w:rsid w:val="008779E2"/>
    <w:rsid w:val="00885238"/>
    <w:rsid w:val="0088702F"/>
    <w:rsid w:val="00890134"/>
    <w:rsid w:val="00890621"/>
    <w:rsid w:val="008924A3"/>
    <w:rsid w:val="00897511"/>
    <w:rsid w:val="008A08BE"/>
    <w:rsid w:val="008A66A1"/>
    <w:rsid w:val="008B0F63"/>
    <w:rsid w:val="008B707A"/>
    <w:rsid w:val="008D1EA4"/>
    <w:rsid w:val="008D3603"/>
    <w:rsid w:val="008D369E"/>
    <w:rsid w:val="008D7632"/>
    <w:rsid w:val="008E0757"/>
    <w:rsid w:val="008E11C9"/>
    <w:rsid w:val="008E2407"/>
    <w:rsid w:val="008E67C2"/>
    <w:rsid w:val="008F063C"/>
    <w:rsid w:val="008F2307"/>
    <w:rsid w:val="008F25FE"/>
    <w:rsid w:val="008F4B8C"/>
    <w:rsid w:val="008F74C6"/>
    <w:rsid w:val="00903A8D"/>
    <w:rsid w:val="00905941"/>
    <w:rsid w:val="009060EF"/>
    <w:rsid w:val="009141D3"/>
    <w:rsid w:val="00920B61"/>
    <w:rsid w:val="00921ED4"/>
    <w:rsid w:val="00926C6B"/>
    <w:rsid w:val="00930854"/>
    <w:rsid w:val="00930FB8"/>
    <w:rsid w:val="009318C9"/>
    <w:rsid w:val="00936830"/>
    <w:rsid w:val="00944992"/>
    <w:rsid w:val="0094695D"/>
    <w:rsid w:val="00950222"/>
    <w:rsid w:val="009527D9"/>
    <w:rsid w:val="00963CBC"/>
    <w:rsid w:val="009645BA"/>
    <w:rsid w:val="00965946"/>
    <w:rsid w:val="00966006"/>
    <w:rsid w:val="00967B2E"/>
    <w:rsid w:val="00971FEC"/>
    <w:rsid w:val="009748B2"/>
    <w:rsid w:val="009768C6"/>
    <w:rsid w:val="009817C2"/>
    <w:rsid w:val="00986809"/>
    <w:rsid w:val="009A3478"/>
    <w:rsid w:val="009A3ADE"/>
    <w:rsid w:val="009A45E3"/>
    <w:rsid w:val="009A49B6"/>
    <w:rsid w:val="009A6562"/>
    <w:rsid w:val="009B308D"/>
    <w:rsid w:val="009C54D0"/>
    <w:rsid w:val="009D5932"/>
    <w:rsid w:val="009D5CDF"/>
    <w:rsid w:val="009E0540"/>
    <w:rsid w:val="009E352F"/>
    <w:rsid w:val="009E586D"/>
    <w:rsid w:val="009E6E63"/>
    <w:rsid w:val="009E79B5"/>
    <w:rsid w:val="009E7BA8"/>
    <w:rsid w:val="009F244B"/>
    <w:rsid w:val="009F458E"/>
    <w:rsid w:val="009F45DE"/>
    <w:rsid w:val="009F7D56"/>
    <w:rsid w:val="00A00FFC"/>
    <w:rsid w:val="00A0549B"/>
    <w:rsid w:val="00A11EC4"/>
    <w:rsid w:val="00A14809"/>
    <w:rsid w:val="00A2100F"/>
    <w:rsid w:val="00A23C52"/>
    <w:rsid w:val="00A25968"/>
    <w:rsid w:val="00A25EC2"/>
    <w:rsid w:val="00A268B7"/>
    <w:rsid w:val="00A271BF"/>
    <w:rsid w:val="00A273BA"/>
    <w:rsid w:val="00A34CAB"/>
    <w:rsid w:val="00A4013F"/>
    <w:rsid w:val="00A40B49"/>
    <w:rsid w:val="00A42884"/>
    <w:rsid w:val="00A448C8"/>
    <w:rsid w:val="00A454E4"/>
    <w:rsid w:val="00A475C1"/>
    <w:rsid w:val="00A50D45"/>
    <w:rsid w:val="00A51F0D"/>
    <w:rsid w:val="00A542ED"/>
    <w:rsid w:val="00A56E66"/>
    <w:rsid w:val="00A61070"/>
    <w:rsid w:val="00A62C0C"/>
    <w:rsid w:val="00A658FC"/>
    <w:rsid w:val="00AA2DB0"/>
    <w:rsid w:val="00AA45BD"/>
    <w:rsid w:val="00AA495E"/>
    <w:rsid w:val="00AB5682"/>
    <w:rsid w:val="00AB749D"/>
    <w:rsid w:val="00AC0DC4"/>
    <w:rsid w:val="00AC347B"/>
    <w:rsid w:val="00AC3DB9"/>
    <w:rsid w:val="00AC5309"/>
    <w:rsid w:val="00AC6A02"/>
    <w:rsid w:val="00AE08EB"/>
    <w:rsid w:val="00AE2791"/>
    <w:rsid w:val="00AE4F37"/>
    <w:rsid w:val="00AE7818"/>
    <w:rsid w:val="00AF15FE"/>
    <w:rsid w:val="00AF4537"/>
    <w:rsid w:val="00AF6AEE"/>
    <w:rsid w:val="00AF7FFD"/>
    <w:rsid w:val="00B05AE5"/>
    <w:rsid w:val="00B064F8"/>
    <w:rsid w:val="00B12123"/>
    <w:rsid w:val="00B132FC"/>
    <w:rsid w:val="00B14739"/>
    <w:rsid w:val="00B15B39"/>
    <w:rsid w:val="00B16F97"/>
    <w:rsid w:val="00B226E8"/>
    <w:rsid w:val="00B23D79"/>
    <w:rsid w:val="00B26DEA"/>
    <w:rsid w:val="00B4691C"/>
    <w:rsid w:val="00B46997"/>
    <w:rsid w:val="00B47AB9"/>
    <w:rsid w:val="00B5138C"/>
    <w:rsid w:val="00B51FCF"/>
    <w:rsid w:val="00B52058"/>
    <w:rsid w:val="00B52B44"/>
    <w:rsid w:val="00B536F1"/>
    <w:rsid w:val="00B548F6"/>
    <w:rsid w:val="00B62617"/>
    <w:rsid w:val="00B63BB9"/>
    <w:rsid w:val="00B64A3F"/>
    <w:rsid w:val="00B75B80"/>
    <w:rsid w:val="00B7753D"/>
    <w:rsid w:val="00B77FCE"/>
    <w:rsid w:val="00B81CF0"/>
    <w:rsid w:val="00B82622"/>
    <w:rsid w:val="00B82668"/>
    <w:rsid w:val="00B87E1D"/>
    <w:rsid w:val="00B908F3"/>
    <w:rsid w:val="00B95FEE"/>
    <w:rsid w:val="00BA02F4"/>
    <w:rsid w:val="00BA3E7D"/>
    <w:rsid w:val="00BB11F1"/>
    <w:rsid w:val="00BB71E6"/>
    <w:rsid w:val="00BB78BD"/>
    <w:rsid w:val="00BB7C21"/>
    <w:rsid w:val="00BD2210"/>
    <w:rsid w:val="00BD25CE"/>
    <w:rsid w:val="00BD42C9"/>
    <w:rsid w:val="00BD5233"/>
    <w:rsid w:val="00BD712B"/>
    <w:rsid w:val="00BE223B"/>
    <w:rsid w:val="00BE3ABC"/>
    <w:rsid w:val="00BE4F39"/>
    <w:rsid w:val="00BE5CEF"/>
    <w:rsid w:val="00BE790D"/>
    <w:rsid w:val="00BF4A00"/>
    <w:rsid w:val="00BF7B58"/>
    <w:rsid w:val="00C00036"/>
    <w:rsid w:val="00C014EE"/>
    <w:rsid w:val="00C11D52"/>
    <w:rsid w:val="00C156D0"/>
    <w:rsid w:val="00C1679B"/>
    <w:rsid w:val="00C17881"/>
    <w:rsid w:val="00C2158C"/>
    <w:rsid w:val="00C31F61"/>
    <w:rsid w:val="00C3693D"/>
    <w:rsid w:val="00C36B7A"/>
    <w:rsid w:val="00C43761"/>
    <w:rsid w:val="00C459D0"/>
    <w:rsid w:val="00C50EC1"/>
    <w:rsid w:val="00C51B4F"/>
    <w:rsid w:val="00C55D3D"/>
    <w:rsid w:val="00C61258"/>
    <w:rsid w:val="00C6519D"/>
    <w:rsid w:val="00C6665E"/>
    <w:rsid w:val="00C76EED"/>
    <w:rsid w:val="00C81FC6"/>
    <w:rsid w:val="00C83472"/>
    <w:rsid w:val="00C838E0"/>
    <w:rsid w:val="00CA11A3"/>
    <w:rsid w:val="00CA6CAA"/>
    <w:rsid w:val="00CA7FB1"/>
    <w:rsid w:val="00CB1E94"/>
    <w:rsid w:val="00CD392C"/>
    <w:rsid w:val="00CE25A2"/>
    <w:rsid w:val="00CE2E5D"/>
    <w:rsid w:val="00CE4C63"/>
    <w:rsid w:val="00CE4F87"/>
    <w:rsid w:val="00CE5D7C"/>
    <w:rsid w:val="00CE7304"/>
    <w:rsid w:val="00CF09BA"/>
    <w:rsid w:val="00CF1A4D"/>
    <w:rsid w:val="00CF3EAF"/>
    <w:rsid w:val="00CF4086"/>
    <w:rsid w:val="00CF683B"/>
    <w:rsid w:val="00D02A81"/>
    <w:rsid w:val="00D03699"/>
    <w:rsid w:val="00D10F7E"/>
    <w:rsid w:val="00D1155B"/>
    <w:rsid w:val="00D11C2F"/>
    <w:rsid w:val="00D20B13"/>
    <w:rsid w:val="00D2109B"/>
    <w:rsid w:val="00D21EEA"/>
    <w:rsid w:val="00D2678A"/>
    <w:rsid w:val="00D31A28"/>
    <w:rsid w:val="00D35B57"/>
    <w:rsid w:val="00D367B4"/>
    <w:rsid w:val="00D3710E"/>
    <w:rsid w:val="00D42384"/>
    <w:rsid w:val="00D5099C"/>
    <w:rsid w:val="00D575DB"/>
    <w:rsid w:val="00D70E65"/>
    <w:rsid w:val="00D733CC"/>
    <w:rsid w:val="00D73797"/>
    <w:rsid w:val="00D7464A"/>
    <w:rsid w:val="00D76AFB"/>
    <w:rsid w:val="00D80024"/>
    <w:rsid w:val="00D816BD"/>
    <w:rsid w:val="00D845C7"/>
    <w:rsid w:val="00D87EDF"/>
    <w:rsid w:val="00D91C3F"/>
    <w:rsid w:val="00D934A1"/>
    <w:rsid w:val="00D97B44"/>
    <w:rsid w:val="00DA37E3"/>
    <w:rsid w:val="00DA7F6C"/>
    <w:rsid w:val="00DB5811"/>
    <w:rsid w:val="00DB67D1"/>
    <w:rsid w:val="00DC01A1"/>
    <w:rsid w:val="00DC0E7B"/>
    <w:rsid w:val="00DC368D"/>
    <w:rsid w:val="00DC6C28"/>
    <w:rsid w:val="00DD3ECF"/>
    <w:rsid w:val="00DD7860"/>
    <w:rsid w:val="00DF190C"/>
    <w:rsid w:val="00DF4A6A"/>
    <w:rsid w:val="00DF79D7"/>
    <w:rsid w:val="00E0301C"/>
    <w:rsid w:val="00E071C7"/>
    <w:rsid w:val="00E074D8"/>
    <w:rsid w:val="00E115FC"/>
    <w:rsid w:val="00E11BA2"/>
    <w:rsid w:val="00E15CF0"/>
    <w:rsid w:val="00E1689F"/>
    <w:rsid w:val="00E34FD5"/>
    <w:rsid w:val="00E45784"/>
    <w:rsid w:val="00E45DA9"/>
    <w:rsid w:val="00E52E3E"/>
    <w:rsid w:val="00E538BC"/>
    <w:rsid w:val="00E54BBA"/>
    <w:rsid w:val="00E552B7"/>
    <w:rsid w:val="00E6221D"/>
    <w:rsid w:val="00E629F0"/>
    <w:rsid w:val="00E65C3C"/>
    <w:rsid w:val="00E737AD"/>
    <w:rsid w:val="00E73C5D"/>
    <w:rsid w:val="00E74A81"/>
    <w:rsid w:val="00E752B0"/>
    <w:rsid w:val="00E758E2"/>
    <w:rsid w:val="00E80151"/>
    <w:rsid w:val="00E80698"/>
    <w:rsid w:val="00E822CF"/>
    <w:rsid w:val="00E82D80"/>
    <w:rsid w:val="00E85F81"/>
    <w:rsid w:val="00E87525"/>
    <w:rsid w:val="00E93F7C"/>
    <w:rsid w:val="00E962A7"/>
    <w:rsid w:val="00E96AA5"/>
    <w:rsid w:val="00E974F4"/>
    <w:rsid w:val="00EA4893"/>
    <w:rsid w:val="00EA7A99"/>
    <w:rsid w:val="00EB5C79"/>
    <w:rsid w:val="00EB6477"/>
    <w:rsid w:val="00EC1C9F"/>
    <w:rsid w:val="00ED22CD"/>
    <w:rsid w:val="00EE6CBA"/>
    <w:rsid w:val="00EF3D31"/>
    <w:rsid w:val="00EF4871"/>
    <w:rsid w:val="00EF64F1"/>
    <w:rsid w:val="00F02DAF"/>
    <w:rsid w:val="00F07827"/>
    <w:rsid w:val="00F16AA7"/>
    <w:rsid w:val="00F17A7E"/>
    <w:rsid w:val="00F227AD"/>
    <w:rsid w:val="00F229FB"/>
    <w:rsid w:val="00F23249"/>
    <w:rsid w:val="00F2630F"/>
    <w:rsid w:val="00F26EBC"/>
    <w:rsid w:val="00F37A79"/>
    <w:rsid w:val="00F40A79"/>
    <w:rsid w:val="00F42FD2"/>
    <w:rsid w:val="00F4389D"/>
    <w:rsid w:val="00F44416"/>
    <w:rsid w:val="00F477F5"/>
    <w:rsid w:val="00F52BA6"/>
    <w:rsid w:val="00F54165"/>
    <w:rsid w:val="00F57DC4"/>
    <w:rsid w:val="00F61C07"/>
    <w:rsid w:val="00F62EAF"/>
    <w:rsid w:val="00F675EC"/>
    <w:rsid w:val="00F76596"/>
    <w:rsid w:val="00F82882"/>
    <w:rsid w:val="00F85E98"/>
    <w:rsid w:val="00F90788"/>
    <w:rsid w:val="00F93F99"/>
    <w:rsid w:val="00FB38A2"/>
    <w:rsid w:val="00FB6401"/>
    <w:rsid w:val="00FB7DB6"/>
    <w:rsid w:val="00FC4B26"/>
    <w:rsid w:val="00FC5F1A"/>
    <w:rsid w:val="00FC73FB"/>
    <w:rsid w:val="00FC769D"/>
    <w:rsid w:val="00FC7842"/>
    <w:rsid w:val="00FD3549"/>
    <w:rsid w:val="00FD43B9"/>
    <w:rsid w:val="00FD5661"/>
    <w:rsid w:val="00FE009E"/>
    <w:rsid w:val="00FE0C40"/>
    <w:rsid w:val="00FE4700"/>
    <w:rsid w:val="00FE7AB3"/>
    <w:rsid w:val="00FF43AF"/>
    <w:rsid w:val="00FF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7CE8CF-7320-410B-ADC5-C3379D37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CFE"/>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4"/>
    <w:uiPriority w:val="34"/>
    <w:qFormat/>
    <w:rsid w:val="003A7CFE"/>
    <w:pPr>
      <w:ind w:left="720" w:firstLine="720"/>
      <w:contextualSpacing/>
      <w:jc w:val="both"/>
    </w:pPr>
    <w:rPr>
      <w:sz w:val="28"/>
    </w:rPr>
  </w:style>
  <w:style w:type="character" w:customStyle="1" w:styleId="a4">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basedOn w:val="a0"/>
    <w:link w:val="a3"/>
    <w:uiPriority w:val="34"/>
    <w:qFormat/>
    <w:rsid w:val="003A7CFE"/>
    <w:rPr>
      <w:rFonts w:ascii="Times New Roman" w:eastAsia="Times New Roman" w:hAnsi="Times New Roman" w:cs="Times New Roman"/>
      <w:color w:val="000000"/>
      <w:sz w:val="28"/>
      <w:szCs w:val="20"/>
      <w:lang w:eastAsia="ru-RU"/>
    </w:rPr>
  </w:style>
  <w:style w:type="paragraph" w:customStyle="1" w:styleId="WW-">
    <w:name w:val="WW-Базовый"/>
    <w:rsid w:val="003A7CFE"/>
    <w:pPr>
      <w:tabs>
        <w:tab w:val="left" w:pos="709"/>
      </w:tabs>
      <w:suppressAutoHyphens/>
      <w:spacing w:after="200" w:line="276" w:lineRule="atLeast"/>
    </w:pPr>
    <w:rPr>
      <w:rFonts w:ascii="Calibri" w:eastAsia="Arial Unicode MS" w:hAnsi="Calibri" w:cs="Calibri"/>
      <w:lang w:eastAsia="ar-SA"/>
    </w:rPr>
  </w:style>
  <w:style w:type="paragraph" w:styleId="a5">
    <w:name w:val="Balloon Text"/>
    <w:basedOn w:val="a"/>
    <w:link w:val="a6"/>
    <w:uiPriority w:val="99"/>
    <w:semiHidden/>
    <w:unhideWhenUsed/>
    <w:rsid w:val="00D80024"/>
    <w:rPr>
      <w:rFonts w:ascii="Segoe UI" w:hAnsi="Segoe UI" w:cs="Segoe UI"/>
      <w:sz w:val="18"/>
      <w:szCs w:val="18"/>
    </w:rPr>
  </w:style>
  <w:style w:type="character" w:customStyle="1" w:styleId="a6">
    <w:name w:val="Текст выноски Знак"/>
    <w:basedOn w:val="a0"/>
    <w:link w:val="a5"/>
    <w:uiPriority w:val="99"/>
    <w:semiHidden/>
    <w:rsid w:val="00D80024"/>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3435</Words>
  <Characters>25204</Characters>
  <Application>Microsoft Office Word</Application>
  <DocSecurity>0</DocSecurity>
  <Lines>210</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Мелехина Татьяна Михайловна</dc:creator>
  <cp:keywords/>
  <dc:description/>
  <cp:lastModifiedBy>Телегий Надежда Ивановна</cp:lastModifiedBy>
  <cp:revision>21</cp:revision>
  <cp:lastPrinted>2024-10-21T09:35:00Z</cp:lastPrinted>
  <dcterms:created xsi:type="dcterms:W3CDTF">2023-11-23T07:13:00Z</dcterms:created>
  <dcterms:modified xsi:type="dcterms:W3CDTF">2024-10-28T11:11:00Z</dcterms:modified>
</cp:coreProperties>
</file>