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F69" w:rsidRDefault="00E95F69" w:rsidP="00E95F69">
      <w:pPr>
        <w:jc w:val="right"/>
        <w:rPr>
          <w:rFonts w:ascii="Times New Roman" w:hAnsi="Times New Roman" w:cs="Times New Roman"/>
        </w:rPr>
      </w:pPr>
      <w:bookmarkStart w:id="0" w:name="_Toc532377696"/>
      <w:r w:rsidRPr="008511C9">
        <w:rPr>
          <w:rFonts w:ascii="Times New Roman" w:hAnsi="Times New Roman" w:cs="Times New Roman"/>
        </w:rPr>
        <w:t>Приложени</w:t>
      </w:r>
      <w:bookmarkStart w:id="1" w:name="_GoBack"/>
      <w:bookmarkEnd w:id="1"/>
      <w:r w:rsidRPr="008511C9">
        <w:rPr>
          <w:rFonts w:ascii="Times New Roman" w:hAnsi="Times New Roman" w:cs="Times New Roman"/>
        </w:rPr>
        <w:t>е № 1 к извещению об осуществлении закупки</w:t>
      </w:r>
    </w:p>
    <w:p w:rsidR="008511C9" w:rsidRPr="008511C9" w:rsidRDefault="008511C9" w:rsidP="00E95F69">
      <w:pPr>
        <w:jc w:val="right"/>
        <w:rPr>
          <w:rFonts w:ascii="Times New Roman" w:hAnsi="Times New Roman" w:cs="Times New Roman"/>
        </w:rPr>
      </w:pPr>
    </w:p>
    <w:p w:rsidR="00251D47" w:rsidRPr="008511C9" w:rsidRDefault="00EE22A5" w:rsidP="002975B9">
      <w:pPr>
        <w:pStyle w:val="3"/>
        <w:spacing w:line="240" w:lineRule="auto"/>
        <w:rPr>
          <w:rFonts w:cs="Times New Roman"/>
          <w:sz w:val="24"/>
          <w:szCs w:val="24"/>
        </w:rPr>
      </w:pPr>
      <w:r w:rsidRPr="008511C9">
        <w:rPr>
          <w:rFonts w:cs="Times New Roman"/>
          <w:sz w:val="24"/>
          <w:szCs w:val="24"/>
        </w:rPr>
        <w:t>Описание объекта закупки</w:t>
      </w:r>
      <w:bookmarkEnd w:id="0"/>
    </w:p>
    <w:p w:rsidR="00251D47" w:rsidRPr="008511C9" w:rsidRDefault="00EE22A5" w:rsidP="002975B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511C9">
        <w:rPr>
          <w:rFonts w:ascii="Times New Roman" w:hAnsi="Times New Roman" w:cs="Times New Roman"/>
          <w:b/>
        </w:rPr>
        <w:t>Поставка слуховых аппаратов для обеспечения</w:t>
      </w:r>
      <w:r w:rsidR="006B4894" w:rsidRPr="008511C9">
        <w:rPr>
          <w:rFonts w:ascii="Times New Roman" w:eastAsia="Times New Roman" w:hAnsi="Times New Roman" w:cs="Times New Roman"/>
          <w:b/>
          <w:bCs/>
        </w:rPr>
        <w:t xml:space="preserve"> в 2025</w:t>
      </w:r>
      <w:r w:rsidRPr="008511C9">
        <w:rPr>
          <w:rFonts w:ascii="Times New Roman" w:eastAsia="Times New Roman" w:hAnsi="Times New Roman" w:cs="Times New Roman"/>
          <w:b/>
          <w:bCs/>
        </w:rPr>
        <w:t xml:space="preserve"> году</w:t>
      </w:r>
    </w:p>
    <w:p w:rsidR="00251D47" w:rsidRPr="00E95F69" w:rsidRDefault="00251D47" w:rsidP="002975B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</w:pPr>
    </w:p>
    <w:tbl>
      <w:tblPr>
        <w:tblStyle w:val="af1"/>
        <w:tblpPr w:leftFromText="180" w:rightFromText="180" w:vertAnchor="text" w:horzAnchor="margin" w:tblpXSpec="center" w:tblpY="18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968"/>
        <w:gridCol w:w="1933"/>
        <w:gridCol w:w="1202"/>
        <w:gridCol w:w="2722"/>
        <w:gridCol w:w="1108"/>
        <w:gridCol w:w="743"/>
        <w:gridCol w:w="813"/>
        <w:gridCol w:w="1426"/>
      </w:tblGrid>
      <w:tr w:rsidR="00251D47" w:rsidRPr="008511C9" w:rsidTr="008511C9">
        <w:tc>
          <w:tcPr>
            <w:tcW w:w="968" w:type="dxa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Наименование ТРУ</w:t>
            </w:r>
          </w:p>
        </w:tc>
        <w:tc>
          <w:tcPr>
            <w:tcW w:w="1933" w:type="dxa"/>
          </w:tcPr>
          <w:p w:rsidR="00251D47" w:rsidRPr="008511C9" w:rsidRDefault="00EE22A5" w:rsidP="002975B9">
            <w:pPr>
              <w:jc w:val="center"/>
              <w:rPr>
                <w:rStyle w:val="a4"/>
                <w:rFonts w:ascii="Times New Roman" w:hAnsi="Times New Roman" w:cs="Times New Roman"/>
                <w:b/>
                <w:color w:val="333333"/>
                <w:sz w:val="20"/>
                <w:szCs w:val="20"/>
                <w:u w:val="none"/>
              </w:rPr>
            </w:pPr>
            <w:r w:rsidRPr="008511C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Наименование характеристики*</w:t>
            </w:r>
          </w:p>
        </w:tc>
        <w:tc>
          <w:tcPr>
            <w:tcW w:w="1202" w:type="dxa"/>
          </w:tcPr>
          <w:p w:rsidR="00251D47" w:rsidRPr="008511C9" w:rsidRDefault="00C544DE" w:rsidP="00297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EE22A5" w:rsidRPr="008511C9">
                <w:rPr>
                  <w:rStyle w:val="a4"/>
                  <w:rFonts w:ascii="Times New Roman" w:hAnsi="Times New Roman" w:cs="Times New Roman"/>
                  <w:b/>
                  <w:color w:val="333333"/>
                  <w:sz w:val="20"/>
                  <w:szCs w:val="20"/>
                  <w:u w:val="none"/>
                </w:rPr>
                <w:t>Тип характеристики</w:t>
              </w:r>
            </w:hyperlink>
          </w:p>
        </w:tc>
        <w:tc>
          <w:tcPr>
            <w:tcW w:w="2722" w:type="dxa"/>
          </w:tcPr>
          <w:p w:rsidR="00251D47" w:rsidRPr="008511C9" w:rsidRDefault="00C544DE" w:rsidP="00297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EE22A5" w:rsidRPr="008511C9">
                <w:rPr>
                  <w:rStyle w:val="a4"/>
                  <w:rFonts w:ascii="Times New Roman" w:hAnsi="Times New Roman" w:cs="Times New Roman"/>
                  <w:b/>
                  <w:color w:val="333333"/>
                  <w:sz w:val="20"/>
                  <w:szCs w:val="20"/>
                  <w:u w:val="none"/>
                </w:rPr>
                <w:t>Значение</w:t>
              </w:r>
            </w:hyperlink>
          </w:p>
        </w:tc>
        <w:tc>
          <w:tcPr>
            <w:tcW w:w="1108" w:type="dxa"/>
          </w:tcPr>
          <w:p w:rsidR="00251D47" w:rsidRPr="008511C9" w:rsidRDefault="00C544DE" w:rsidP="00297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EE22A5" w:rsidRPr="008511C9">
                <w:rPr>
                  <w:rStyle w:val="a4"/>
                  <w:rFonts w:ascii="Times New Roman" w:hAnsi="Times New Roman" w:cs="Times New Roman"/>
                  <w:b/>
                  <w:color w:val="333333"/>
                  <w:sz w:val="20"/>
                  <w:szCs w:val="20"/>
                  <w:u w:val="none"/>
                </w:rPr>
                <w:t>Единица измерения (по ОКЕИ)</w:t>
              </w:r>
            </w:hyperlink>
          </w:p>
        </w:tc>
        <w:tc>
          <w:tcPr>
            <w:tcW w:w="743" w:type="dxa"/>
          </w:tcPr>
          <w:p w:rsidR="00251D47" w:rsidRPr="008511C9" w:rsidRDefault="00C544DE" w:rsidP="00297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history="1">
              <w:r w:rsidR="00EE22A5" w:rsidRPr="008511C9">
                <w:rPr>
                  <w:rStyle w:val="a4"/>
                  <w:rFonts w:ascii="Times New Roman" w:hAnsi="Times New Roman" w:cs="Times New Roman"/>
                  <w:b/>
                  <w:color w:val="333333"/>
                  <w:sz w:val="20"/>
                  <w:szCs w:val="20"/>
                  <w:u w:val="none"/>
                </w:rPr>
                <w:t>Диапазон, от</w:t>
              </w:r>
            </w:hyperlink>
          </w:p>
        </w:tc>
        <w:tc>
          <w:tcPr>
            <w:tcW w:w="813" w:type="dxa"/>
          </w:tcPr>
          <w:p w:rsidR="00251D47" w:rsidRPr="008511C9" w:rsidRDefault="00C544DE" w:rsidP="00297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 w:rsidR="00EE22A5" w:rsidRPr="008511C9">
                <w:rPr>
                  <w:rStyle w:val="a4"/>
                  <w:rFonts w:ascii="Times New Roman" w:hAnsi="Times New Roman" w:cs="Times New Roman"/>
                  <w:b/>
                  <w:color w:val="333333"/>
                  <w:sz w:val="20"/>
                  <w:szCs w:val="20"/>
                  <w:u w:val="none"/>
                </w:rPr>
                <w:t>Диапазон, до</w:t>
              </w:r>
            </w:hyperlink>
          </w:p>
        </w:tc>
        <w:tc>
          <w:tcPr>
            <w:tcW w:w="1426" w:type="dxa"/>
          </w:tcPr>
          <w:p w:rsidR="00251D47" w:rsidRPr="008511C9" w:rsidRDefault="00EE22A5" w:rsidP="002975B9">
            <w:pPr>
              <w:jc w:val="center"/>
              <w:rPr>
                <w:rStyle w:val="a4"/>
                <w:rFonts w:ascii="Times New Roman" w:hAnsi="Times New Roman" w:cs="Times New Roman"/>
                <w:b/>
                <w:color w:val="333333"/>
                <w:sz w:val="20"/>
                <w:szCs w:val="20"/>
                <w:u w:val="none"/>
              </w:rPr>
            </w:pPr>
            <w:r w:rsidRPr="008511C9">
              <w:rPr>
                <w:rStyle w:val="a4"/>
                <w:rFonts w:ascii="Times New Roman" w:hAnsi="Times New Roman" w:cs="Times New Roman"/>
                <w:b/>
                <w:color w:val="333333"/>
                <w:sz w:val="20"/>
                <w:szCs w:val="20"/>
                <w:u w:val="none"/>
              </w:rPr>
              <w:t>Вариация характеристик</w:t>
            </w:r>
          </w:p>
          <w:p w:rsidR="00251D47" w:rsidRPr="008511C9" w:rsidRDefault="00251D47" w:rsidP="002975B9">
            <w:pPr>
              <w:jc w:val="center"/>
              <w:rPr>
                <w:rStyle w:val="a4"/>
                <w:rFonts w:ascii="Times New Roman" w:hAnsi="Times New Roman" w:cs="Times New Roman"/>
                <w:b/>
                <w:color w:val="333333"/>
                <w:sz w:val="20"/>
                <w:szCs w:val="20"/>
                <w:u w:val="none"/>
              </w:rPr>
            </w:pPr>
          </w:p>
          <w:p w:rsidR="00251D47" w:rsidRPr="008511C9" w:rsidRDefault="00251D47" w:rsidP="002975B9">
            <w:pPr>
              <w:jc w:val="center"/>
              <w:rPr>
                <w:rStyle w:val="a4"/>
                <w:rFonts w:ascii="Times New Roman" w:hAnsi="Times New Roman" w:cs="Times New Roman"/>
                <w:b/>
                <w:color w:val="333333"/>
                <w:sz w:val="20"/>
                <w:szCs w:val="20"/>
                <w:u w:val="none"/>
              </w:rPr>
            </w:pPr>
          </w:p>
        </w:tc>
      </w:tr>
      <w:tr w:rsidR="00251D47" w:rsidRPr="008511C9" w:rsidTr="008511C9">
        <w:tc>
          <w:tcPr>
            <w:tcW w:w="968" w:type="dxa"/>
            <w:vMerge w:val="restart"/>
          </w:tcPr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17-01-05</w:t>
            </w: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сверхмощный</w:t>
            </w: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D47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 xml:space="preserve">ОКПД2-26.60.14.120 - Аппараты слуховые  </w:t>
            </w: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КТРУ 26.60.14.120-00000004</w:t>
            </w: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- Аппарат слуховой заушный воздушной проводимости</w:t>
            </w: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Обязательное применение 01.02.2019 - Бессрочно</w:t>
            </w: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Включено в каталог 05.09.2018</w:t>
            </w:r>
          </w:p>
        </w:tc>
        <w:tc>
          <w:tcPr>
            <w:tcW w:w="1933" w:type="dxa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Технические и функциональные </w:t>
            </w:r>
            <w:r w:rsidRPr="008511C9">
              <w:rPr>
                <w:rStyle w:val="ng-binding"/>
                <w:rFonts w:ascii="Times New Roman" w:eastAsia="SimSun" w:hAnsi="Times New Roman" w:cs="Times New Roman"/>
                <w:color w:val="333333"/>
                <w:sz w:val="20"/>
                <w:szCs w:val="20"/>
                <w:lang w:eastAsia="zh-CN"/>
              </w:rPr>
              <w:t xml:space="preserve">характеристики </w:t>
            </w:r>
            <w:r w:rsidRPr="008511C9">
              <w:rPr>
                <w:rStyle w:val="ng-binding"/>
                <w:rFonts w:ascii="Times New Roman" w:hAnsi="Times New Roman" w:cs="Times New Roman"/>
                <w:color w:val="333333"/>
                <w:sz w:val="20"/>
                <w:szCs w:val="20"/>
              </w:rPr>
              <w:t>Товара</w:t>
            </w:r>
          </w:p>
        </w:tc>
        <w:tc>
          <w:tcPr>
            <w:tcW w:w="1202" w:type="dxa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2722" w:type="dxa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Цифровой заушный программируемый слуховой аппарат сверхмощный в стандартном корпусе.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Тип обработки сигналов цифровой.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наличие регулятора громкости;</w:t>
            </w:r>
          </w:p>
          <w:p w:rsidR="00251D47" w:rsidRPr="008511C9" w:rsidRDefault="00EE22A5" w:rsidP="002975B9">
            <w:pPr>
              <w:widowControl/>
              <w:ind w:left="100" w:hangingChars="50" w:hanging="10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наличие звуковой индикации переключения программ прослушивания;</w:t>
            </w:r>
          </w:p>
          <w:p w:rsidR="00251D47" w:rsidRPr="008511C9" w:rsidRDefault="00EE22A5" w:rsidP="002975B9">
            <w:pPr>
              <w:widowControl/>
              <w:ind w:left="100" w:hangingChars="50" w:hanging="10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наличие звуковой индикации разряда элемента питания;</w:t>
            </w:r>
          </w:p>
          <w:p w:rsidR="00251D47" w:rsidRPr="008511C9" w:rsidRDefault="00EE22A5" w:rsidP="002975B9">
            <w:pPr>
              <w:widowControl/>
              <w:ind w:left="100" w:hangingChars="50" w:hanging="10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наличие кнопки переключения программ;</w:t>
            </w:r>
          </w:p>
          <w:p w:rsidR="00251D47" w:rsidRPr="008511C9" w:rsidRDefault="00EE22A5" w:rsidP="002975B9">
            <w:pPr>
              <w:widowControl/>
              <w:ind w:left="100" w:hangingChars="50" w:hanging="10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наличие индукционной катушки;</w:t>
            </w:r>
          </w:p>
          <w:p w:rsidR="00251D47" w:rsidRPr="008511C9" w:rsidRDefault="00EE22A5" w:rsidP="002975B9">
            <w:pPr>
              <w:widowControl/>
              <w:ind w:left="100" w:hangingChars="50" w:hanging="10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адаптивное подавление акустической обратной связи.</w:t>
            </w:r>
          </w:p>
          <w:p w:rsidR="00251D47" w:rsidRPr="008511C9" w:rsidRDefault="00EE22A5" w:rsidP="002975B9">
            <w:pPr>
              <w:widowControl/>
              <w:ind w:left="100" w:hangingChars="50" w:hanging="10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Комплект слухового аппарата:</w:t>
            </w:r>
          </w:p>
          <w:p w:rsidR="00251D47" w:rsidRPr="008511C9" w:rsidRDefault="00EE22A5" w:rsidP="002975B9">
            <w:pPr>
              <w:widowControl/>
              <w:ind w:left="100" w:hangingChars="50" w:hanging="10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ушной вкладыш;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элемент питания;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руководство по эксплуататации на русском языке.</w:t>
            </w:r>
          </w:p>
        </w:tc>
        <w:tc>
          <w:tcPr>
            <w:tcW w:w="1108" w:type="dxa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51D47" w:rsidRPr="008511C9" w:rsidRDefault="00EE22A5" w:rsidP="002975B9">
            <w:pPr>
              <w:jc w:val="center"/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511C9"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u w:val="none"/>
              </w:rPr>
              <w:t>Значение характеристики не может изменяться участником закупки</w:t>
            </w:r>
          </w:p>
        </w:tc>
      </w:tr>
      <w:tr w:rsidR="00251D47" w:rsidRPr="008511C9" w:rsidTr="008511C9">
        <w:tc>
          <w:tcPr>
            <w:tcW w:w="968" w:type="dxa"/>
            <w:vMerge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33" w:type="dxa"/>
          </w:tcPr>
          <w:p w:rsidR="00251D47" w:rsidRPr="008511C9" w:rsidRDefault="00EE22A5" w:rsidP="002975B9">
            <w:pPr>
              <w:jc w:val="center"/>
              <w:rPr>
                <w:rStyle w:val="ng-binding"/>
                <w:rFonts w:ascii="Times New Roman" w:eastAsia="SimSun" w:hAnsi="Times New Roman" w:cs="Times New Roman"/>
                <w:color w:val="333333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color w:val="333333"/>
                <w:sz w:val="20"/>
                <w:szCs w:val="20"/>
                <w:lang w:eastAsia="zh-CN"/>
              </w:rPr>
              <w:t>Количество программ прослушивания (с возможностью программирования)</w:t>
            </w:r>
          </w:p>
          <w:p w:rsidR="00251D47" w:rsidRPr="008511C9" w:rsidRDefault="00251D47" w:rsidP="002975B9">
            <w:pPr>
              <w:jc w:val="center"/>
              <w:rPr>
                <w:rStyle w:val="ng-binding"/>
                <w:rFonts w:ascii="Times New Roman" w:eastAsia="SimSu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02" w:type="dxa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2722" w:type="dxa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251D47" w:rsidRPr="008511C9" w:rsidRDefault="00EE22A5" w:rsidP="002975B9">
            <w:pPr>
              <w:widowControl/>
              <w:ind w:firstLineChars="150" w:firstLine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шт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Больше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4,00</w:t>
            </w:r>
          </w:p>
          <w:p w:rsidR="00251D47" w:rsidRPr="008511C9" w:rsidRDefault="00251D47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3" w:type="dxa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51D47" w:rsidRPr="008511C9" w:rsidRDefault="00EE22A5" w:rsidP="002975B9">
            <w:pPr>
              <w:jc w:val="center"/>
              <w:rPr>
                <w:rStyle w:val="a4"/>
                <w:rFonts w:ascii="Times New Roman" w:eastAsia="SimSun" w:hAnsi="Times New Roman" w:cs="Times New Roman"/>
                <w:color w:val="333333"/>
                <w:sz w:val="20"/>
                <w:szCs w:val="20"/>
                <w:u w:val="none"/>
              </w:rPr>
            </w:pPr>
            <w:r w:rsidRPr="008511C9">
              <w:rPr>
                <w:rStyle w:val="a4"/>
                <w:rFonts w:ascii="Times New Roman" w:eastAsia="SimSun" w:hAnsi="Times New Roman" w:cs="Times New Roman"/>
                <w:color w:val="333333"/>
                <w:sz w:val="20"/>
                <w:szCs w:val="20"/>
                <w:u w:val="none"/>
                <w:lang w:eastAsia="zh-CN"/>
              </w:rPr>
              <w:t>Участник закупки указывает в заявке конкретное значение характеристики</w:t>
            </w:r>
          </w:p>
        </w:tc>
      </w:tr>
      <w:tr w:rsidR="00251D47" w:rsidRPr="008511C9" w:rsidTr="008511C9">
        <w:tc>
          <w:tcPr>
            <w:tcW w:w="968" w:type="dxa"/>
            <w:vMerge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Количество каналов цифровой обработки звука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2722" w:type="dxa"/>
          </w:tcPr>
          <w:p w:rsidR="00251D47" w:rsidRPr="008511C9" w:rsidRDefault="00251D47" w:rsidP="002975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251D47" w:rsidRPr="008511C9" w:rsidRDefault="00EE22A5" w:rsidP="002975B9">
            <w:pPr>
              <w:widowControl/>
              <w:ind w:firstLineChars="150" w:firstLine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шт</w:t>
            </w:r>
          </w:p>
        </w:tc>
        <w:tc>
          <w:tcPr>
            <w:tcW w:w="743" w:type="dxa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Больше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4,00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251D47" w:rsidRPr="008511C9" w:rsidTr="008511C9">
        <w:trPr>
          <w:trHeight w:val="653"/>
        </w:trPr>
        <w:tc>
          <w:tcPr>
            <w:tcW w:w="968" w:type="dxa"/>
            <w:vMerge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Частотный диапазон: Нижняя граница диапазона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2722" w:type="dxa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Килогерц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Меньше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0,10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251D47" w:rsidRPr="008511C9" w:rsidTr="008511C9">
        <w:trPr>
          <w:trHeight w:val="185"/>
        </w:trPr>
        <w:tc>
          <w:tcPr>
            <w:tcW w:w="968" w:type="dxa"/>
            <w:vMerge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Частотный диапазон: Верхняя граница диапазона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Количественная</w:t>
            </w:r>
          </w:p>
        </w:tc>
        <w:tc>
          <w:tcPr>
            <w:tcW w:w="2722" w:type="dxa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Килогерц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Больше или 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lastRenderedPageBreak/>
              <w:t>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6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,00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Участник закупки указывает в </w:t>
            </w: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lastRenderedPageBreak/>
              <w:t>заявке конкретное значение характеристики</w:t>
            </w:r>
          </w:p>
        </w:tc>
      </w:tr>
      <w:tr w:rsidR="00251D47" w:rsidRPr="008511C9" w:rsidTr="008511C9">
        <w:trPr>
          <w:trHeight w:val="155"/>
        </w:trPr>
        <w:tc>
          <w:tcPr>
            <w:tcW w:w="968" w:type="dxa"/>
            <w:vMerge/>
          </w:tcPr>
          <w:p w:rsidR="00251D47" w:rsidRPr="008511C9" w:rsidRDefault="00251D47" w:rsidP="002975B9">
            <w:pPr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Максимальный выходной уровень звукового давления на 90дБ (ВУЗД 90)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2722" w:type="dxa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Децибел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Больше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139,00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Меньше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145,00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D47" w:rsidRPr="008511C9" w:rsidTr="008511C9">
        <w:tc>
          <w:tcPr>
            <w:tcW w:w="968" w:type="dxa"/>
            <w:vMerge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Максимальное акустическое усиление</w:t>
            </w:r>
          </w:p>
          <w:p w:rsidR="00251D47" w:rsidRPr="008511C9" w:rsidRDefault="00251D47" w:rsidP="002975B9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1202" w:type="dxa"/>
            <w:vAlign w:val="center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2722" w:type="dxa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Децибел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Больше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79,00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Меньше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84,00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251D47" w:rsidRPr="008511C9" w:rsidTr="008511C9">
        <w:trPr>
          <w:trHeight w:val="909"/>
        </w:trPr>
        <w:tc>
          <w:tcPr>
            <w:tcW w:w="968" w:type="dxa"/>
            <w:vMerge w:val="restart"/>
          </w:tcPr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17-01-06</w:t>
            </w: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мощный</w:t>
            </w: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D47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ОКПД2-26.60.14.120 - Аппараты слуховые</w:t>
            </w: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КТРУ 26.60.14.120-00000004</w:t>
            </w: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- Аппарат слуховой заушный воздушной проводимости</w:t>
            </w: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Обязательное применение 01.02.2019 - Бессрочно</w:t>
            </w: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 xml:space="preserve">Включено в </w:t>
            </w:r>
            <w:r w:rsidRPr="00851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каталог 05.09.2018</w:t>
            </w:r>
          </w:p>
        </w:tc>
        <w:tc>
          <w:tcPr>
            <w:tcW w:w="1933" w:type="dxa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Технические и функциональные характеристики Товара</w:t>
            </w:r>
          </w:p>
        </w:tc>
        <w:tc>
          <w:tcPr>
            <w:tcW w:w="1202" w:type="dxa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2722" w:type="dxa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Цифровой заушный программируемый слуховой аппарат мощный в стандартном корпусе.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Тип обработки сигналов цифровой.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наличие регулятора громкости;</w:t>
            </w:r>
          </w:p>
          <w:p w:rsidR="00251D47" w:rsidRPr="008511C9" w:rsidRDefault="00EE22A5" w:rsidP="002975B9">
            <w:pPr>
              <w:widowControl/>
              <w:ind w:left="100" w:hangingChars="50" w:hanging="10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наличие звуковой индикации переключения программ прослушивания;</w:t>
            </w:r>
          </w:p>
          <w:p w:rsidR="00251D47" w:rsidRPr="008511C9" w:rsidRDefault="00EE22A5" w:rsidP="002975B9">
            <w:pPr>
              <w:widowControl/>
              <w:ind w:left="100" w:hangingChars="50" w:hanging="10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наличие звуковой индикации разряда элемента питания;</w:t>
            </w:r>
          </w:p>
          <w:p w:rsidR="00251D47" w:rsidRPr="008511C9" w:rsidRDefault="00EE22A5" w:rsidP="002975B9">
            <w:pPr>
              <w:widowControl/>
              <w:ind w:left="100" w:hangingChars="50" w:hanging="10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наличие кнопки переключения программ;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наличие индукционной катушки;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наличие системы</w:t>
            </w:r>
          </w:p>
          <w:p w:rsidR="00251D47" w:rsidRPr="008511C9" w:rsidRDefault="00EE22A5" w:rsidP="002975B9">
            <w:pPr>
              <w:widowControl/>
              <w:ind w:firstLineChars="50" w:firstLine="10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шумоподавления;</w:t>
            </w:r>
          </w:p>
          <w:p w:rsidR="00251D47" w:rsidRPr="008511C9" w:rsidRDefault="00EE22A5" w:rsidP="002975B9">
            <w:pPr>
              <w:widowControl/>
              <w:ind w:left="100" w:hangingChars="50" w:hanging="10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адаптивное подавление акустической обратной связи.</w:t>
            </w:r>
          </w:p>
          <w:p w:rsidR="00251D47" w:rsidRPr="008511C9" w:rsidRDefault="00EE22A5" w:rsidP="002975B9">
            <w:pPr>
              <w:widowControl/>
              <w:ind w:left="100" w:hangingChars="50" w:hanging="10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Комплект слухового аппарата:</w:t>
            </w:r>
          </w:p>
          <w:p w:rsidR="00251D47" w:rsidRPr="008511C9" w:rsidRDefault="00EE22A5" w:rsidP="002975B9">
            <w:pPr>
              <w:widowControl/>
              <w:ind w:left="100" w:hangingChars="50" w:hanging="10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ушной вкладыш;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элемент питания;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руководство по эксплуатации на русском языке.</w:t>
            </w:r>
          </w:p>
        </w:tc>
        <w:tc>
          <w:tcPr>
            <w:tcW w:w="1108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u w:val="none"/>
              </w:rPr>
              <w:t>Значение характеристики не может изменяться участником закупки</w:t>
            </w:r>
          </w:p>
        </w:tc>
      </w:tr>
      <w:tr w:rsidR="00251D47" w:rsidRPr="008511C9" w:rsidTr="008511C9">
        <w:trPr>
          <w:trHeight w:val="909"/>
        </w:trPr>
        <w:tc>
          <w:tcPr>
            <w:tcW w:w="968" w:type="dxa"/>
            <w:vMerge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Количество программ прослушивания (с возможностью программирования)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2722" w:type="dxa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шт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Больше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4,00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51D47" w:rsidRPr="008511C9" w:rsidRDefault="00EE22A5" w:rsidP="002975B9">
            <w:pPr>
              <w:jc w:val="center"/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u w:val="none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251D47" w:rsidRPr="008511C9" w:rsidTr="008511C9">
        <w:trPr>
          <w:trHeight w:val="909"/>
        </w:trPr>
        <w:tc>
          <w:tcPr>
            <w:tcW w:w="968" w:type="dxa"/>
            <w:vMerge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Количество каналов цифровой обработки звука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2722" w:type="dxa"/>
          </w:tcPr>
          <w:p w:rsidR="00251D47" w:rsidRPr="008511C9" w:rsidRDefault="00251D47" w:rsidP="002975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шт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Больше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4,00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51D47" w:rsidRPr="008511C9" w:rsidRDefault="00EE22A5" w:rsidP="002975B9">
            <w:pPr>
              <w:jc w:val="center"/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u w:val="none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Участник закупки указывает в заявке конкретное значение </w:t>
            </w: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lastRenderedPageBreak/>
              <w:t>характеристики</w:t>
            </w:r>
          </w:p>
        </w:tc>
      </w:tr>
      <w:tr w:rsidR="00251D47" w:rsidRPr="008511C9" w:rsidTr="008511C9">
        <w:trPr>
          <w:trHeight w:val="909"/>
        </w:trPr>
        <w:tc>
          <w:tcPr>
            <w:tcW w:w="968" w:type="dxa"/>
            <w:vMerge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Частотный диапазон: Нижняя граница диапазона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2722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Килогерц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Меньше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0,10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51D47" w:rsidRPr="008511C9" w:rsidRDefault="00EE22A5" w:rsidP="002975B9">
            <w:pPr>
              <w:jc w:val="center"/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u w:val="none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251D47" w:rsidRPr="008511C9" w:rsidTr="008511C9">
        <w:trPr>
          <w:trHeight w:val="909"/>
        </w:trPr>
        <w:tc>
          <w:tcPr>
            <w:tcW w:w="968" w:type="dxa"/>
            <w:vMerge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Частотный диапазон: Верхняя граница диапазона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2722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Килогерц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Больше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6,10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51D47" w:rsidRPr="008511C9" w:rsidRDefault="00EE22A5" w:rsidP="002975B9">
            <w:pPr>
              <w:jc w:val="center"/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u w:val="none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251D47" w:rsidRPr="008511C9" w:rsidTr="008511C9">
        <w:trPr>
          <w:trHeight w:val="1263"/>
        </w:trPr>
        <w:tc>
          <w:tcPr>
            <w:tcW w:w="968" w:type="dxa"/>
            <w:vMerge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Максимальный выходной уровень звукового давления на 90дБ (ВУЗД 90)</w:t>
            </w:r>
          </w:p>
          <w:p w:rsidR="00251D47" w:rsidRPr="008511C9" w:rsidRDefault="00251D47" w:rsidP="002975B9">
            <w:pPr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2722" w:type="dxa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Децибел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Больше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131,00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Меньше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135,00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51D47" w:rsidRPr="008511C9" w:rsidRDefault="00EE22A5" w:rsidP="002975B9">
            <w:pPr>
              <w:jc w:val="center"/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251D47" w:rsidRPr="008511C9" w:rsidTr="008511C9">
        <w:trPr>
          <w:trHeight w:val="218"/>
        </w:trPr>
        <w:tc>
          <w:tcPr>
            <w:tcW w:w="968" w:type="dxa"/>
            <w:vMerge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Максимальное акустическое усиление</w:t>
            </w:r>
          </w:p>
          <w:p w:rsidR="00251D47" w:rsidRPr="008511C9" w:rsidRDefault="00251D47" w:rsidP="002975B9">
            <w:pPr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2722" w:type="dxa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Децибел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Больше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65,00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Меньше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75,00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51D47" w:rsidRPr="008511C9" w:rsidRDefault="00EE22A5" w:rsidP="002975B9">
            <w:pPr>
              <w:jc w:val="center"/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251D47" w:rsidRPr="008511C9" w:rsidTr="008511C9">
        <w:trPr>
          <w:trHeight w:val="97"/>
        </w:trPr>
        <w:tc>
          <w:tcPr>
            <w:tcW w:w="968" w:type="dxa"/>
            <w:vMerge w:val="restart"/>
          </w:tcPr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17-01-07</w:t>
            </w: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средней мощности</w:t>
            </w:r>
          </w:p>
          <w:p w:rsidR="00251D47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ОКПД2-26.60.14.120 - Аппараты слуховые</w:t>
            </w: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КТРУ 26.60.14.120-00000004</w:t>
            </w: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 xml:space="preserve">- Аппарат слуховой заушный </w:t>
            </w:r>
            <w:r w:rsidRPr="00851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воздушной проводимости</w:t>
            </w: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Обязательное применение 01.02.2019 - Бессрочно</w:t>
            </w:r>
          </w:p>
          <w:p w:rsidR="00C14174" w:rsidRPr="008511C9" w:rsidRDefault="00C14174" w:rsidP="00C1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Включено в каталог 05.09.2018</w:t>
            </w:r>
          </w:p>
        </w:tc>
        <w:tc>
          <w:tcPr>
            <w:tcW w:w="1933" w:type="dxa"/>
            <w:vAlign w:val="center"/>
          </w:tcPr>
          <w:p w:rsidR="00251D47" w:rsidRPr="008511C9" w:rsidRDefault="00EE22A5" w:rsidP="002975B9">
            <w:pPr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Технические и функциональные характеристики Товара</w:t>
            </w:r>
          </w:p>
        </w:tc>
        <w:tc>
          <w:tcPr>
            <w:tcW w:w="1202" w:type="dxa"/>
            <w:vAlign w:val="center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2722" w:type="dxa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Цифровой заушный программируемый слуховой аппарат средней мощности в стандартном корпусе.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Тип обработки сигналов цифровой.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наличие регулятора громкости;</w:t>
            </w:r>
          </w:p>
          <w:p w:rsidR="00251D47" w:rsidRPr="008511C9" w:rsidRDefault="00EE22A5" w:rsidP="002975B9">
            <w:pPr>
              <w:widowControl/>
              <w:ind w:left="100" w:hangingChars="50" w:hanging="10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наличие кнопки переключения программ;</w:t>
            </w:r>
          </w:p>
          <w:p w:rsidR="00251D47" w:rsidRPr="008511C9" w:rsidRDefault="00EE22A5" w:rsidP="002975B9">
            <w:pPr>
              <w:widowControl/>
              <w:ind w:left="100" w:hangingChars="50" w:hanging="10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наличие звуковой индикации разряда элемента питания;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наличие индукционной катушки;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наличие системы шумоподавления.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Комплект слухового аппарата: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ушной вкладыш;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элемент питания;</w:t>
            </w:r>
          </w:p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- руководство по эксплуатации на русском языке.</w:t>
            </w:r>
          </w:p>
        </w:tc>
        <w:tc>
          <w:tcPr>
            <w:tcW w:w="1108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51D47" w:rsidRPr="008511C9" w:rsidRDefault="00EE22A5" w:rsidP="002975B9">
            <w:pPr>
              <w:jc w:val="center"/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u w:val="none"/>
              </w:rPr>
              <w:t>Значение характеристики не может изменяться участником закупки</w:t>
            </w:r>
          </w:p>
        </w:tc>
      </w:tr>
      <w:tr w:rsidR="00251D47" w:rsidRPr="008511C9" w:rsidTr="008511C9">
        <w:trPr>
          <w:trHeight w:val="96"/>
        </w:trPr>
        <w:tc>
          <w:tcPr>
            <w:tcW w:w="968" w:type="dxa"/>
            <w:vMerge w:val="restart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Количество программ прослушивания (с возможностью программирования)</w:t>
            </w:r>
          </w:p>
          <w:p w:rsidR="00251D47" w:rsidRPr="008511C9" w:rsidRDefault="00251D47" w:rsidP="002975B9">
            <w:pPr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2722" w:type="dxa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шт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Больше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4,00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51D47" w:rsidRPr="008511C9" w:rsidRDefault="00EE22A5" w:rsidP="002975B9">
            <w:pPr>
              <w:jc w:val="center"/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251D47" w:rsidRPr="008511C9" w:rsidTr="008511C9">
        <w:trPr>
          <w:trHeight w:val="121"/>
        </w:trPr>
        <w:tc>
          <w:tcPr>
            <w:tcW w:w="968" w:type="dxa"/>
            <w:vMerge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Максимальный выходной уровень звукового давления на 90дБ (ВУЗД 90)</w:t>
            </w:r>
          </w:p>
          <w:p w:rsidR="00251D47" w:rsidRPr="008511C9" w:rsidRDefault="00251D47" w:rsidP="002975B9">
            <w:pPr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2722" w:type="dxa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Децибел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Больше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123,00</w:t>
            </w:r>
          </w:p>
        </w:tc>
        <w:tc>
          <w:tcPr>
            <w:tcW w:w="81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Меньше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130,00</w:t>
            </w:r>
          </w:p>
        </w:tc>
        <w:tc>
          <w:tcPr>
            <w:tcW w:w="1426" w:type="dxa"/>
          </w:tcPr>
          <w:p w:rsidR="00251D47" w:rsidRPr="008511C9" w:rsidRDefault="00EE22A5" w:rsidP="002975B9">
            <w:pPr>
              <w:jc w:val="center"/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251D47" w:rsidRPr="008511C9" w:rsidTr="008511C9">
        <w:trPr>
          <w:trHeight w:val="1342"/>
        </w:trPr>
        <w:tc>
          <w:tcPr>
            <w:tcW w:w="968" w:type="dxa"/>
            <w:vMerge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Максимальное акустическое усиление</w:t>
            </w:r>
          </w:p>
          <w:p w:rsidR="00251D47" w:rsidRPr="008511C9" w:rsidRDefault="00251D47" w:rsidP="002975B9">
            <w:pPr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2722" w:type="dxa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Децибел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Больше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50,00</w:t>
            </w:r>
          </w:p>
        </w:tc>
        <w:tc>
          <w:tcPr>
            <w:tcW w:w="81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Меньше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60,00</w:t>
            </w:r>
          </w:p>
        </w:tc>
        <w:tc>
          <w:tcPr>
            <w:tcW w:w="1426" w:type="dxa"/>
          </w:tcPr>
          <w:p w:rsidR="00251D47" w:rsidRPr="008511C9" w:rsidRDefault="00EE22A5" w:rsidP="002975B9">
            <w:pPr>
              <w:jc w:val="center"/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251D47" w:rsidRPr="008511C9" w:rsidTr="008511C9">
        <w:trPr>
          <w:trHeight w:val="101"/>
        </w:trPr>
        <w:tc>
          <w:tcPr>
            <w:tcW w:w="968" w:type="dxa"/>
            <w:vMerge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Частотный диапазон: Нижняя граница диапазона</w:t>
            </w:r>
          </w:p>
          <w:p w:rsidR="00251D47" w:rsidRPr="008511C9" w:rsidRDefault="00251D47" w:rsidP="002975B9">
            <w:pPr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51D47" w:rsidRPr="008511C9" w:rsidRDefault="00EE22A5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2722" w:type="dxa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Килогерц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Меньше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0,10</w:t>
            </w:r>
          </w:p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51D47" w:rsidRPr="008511C9" w:rsidRDefault="00EE22A5" w:rsidP="002975B9">
            <w:pPr>
              <w:jc w:val="center"/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251D47" w:rsidRPr="008511C9" w:rsidTr="008511C9">
        <w:trPr>
          <w:trHeight w:val="1111"/>
        </w:trPr>
        <w:tc>
          <w:tcPr>
            <w:tcW w:w="968" w:type="dxa"/>
            <w:vMerge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Частотный диапазон: Верхняя граница диапазона</w:t>
            </w:r>
          </w:p>
        </w:tc>
        <w:tc>
          <w:tcPr>
            <w:tcW w:w="1202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Количественная</w:t>
            </w:r>
          </w:p>
        </w:tc>
        <w:tc>
          <w:tcPr>
            <w:tcW w:w="2722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Килогерц</w:t>
            </w:r>
          </w:p>
        </w:tc>
        <w:tc>
          <w:tcPr>
            <w:tcW w:w="74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Больше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6,00</w:t>
            </w:r>
          </w:p>
        </w:tc>
        <w:tc>
          <w:tcPr>
            <w:tcW w:w="813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251D47" w:rsidRPr="008511C9" w:rsidTr="008511C9">
        <w:trPr>
          <w:trHeight w:val="196"/>
        </w:trPr>
        <w:tc>
          <w:tcPr>
            <w:tcW w:w="968" w:type="dxa"/>
            <w:vMerge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Количество каналов цифровой обработки звука</w:t>
            </w:r>
          </w:p>
          <w:p w:rsidR="00251D47" w:rsidRPr="008511C9" w:rsidRDefault="00251D47" w:rsidP="002975B9">
            <w:pPr>
              <w:widowControl/>
              <w:jc w:val="center"/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02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Количественная</w:t>
            </w:r>
          </w:p>
        </w:tc>
        <w:tc>
          <w:tcPr>
            <w:tcW w:w="2722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шт</w:t>
            </w:r>
          </w:p>
          <w:p w:rsidR="00251D47" w:rsidRPr="008511C9" w:rsidRDefault="00251D47" w:rsidP="002975B9">
            <w:pPr>
              <w:widowControl/>
              <w:jc w:val="center"/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43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Больше или равно</w:t>
            </w:r>
            <w:r w:rsidRPr="008511C9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br/>
              <w:t>4,00</w:t>
            </w:r>
          </w:p>
        </w:tc>
        <w:tc>
          <w:tcPr>
            <w:tcW w:w="813" w:type="dxa"/>
            <w:vAlign w:val="center"/>
          </w:tcPr>
          <w:p w:rsidR="00251D47" w:rsidRPr="008511C9" w:rsidRDefault="00251D47" w:rsidP="0029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251D47" w:rsidRPr="008511C9" w:rsidRDefault="00EE22A5" w:rsidP="002975B9">
            <w:pPr>
              <w:widowControl/>
              <w:jc w:val="center"/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8511C9">
              <w:rPr>
                <w:rStyle w:val="ng-binding"/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251D47" w:rsidRPr="008511C9" w:rsidRDefault="00EE22A5" w:rsidP="002975B9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511C9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lastRenderedPageBreak/>
        <w:t>*Так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в соответствии с пунктом 2 части 1 статьи 33 Федерального закона от 05.04.2013 N 44-ФЗ "О контрактной системе в сфере закупок товаров, работ, услуг для обеспечения государственных и муниципальных нужд" Заказчик обосновывает следующим образом:</w:t>
      </w:r>
      <w:r w:rsidRPr="008511C9"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 xml:space="preserve">    </w:t>
      </w:r>
      <w:r w:rsidRPr="008511C9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программами реабилитации.</w:t>
      </w:r>
      <w:r w:rsidRPr="008511C9"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 xml:space="preserve">    </w:t>
      </w:r>
      <w:r w:rsidRPr="008511C9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Описание функциональных и технических характеристик закупаемых товаров разработано с учетом программ реабилитации и в</w:t>
      </w:r>
      <w:r w:rsidRPr="008511C9">
        <w:rPr>
          <w:rFonts w:ascii="Times New Roman" w:eastAsia="Times New Roman" w:hAnsi="Times New Roman" w:cs="Times New Roman"/>
          <w:color w:val="auto"/>
          <w:sz w:val="20"/>
          <w:szCs w:val="20"/>
        </w:rPr>
        <w:t> </w:t>
      </w:r>
      <w:r w:rsidRPr="008511C9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целях компенсации возможных ограничений жизнедеятельности в способности к самообслуживанию.</w:t>
      </w:r>
      <w:r w:rsidRPr="008511C9">
        <w:rPr>
          <w:rFonts w:ascii="Times New Roman" w:eastAsia="Times New Roman" w:hAnsi="Times New Roman" w:cs="Times New Roman"/>
          <w:color w:val="auto"/>
          <w:sz w:val="20"/>
          <w:szCs w:val="20"/>
        </w:rPr>
        <w:br/>
      </w:r>
    </w:p>
    <w:p w:rsidR="00251D47" w:rsidRPr="008511C9" w:rsidRDefault="00251D47" w:rsidP="002975B9">
      <w:pPr>
        <w:keepNext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both"/>
        <w:rPr>
          <w:rFonts w:ascii="Times New Roman" w:hAnsi="Times New Roman" w:cs="Times New Roman"/>
          <w:b/>
        </w:rPr>
      </w:pPr>
    </w:p>
    <w:p w:rsidR="00251D47" w:rsidRPr="008511C9" w:rsidRDefault="00EE22A5" w:rsidP="002975B9">
      <w:pPr>
        <w:keepNext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center"/>
        <w:rPr>
          <w:rFonts w:ascii="Times New Roman" w:eastAsia="Calibri" w:hAnsi="Times New Roman" w:cs="Times New Roman"/>
          <w:b/>
        </w:rPr>
      </w:pPr>
      <w:r w:rsidRPr="008511C9">
        <w:rPr>
          <w:rFonts w:ascii="Times New Roman" w:hAnsi="Times New Roman" w:cs="Times New Roman"/>
          <w:b/>
        </w:rPr>
        <w:t>Требования к качеству, безопасности,</w:t>
      </w:r>
      <w:r w:rsidR="008511C9">
        <w:rPr>
          <w:rFonts w:ascii="Times New Roman" w:hAnsi="Times New Roman" w:cs="Times New Roman"/>
          <w:b/>
        </w:rPr>
        <w:t xml:space="preserve"> </w:t>
      </w:r>
      <w:r w:rsidRPr="008511C9">
        <w:rPr>
          <w:rFonts w:ascii="Times New Roman" w:hAnsi="Times New Roman" w:cs="Times New Roman"/>
          <w:b/>
        </w:rPr>
        <w:t>техническим характеристикам</w:t>
      </w:r>
    </w:p>
    <w:p w:rsidR="00251D47" w:rsidRPr="008511C9" w:rsidRDefault="00EE22A5" w:rsidP="002975B9">
      <w:pPr>
        <w:ind w:firstLineChars="218" w:firstLine="523"/>
        <w:jc w:val="both"/>
        <w:rPr>
          <w:rFonts w:ascii="Times New Roman" w:eastAsia="Times New Roman" w:hAnsi="Times New Roman" w:cs="Times New Roman"/>
          <w:lang w:eastAsia="ar-SA"/>
        </w:rPr>
      </w:pPr>
      <w:r w:rsidRPr="008511C9">
        <w:rPr>
          <w:rFonts w:ascii="Times New Roman" w:eastAsia="Times New Roman" w:hAnsi="Times New Roman" w:cs="Times New Roman"/>
        </w:rPr>
        <w:t>Слуховой аппарат (далее - Товар) - электроакустическое устройство, предназначенное для компенсации ограничений жизнедеятельности Получателя с нарушениями слуха.</w:t>
      </w:r>
    </w:p>
    <w:p w:rsidR="00251D47" w:rsidRPr="008511C9" w:rsidRDefault="00EE22A5" w:rsidP="002975B9">
      <w:pPr>
        <w:ind w:firstLineChars="200" w:firstLine="480"/>
        <w:jc w:val="both"/>
        <w:rPr>
          <w:rFonts w:ascii="Times New Roman" w:hAnsi="Times New Roman" w:cs="Times New Roman"/>
          <w:color w:val="auto"/>
        </w:rPr>
      </w:pPr>
      <w:r w:rsidRPr="008511C9">
        <w:rPr>
          <w:rFonts w:ascii="Times New Roman" w:hAnsi="Times New Roman" w:cs="Times New Roman"/>
          <w:color w:val="auto"/>
        </w:rPr>
        <w:t>Товар новый (товар, который не был в употреблении, в ремонте, в том числе, который не был восстановлен, у которого нет замены составных частей, не были восстановлены потребительские свойства), не имеет дефектов и свободен от прав третьих лиц.</w:t>
      </w:r>
    </w:p>
    <w:p w:rsidR="00251D47" w:rsidRPr="008511C9" w:rsidRDefault="00EE22A5" w:rsidP="002975B9">
      <w:pPr>
        <w:pStyle w:val="15"/>
        <w:ind w:firstLineChars="218" w:firstLine="523"/>
        <w:jc w:val="both"/>
        <w:rPr>
          <w:rFonts w:ascii="Times New Roman" w:hAnsi="Times New Roman" w:cs="Times New Roman"/>
          <w:sz w:val="24"/>
          <w:szCs w:val="24"/>
        </w:rPr>
      </w:pPr>
      <w:r w:rsidRPr="008511C9">
        <w:rPr>
          <w:rFonts w:ascii="Times New Roman" w:hAnsi="Times New Roman" w:cs="Times New Roman"/>
          <w:sz w:val="24"/>
          <w:szCs w:val="24"/>
        </w:rPr>
        <w:t>Сырье и материалы, применяемые для изготовления Товара, не содержат ядовитых (токсичных) компонентов, не воздействуют на цвет поверхности, с которой контактируют те или иные детали Товара при его нормальной эксплуатации.</w:t>
      </w:r>
    </w:p>
    <w:p w:rsidR="00251D47" w:rsidRPr="008511C9" w:rsidRDefault="00EE22A5" w:rsidP="002975B9">
      <w:pPr>
        <w:pStyle w:val="15"/>
        <w:ind w:firstLineChars="218" w:firstLine="52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1C9">
        <w:rPr>
          <w:rFonts w:ascii="Times New Roman" w:hAnsi="Times New Roman" w:cs="Times New Roman"/>
          <w:sz w:val="24"/>
          <w:szCs w:val="24"/>
          <w:u w:val="single"/>
        </w:rPr>
        <w:t>Товар имеет действующие регистрационные удостоверения, выданные Федеральной службой по надзору в сфере здравоохранения.</w:t>
      </w:r>
    </w:p>
    <w:p w:rsidR="00251D47" w:rsidRPr="008511C9" w:rsidRDefault="00EE22A5" w:rsidP="002975B9">
      <w:pPr>
        <w:pStyle w:val="15"/>
        <w:ind w:firstLineChars="218" w:firstLine="52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1C9">
        <w:rPr>
          <w:rFonts w:ascii="Times New Roman" w:hAnsi="Times New Roman" w:cs="Times New Roman"/>
          <w:sz w:val="24"/>
          <w:szCs w:val="24"/>
          <w:u w:val="single"/>
        </w:rPr>
        <w:t>Декларация о соответствии и/или сертификат соответствия (добровольная сертификация), выдаваемые органом по сертификации в установленном порядке предоставляются при наличии.</w:t>
      </w:r>
    </w:p>
    <w:p w:rsidR="00251D47" w:rsidRPr="008511C9" w:rsidRDefault="00EE22A5" w:rsidP="002975B9">
      <w:pPr>
        <w:ind w:firstLineChars="218" w:firstLine="523"/>
        <w:jc w:val="both"/>
        <w:rPr>
          <w:rFonts w:ascii="Times New Roman" w:hAnsi="Times New Roman" w:cs="Times New Roman"/>
        </w:rPr>
      </w:pPr>
      <w:r w:rsidRPr="008511C9">
        <w:rPr>
          <w:rFonts w:ascii="Times New Roman" w:hAnsi="Times New Roman" w:cs="Times New Roman"/>
        </w:rPr>
        <w:t xml:space="preserve">Товар соответствует требованиям </w:t>
      </w:r>
      <w:r w:rsidRPr="008511C9">
        <w:rPr>
          <w:rFonts w:ascii="Times New Roman" w:hAnsi="Times New Roman" w:cs="Times New Roman"/>
          <w:color w:val="2D2D2D"/>
          <w:spacing w:val="2"/>
        </w:rPr>
        <w:t>ГОСТ Р 51024-</w:t>
      </w:r>
      <w:r w:rsidRPr="008511C9">
        <w:rPr>
          <w:rFonts w:ascii="Times New Roman" w:eastAsia="Arial" w:hAnsi="Times New Roman" w:cs="Times New Roman"/>
        </w:rPr>
        <w:t>2012 «Национальный стандарт Российской Федерации. Аппараты слуховые электронные реабилитационные. Технические требования и методы испытаний</w:t>
      </w:r>
      <w:r w:rsidRPr="008511C9">
        <w:rPr>
          <w:rFonts w:ascii="Times New Roman" w:hAnsi="Times New Roman" w:cs="Times New Roman"/>
          <w:color w:val="2D2D2D"/>
          <w:spacing w:val="2"/>
        </w:rPr>
        <w:t>»; ГОСТ Р 50444-2020 «</w:t>
      </w:r>
      <w:r w:rsidRPr="008511C9">
        <w:rPr>
          <w:rFonts w:ascii="Times New Roman" w:eastAsia="Arial" w:hAnsi="Times New Roman" w:cs="Times New Roman"/>
        </w:rPr>
        <w:t>Национальный стандарт Российской Федерации</w:t>
      </w:r>
      <w:r w:rsidRPr="008511C9">
        <w:rPr>
          <w:rFonts w:ascii="Times New Roman" w:hAnsi="Times New Roman" w:cs="Times New Roman"/>
          <w:color w:val="2D2D2D"/>
          <w:spacing w:val="2"/>
        </w:rPr>
        <w:t>. Приборы, аппараты и оборудование медицинские. Общие технические требования»</w:t>
      </w:r>
    </w:p>
    <w:p w:rsidR="002975B9" w:rsidRPr="003043A6" w:rsidRDefault="002975B9" w:rsidP="002975B9">
      <w:pPr>
        <w:keepNext/>
        <w:widowControl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251D47" w:rsidRPr="008511C9" w:rsidRDefault="00EE22A5" w:rsidP="002975B9">
      <w:pPr>
        <w:keepNext/>
        <w:widowControl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center"/>
        <w:rPr>
          <w:rFonts w:ascii="Times New Roman" w:hAnsi="Times New Roman" w:cs="Times New Roman"/>
          <w:b/>
        </w:rPr>
      </w:pPr>
      <w:r w:rsidRPr="008511C9">
        <w:rPr>
          <w:rFonts w:ascii="Times New Roman" w:hAnsi="Times New Roman" w:cs="Times New Roman"/>
          <w:b/>
        </w:rPr>
        <w:t>Требования к упаковке, хранению и отгрузке Товара</w:t>
      </w:r>
    </w:p>
    <w:p w:rsidR="003043A6" w:rsidRPr="008511C9" w:rsidRDefault="003043A6" w:rsidP="002975B9">
      <w:pPr>
        <w:pStyle w:val="ae"/>
        <w:spacing w:before="0" w:after="0" w:line="240" w:lineRule="auto"/>
        <w:ind w:firstLine="632"/>
        <w:jc w:val="both"/>
        <w:rPr>
          <w:rFonts w:cs="Times New Roman"/>
          <w:spacing w:val="2"/>
        </w:rPr>
      </w:pPr>
      <w:r w:rsidRPr="008511C9">
        <w:rPr>
          <w:rFonts w:cs="Times New Roman"/>
          <w:spacing w:val="2"/>
        </w:rPr>
        <w:t>Товар подлежит обязательной маркировке в случае его включения в Перечень отдельных товаров, подлежащих обязательной маркировке средствами идентификации, утвержденный Распоряжением Правительства РФ от 28.04.2018 № 792-р.</w:t>
      </w:r>
    </w:p>
    <w:p w:rsidR="00251D47" w:rsidRPr="008511C9" w:rsidRDefault="00EE22A5" w:rsidP="002975B9">
      <w:pPr>
        <w:pStyle w:val="ae"/>
        <w:spacing w:before="0" w:after="0" w:line="240" w:lineRule="auto"/>
        <w:ind w:firstLine="632"/>
        <w:jc w:val="both"/>
        <w:rPr>
          <w:rFonts w:cs="Times New Roman"/>
        </w:rPr>
      </w:pPr>
      <w:r w:rsidRPr="008511C9">
        <w:rPr>
          <w:rFonts w:cs="Times New Roman"/>
          <w:spacing w:val="2"/>
        </w:rPr>
        <w:t>У</w:t>
      </w:r>
      <w:r w:rsidRPr="008511C9">
        <w:rPr>
          <w:rFonts w:cs="Times New Roman"/>
        </w:rPr>
        <w:t xml:space="preserve">паковка товара обеспечивает защиту от воздействия механических и климатических факторов во время транспортирования и хранения в соответствии с п. </w:t>
      </w:r>
      <w:r w:rsidR="00E95F69" w:rsidRPr="008511C9">
        <w:rPr>
          <w:rFonts w:cs="Times New Roman"/>
        </w:rPr>
        <w:t>11.2.1 ГОСТ</w:t>
      </w:r>
      <w:r w:rsidRPr="008511C9">
        <w:rPr>
          <w:rFonts w:cs="Times New Roman"/>
          <w:spacing w:val="2"/>
        </w:rPr>
        <w:t xml:space="preserve"> Р 50444-2020 «</w:t>
      </w:r>
      <w:r w:rsidRPr="008511C9">
        <w:rPr>
          <w:rFonts w:eastAsia="Arial" w:cs="Times New Roman"/>
        </w:rPr>
        <w:t>Национальный стандарт Российской Федерации</w:t>
      </w:r>
      <w:r w:rsidRPr="008511C9">
        <w:rPr>
          <w:rFonts w:cs="Times New Roman"/>
          <w:spacing w:val="2"/>
        </w:rPr>
        <w:t>. Приборы, аппараты и оборудование медицинские. Общие технические требования».</w:t>
      </w:r>
    </w:p>
    <w:p w:rsidR="002975B9" w:rsidRPr="008511C9" w:rsidRDefault="002975B9" w:rsidP="002975B9">
      <w:pPr>
        <w:pStyle w:val="ae"/>
        <w:spacing w:before="0" w:after="0" w:line="240" w:lineRule="auto"/>
        <w:ind w:firstLine="632"/>
        <w:jc w:val="both"/>
        <w:rPr>
          <w:rFonts w:cs="Times New Roman"/>
        </w:rPr>
      </w:pPr>
    </w:p>
    <w:p w:rsidR="00251D47" w:rsidRPr="008511C9" w:rsidRDefault="00EE22A5" w:rsidP="002975B9">
      <w:pPr>
        <w:pStyle w:val="ae"/>
        <w:spacing w:before="0" w:after="0" w:line="240" w:lineRule="auto"/>
        <w:ind w:firstLineChars="313" w:firstLine="754"/>
        <w:jc w:val="center"/>
        <w:rPr>
          <w:rFonts w:cs="Times New Roman"/>
        </w:rPr>
      </w:pPr>
      <w:r w:rsidRPr="008511C9">
        <w:rPr>
          <w:rFonts w:cs="Times New Roman"/>
          <w:b/>
        </w:rPr>
        <w:t>Требования к сроку и (или) объему предоставленных гарантий качества на Товар</w:t>
      </w:r>
    </w:p>
    <w:p w:rsidR="00251D47" w:rsidRPr="008511C9" w:rsidRDefault="00EE22A5" w:rsidP="002975B9">
      <w:pPr>
        <w:ind w:firstLine="479"/>
        <w:jc w:val="both"/>
        <w:rPr>
          <w:rFonts w:ascii="Times New Roman" w:eastAsia="Times New Roman" w:hAnsi="Times New Roman" w:cs="Times New Roman"/>
        </w:rPr>
      </w:pPr>
      <w:r w:rsidRPr="008511C9">
        <w:rPr>
          <w:rFonts w:ascii="Times New Roman" w:hAnsi="Times New Roman" w:cs="Times New Roman"/>
        </w:rPr>
        <w:t>Гарантийный срок, предоставляемый Поставщиком на Товар, составляет 12 (двенадцать)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настоящим разделом срок не распространяется на случаи нарушения Получателем условий и требований к эксплуатации Товара</w:t>
      </w:r>
      <w:r w:rsidRPr="008511C9">
        <w:rPr>
          <w:rFonts w:ascii="Times New Roman" w:eastAsia="Times New Roman" w:hAnsi="Times New Roman" w:cs="Times New Roman"/>
        </w:rPr>
        <w:t>.</w:t>
      </w:r>
    </w:p>
    <w:p w:rsidR="00251D47" w:rsidRPr="008511C9" w:rsidRDefault="00251D47" w:rsidP="002975B9">
      <w:pPr>
        <w:ind w:firstLine="47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251D47" w:rsidRPr="008511C9">
      <w:headerReference w:type="first" r:id="rId13"/>
      <w:footerReference w:type="first" r:id="rId14"/>
      <w:pgSz w:w="11900" w:h="16840"/>
      <w:pgMar w:top="794" w:right="845" w:bottom="680" w:left="1162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4DE" w:rsidRDefault="00C544DE">
      <w:r>
        <w:separator/>
      </w:r>
    </w:p>
  </w:endnote>
  <w:endnote w:type="continuationSeparator" w:id="0">
    <w:p w:rsidR="00C544DE" w:rsidRDefault="00C5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altName w:val="Times New Roman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D47" w:rsidRDefault="00EE2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3555365</wp:posOffset>
              </wp:positionH>
              <wp:positionV relativeFrom="page">
                <wp:posOffset>9397365</wp:posOffset>
              </wp:positionV>
              <wp:extent cx="2687955" cy="3505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51D47" w:rsidRDefault="00EE22A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(фамилия, имя, отчество подписавшего,</w:t>
                          </w:r>
                        </w:p>
                        <w:p w:rsidR="00251D47" w:rsidRDefault="00EE22A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должность)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9.95pt;margin-top:739.95pt;width:211.65pt;height:27.6pt;z-index:-25165772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" filled="f" stroked="f">
              <v:textbox style="mso-fit-shape-to-text:t" inset="0,0,0,0">
                <w:txbxContent>
                  <w:p w:rsidR="00251D47" w:rsidRDefault="00EE22A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(фамилия, имя, отчество подписавшего,</w:t>
                    </w:r>
                  </w:p>
                  <w:p w:rsidR="00251D47" w:rsidRDefault="00EE22A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должность)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4DE" w:rsidRDefault="00C544DE">
      <w:r>
        <w:separator/>
      </w:r>
    </w:p>
  </w:footnote>
  <w:footnote w:type="continuationSeparator" w:id="0">
    <w:p w:rsidR="00C544DE" w:rsidRDefault="00C54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D47" w:rsidRDefault="00EE2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6082665</wp:posOffset>
              </wp:positionH>
              <wp:positionV relativeFrom="page">
                <wp:posOffset>798830</wp:posOffset>
              </wp:positionV>
              <wp:extent cx="437515" cy="175260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51D47" w:rsidRDefault="00EE22A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</w:rPr>
                            <w:t>Форма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78.95pt;margin-top:62.9pt;width:34.45pt;height:13.8pt;z-index:-251659776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" filled="f" stroked="f">
              <v:textbox style="mso-fit-shape-to-text:t" inset="0,0,0,0">
                <w:txbxContent>
                  <w:p w:rsidR="00251D47" w:rsidRDefault="00EE22A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3793490</wp:posOffset>
              </wp:positionH>
              <wp:positionV relativeFrom="page">
                <wp:posOffset>564515</wp:posOffset>
              </wp:positionV>
              <wp:extent cx="120015" cy="132715"/>
              <wp:effectExtent l="2540" t="254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51D47" w:rsidRDefault="00EE22A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TrebuchetMS9pt1"/>
                            </w:rPr>
                            <w:t>34</w:t>
                          </w:r>
                          <w:r>
                            <w:rPr>
                              <w:rStyle w:val="TrebuchetMS9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7" type="#_x0000_t202" style="position:absolute;margin-left:298.7pt;margin-top:44.45pt;width:9.45pt;height:10.45pt;z-index:-251658752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" filled="f" stroked="f">
              <v:textbox style="mso-fit-shape-to-text:t" inset="0,0,0,0">
                <w:txbxContent>
                  <w:p w:rsidR="00251D47" w:rsidRDefault="00EE22A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TrebuchetMS9pt1"/>
                      </w:rPr>
                      <w:t>34</w:t>
                    </w:r>
                    <w:r>
                      <w:rPr>
                        <w:rStyle w:val="TrebuchetMS9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33"/>
    <w:rsid w:val="A63FFF73"/>
    <w:rsid w:val="E9FDB7EB"/>
    <w:rsid w:val="EF5F5457"/>
    <w:rsid w:val="F5DD2DF5"/>
    <w:rsid w:val="F7E7DC34"/>
    <w:rsid w:val="FBABDC65"/>
    <w:rsid w:val="FBCD7D7B"/>
    <w:rsid w:val="FFBF17A3"/>
    <w:rsid w:val="00006EC4"/>
    <w:rsid w:val="000158AA"/>
    <w:rsid w:val="00015F4B"/>
    <w:rsid w:val="00022663"/>
    <w:rsid w:val="00025677"/>
    <w:rsid w:val="00045B56"/>
    <w:rsid w:val="000519C1"/>
    <w:rsid w:val="00051A6F"/>
    <w:rsid w:val="00055EEE"/>
    <w:rsid w:val="0008225F"/>
    <w:rsid w:val="000B0D95"/>
    <w:rsid w:val="000B34BD"/>
    <w:rsid w:val="000C4934"/>
    <w:rsid w:val="000D2074"/>
    <w:rsid w:val="000E27ED"/>
    <w:rsid w:val="000F0CA4"/>
    <w:rsid w:val="000F6AEA"/>
    <w:rsid w:val="00127A3B"/>
    <w:rsid w:val="00130A0E"/>
    <w:rsid w:val="00136502"/>
    <w:rsid w:val="00146420"/>
    <w:rsid w:val="00155BBE"/>
    <w:rsid w:val="00155BD5"/>
    <w:rsid w:val="00180BF0"/>
    <w:rsid w:val="001928E9"/>
    <w:rsid w:val="0019371F"/>
    <w:rsid w:val="00194D75"/>
    <w:rsid w:val="001A2440"/>
    <w:rsid w:val="001A6A2E"/>
    <w:rsid w:val="001B0EA6"/>
    <w:rsid w:val="001C4E18"/>
    <w:rsid w:val="001C7EC8"/>
    <w:rsid w:val="001D28CD"/>
    <w:rsid w:val="001D6D5D"/>
    <w:rsid w:val="001E4574"/>
    <w:rsid w:val="001F4EDE"/>
    <w:rsid w:val="00211E58"/>
    <w:rsid w:val="00221E54"/>
    <w:rsid w:val="00223046"/>
    <w:rsid w:val="00241A32"/>
    <w:rsid w:val="00251D47"/>
    <w:rsid w:val="002522AC"/>
    <w:rsid w:val="00256ACC"/>
    <w:rsid w:val="002608E9"/>
    <w:rsid w:val="0026202A"/>
    <w:rsid w:val="002673C8"/>
    <w:rsid w:val="00267673"/>
    <w:rsid w:val="002716F3"/>
    <w:rsid w:val="00272726"/>
    <w:rsid w:val="00284569"/>
    <w:rsid w:val="00285C25"/>
    <w:rsid w:val="00296A06"/>
    <w:rsid w:val="00296EF8"/>
    <w:rsid w:val="002975B9"/>
    <w:rsid w:val="002A05F2"/>
    <w:rsid w:val="002A7826"/>
    <w:rsid w:val="002C4AA0"/>
    <w:rsid w:val="002C553B"/>
    <w:rsid w:val="002C714E"/>
    <w:rsid w:val="002D3E55"/>
    <w:rsid w:val="002E06BA"/>
    <w:rsid w:val="002E296C"/>
    <w:rsid w:val="002E7AC4"/>
    <w:rsid w:val="003043A6"/>
    <w:rsid w:val="00306444"/>
    <w:rsid w:val="0033350D"/>
    <w:rsid w:val="00337EA9"/>
    <w:rsid w:val="00371B90"/>
    <w:rsid w:val="00372192"/>
    <w:rsid w:val="0037490B"/>
    <w:rsid w:val="00380F47"/>
    <w:rsid w:val="003927B5"/>
    <w:rsid w:val="0039376B"/>
    <w:rsid w:val="0039734D"/>
    <w:rsid w:val="003A4961"/>
    <w:rsid w:val="003D2C3B"/>
    <w:rsid w:val="003E125B"/>
    <w:rsid w:val="003F3369"/>
    <w:rsid w:val="003F5951"/>
    <w:rsid w:val="00430CE3"/>
    <w:rsid w:val="00444323"/>
    <w:rsid w:val="00444467"/>
    <w:rsid w:val="0044625D"/>
    <w:rsid w:val="00471A4D"/>
    <w:rsid w:val="00476174"/>
    <w:rsid w:val="00494957"/>
    <w:rsid w:val="0049500D"/>
    <w:rsid w:val="00496F96"/>
    <w:rsid w:val="004A60AE"/>
    <w:rsid w:val="004A7003"/>
    <w:rsid w:val="004B3F6F"/>
    <w:rsid w:val="004C774E"/>
    <w:rsid w:val="004E7596"/>
    <w:rsid w:val="004F5570"/>
    <w:rsid w:val="00510991"/>
    <w:rsid w:val="005505AA"/>
    <w:rsid w:val="00553B5F"/>
    <w:rsid w:val="005623F1"/>
    <w:rsid w:val="0057064D"/>
    <w:rsid w:val="005729D4"/>
    <w:rsid w:val="00581CEB"/>
    <w:rsid w:val="005864C2"/>
    <w:rsid w:val="0059001E"/>
    <w:rsid w:val="00594A6E"/>
    <w:rsid w:val="00595469"/>
    <w:rsid w:val="00596821"/>
    <w:rsid w:val="005C150A"/>
    <w:rsid w:val="005C33C7"/>
    <w:rsid w:val="005D294F"/>
    <w:rsid w:val="005D2E4E"/>
    <w:rsid w:val="005D4265"/>
    <w:rsid w:val="005E11F5"/>
    <w:rsid w:val="005E45DC"/>
    <w:rsid w:val="00637665"/>
    <w:rsid w:val="00654333"/>
    <w:rsid w:val="006571AA"/>
    <w:rsid w:val="0066023F"/>
    <w:rsid w:val="0066752B"/>
    <w:rsid w:val="0067101F"/>
    <w:rsid w:val="00680E92"/>
    <w:rsid w:val="006A6DB1"/>
    <w:rsid w:val="006B4894"/>
    <w:rsid w:val="006B5E7D"/>
    <w:rsid w:val="006C0BF0"/>
    <w:rsid w:val="006C523F"/>
    <w:rsid w:val="006D178D"/>
    <w:rsid w:val="006E0F53"/>
    <w:rsid w:val="006E2664"/>
    <w:rsid w:val="006E4B83"/>
    <w:rsid w:val="006F35BD"/>
    <w:rsid w:val="006F7513"/>
    <w:rsid w:val="00710004"/>
    <w:rsid w:val="00722C7B"/>
    <w:rsid w:val="00724590"/>
    <w:rsid w:val="00740C46"/>
    <w:rsid w:val="007512C3"/>
    <w:rsid w:val="0075384E"/>
    <w:rsid w:val="00756625"/>
    <w:rsid w:val="00763A79"/>
    <w:rsid w:val="0077355B"/>
    <w:rsid w:val="00777DB2"/>
    <w:rsid w:val="00781079"/>
    <w:rsid w:val="007840F8"/>
    <w:rsid w:val="00797CA9"/>
    <w:rsid w:val="007B72B7"/>
    <w:rsid w:val="007C016B"/>
    <w:rsid w:val="007C17D8"/>
    <w:rsid w:val="007C28B0"/>
    <w:rsid w:val="007C758F"/>
    <w:rsid w:val="007D69A8"/>
    <w:rsid w:val="007E56D1"/>
    <w:rsid w:val="007F02C3"/>
    <w:rsid w:val="00800F52"/>
    <w:rsid w:val="00806A07"/>
    <w:rsid w:val="00806F78"/>
    <w:rsid w:val="0081027B"/>
    <w:rsid w:val="0081057C"/>
    <w:rsid w:val="00814902"/>
    <w:rsid w:val="00834AD2"/>
    <w:rsid w:val="00835732"/>
    <w:rsid w:val="008511C9"/>
    <w:rsid w:val="008625DE"/>
    <w:rsid w:val="008668EC"/>
    <w:rsid w:val="00882F8B"/>
    <w:rsid w:val="008B55AF"/>
    <w:rsid w:val="008E1F9E"/>
    <w:rsid w:val="0090143E"/>
    <w:rsid w:val="009166BF"/>
    <w:rsid w:val="00921482"/>
    <w:rsid w:val="00931601"/>
    <w:rsid w:val="009337DD"/>
    <w:rsid w:val="00942F9E"/>
    <w:rsid w:val="00956E70"/>
    <w:rsid w:val="0096222B"/>
    <w:rsid w:val="00963BA5"/>
    <w:rsid w:val="00966460"/>
    <w:rsid w:val="009932E1"/>
    <w:rsid w:val="00997CC4"/>
    <w:rsid w:val="009B4D1F"/>
    <w:rsid w:val="009C24DC"/>
    <w:rsid w:val="009C2EDF"/>
    <w:rsid w:val="009C4A13"/>
    <w:rsid w:val="009C5558"/>
    <w:rsid w:val="009D446D"/>
    <w:rsid w:val="009E245C"/>
    <w:rsid w:val="009F1776"/>
    <w:rsid w:val="009F2296"/>
    <w:rsid w:val="00A104C3"/>
    <w:rsid w:val="00A21547"/>
    <w:rsid w:val="00A242AA"/>
    <w:rsid w:val="00A24744"/>
    <w:rsid w:val="00A37EC5"/>
    <w:rsid w:val="00A64ABC"/>
    <w:rsid w:val="00A65684"/>
    <w:rsid w:val="00A71CB8"/>
    <w:rsid w:val="00A8301F"/>
    <w:rsid w:val="00A901F0"/>
    <w:rsid w:val="00AB31FE"/>
    <w:rsid w:val="00AB3240"/>
    <w:rsid w:val="00AE0DDC"/>
    <w:rsid w:val="00B00C64"/>
    <w:rsid w:val="00B01D4A"/>
    <w:rsid w:val="00B114EF"/>
    <w:rsid w:val="00B27574"/>
    <w:rsid w:val="00B3173E"/>
    <w:rsid w:val="00B36086"/>
    <w:rsid w:val="00B3715B"/>
    <w:rsid w:val="00B37564"/>
    <w:rsid w:val="00B554A2"/>
    <w:rsid w:val="00B749FE"/>
    <w:rsid w:val="00B76404"/>
    <w:rsid w:val="00B7774A"/>
    <w:rsid w:val="00BA25D8"/>
    <w:rsid w:val="00BA26D1"/>
    <w:rsid w:val="00BA4985"/>
    <w:rsid w:val="00BC658E"/>
    <w:rsid w:val="00BD0475"/>
    <w:rsid w:val="00BD31C0"/>
    <w:rsid w:val="00BD7A73"/>
    <w:rsid w:val="00BE08E2"/>
    <w:rsid w:val="00BE3CCF"/>
    <w:rsid w:val="00BF0407"/>
    <w:rsid w:val="00BF47E7"/>
    <w:rsid w:val="00BF78CE"/>
    <w:rsid w:val="00C06460"/>
    <w:rsid w:val="00C1186F"/>
    <w:rsid w:val="00C14174"/>
    <w:rsid w:val="00C33E14"/>
    <w:rsid w:val="00C42BE2"/>
    <w:rsid w:val="00C51015"/>
    <w:rsid w:val="00C51950"/>
    <w:rsid w:val="00C53475"/>
    <w:rsid w:val="00C544DE"/>
    <w:rsid w:val="00C65C5B"/>
    <w:rsid w:val="00C65E38"/>
    <w:rsid w:val="00C85171"/>
    <w:rsid w:val="00CA756A"/>
    <w:rsid w:val="00CC0355"/>
    <w:rsid w:val="00CD54C8"/>
    <w:rsid w:val="00CD740E"/>
    <w:rsid w:val="00CE1AA5"/>
    <w:rsid w:val="00CE3F96"/>
    <w:rsid w:val="00CE6204"/>
    <w:rsid w:val="00CF1508"/>
    <w:rsid w:val="00D163DA"/>
    <w:rsid w:val="00D20CCD"/>
    <w:rsid w:val="00D22571"/>
    <w:rsid w:val="00D23B08"/>
    <w:rsid w:val="00D37A1B"/>
    <w:rsid w:val="00D41DB1"/>
    <w:rsid w:val="00D43004"/>
    <w:rsid w:val="00D6095A"/>
    <w:rsid w:val="00D6742E"/>
    <w:rsid w:val="00D814A2"/>
    <w:rsid w:val="00D851BC"/>
    <w:rsid w:val="00DA3E66"/>
    <w:rsid w:val="00DA566A"/>
    <w:rsid w:val="00DA600F"/>
    <w:rsid w:val="00DA63EF"/>
    <w:rsid w:val="00DB14FA"/>
    <w:rsid w:val="00DC26F2"/>
    <w:rsid w:val="00DC5F65"/>
    <w:rsid w:val="00DD6FC5"/>
    <w:rsid w:val="00DE2022"/>
    <w:rsid w:val="00DF7ED0"/>
    <w:rsid w:val="00E02E6D"/>
    <w:rsid w:val="00E15314"/>
    <w:rsid w:val="00E16124"/>
    <w:rsid w:val="00E375CA"/>
    <w:rsid w:val="00E37D87"/>
    <w:rsid w:val="00E55AC2"/>
    <w:rsid w:val="00E63393"/>
    <w:rsid w:val="00E86B33"/>
    <w:rsid w:val="00E91ADA"/>
    <w:rsid w:val="00E95547"/>
    <w:rsid w:val="00E95F69"/>
    <w:rsid w:val="00EB3EBA"/>
    <w:rsid w:val="00EB5A5D"/>
    <w:rsid w:val="00ED1086"/>
    <w:rsid w:val="00ED59E6"/>
    <w:rsid w:val="00EE17C8"/>
    <w:rsid w:val="00EE22A5"/>
    <w:rsid w:val="00EE7EDD"/>
    <w:rsid w:val="00EF0327"/>
    <w:rsid w:val="00EF4F88"/>
    <w:rsid w:val="00EF7F4C"/>
    <w:rsid w:val="00F144DC"/>
    <w:rsid w:val="00F146BB"/>
    <w:rsid w:val="00F21627"/>
    <w:rsid w:val="00F31A5A"/>
    <w:rsid w:val="00F31DF1"/>
    <w:rsid w:val="00F35ED2"/>
    <w:rsid w:val="00F520B4"/>
    <w:rsid w:val="00F5546C"/>
    <w:rsid w:val="00F7273B"/>
    <w:rsid w:val="00F73E1A"/>
    <w:rsid w:val="00F76542"/>
    <w:rsid w:val="00F90411"/>
    <w:rsid w:val="00F94B2C"/>
    <w:rsid w:val="00F9691E"/>
    <w:rsid w:val="00FA5BA8"/>
    <w:rsid w:val="00FA6680"/>
    <w:rsid w:val="00FB5215"/>
    <w:rsid w:val="00FC42A0"/>
    <w:rsid w:val="00FC54E1"/>
    <w:rsid w:val="00FC7D01"/>
    <w:rsid w:val="00FD2F72"/>
    <w:rsid w:val="00FD3690"/>
    <w:rsid w:val="00FE04CB"/>
    <w:rsid w:val="00FE41E6"/>
    <w:rsid w:val="00FE46AA"/>
    <w:rsid w:val="00FE5867"/>
    <w:rsid w:val="00FF0D59"/>
    <w:rsid w:val="00FF21C4"/>
    <w:rsid w:val="00FF3299"/>
    <w:rsid w:val="00FF40AC"/>
    <w:rsid w:val="5F6B23A6"/>
    <w:rsid w:val="5FF738CB"/>
    <w:rsid w:val="5FFEA5C5"/>
    <w:rsid w:val="6F7B1E6A"/>
    <w:rsid w:val="76FBC7C5"/>
    <w:rsid w:val="7DFB4092"/>
    <w:rsid w:val="7E9FE512"/>
    <w:rsid w:val="7EDF8007"/>
    <w:rsid w:val="7EF92E90"/>
    <w:rsid w:val="7E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275D6-D5FC-4E6C-9481-788D4554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34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"/>
      </w:numPr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pPr>
      <w:keepNext/>
      <w:widowControl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uppressAutoHyphens/>
      <w:spacing w:line="300" w:lineRule="auto"/>
      <w:jc w:val="center"/>
      <w:outlineLvl w:val="2"/>
    </w:pPr>
    <w:rPr>
      <w:rFonts w:ascii="Times New Roman" w:eastAsia="Times New Roman" w:hAnsi="Times New Roman" w:cs="Calibri"/>
      <w:b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hd w:val="clear" w:color="auto" w:fill="FFFFFF"/>
      <w:suppressAutoHyphens/>
      <w:spacing w:line="300" w:lineRule="auto"/>
      <w:jc w:val="right"/>
      <w:outlineLvl w:val="3"/>
    </w:pPr>
    <w:rPr>
      <w:rFonts w:ascii="Times New Roman" w:eastAsia="Times New Roman" w:hAnsi="Times New Roman" w:cs="Calibri"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0"/>
    <w:qFormat/>
    <w:pPr>
      <w:widowControl/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Calibri"/>
      <w:b/>
      <w:bCs/>
      <w:i/>
      <w:iCs/>
      <w:color w:val="auto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pPr>
      <w:widowControl/>
      <w:numPr>
        <w:ilvl w:val="5"/>
        <w:numId w:val="1"/>
      </w:numPr>
      <w:suppressAutoHyphens/>
      <w:spacing w:before="240" w:after="60" w:line="100" w:lineRule="atLeast"/>
      <w:outlineLvl w:val="5"/>
    </w:pPr>
    <w:rPr>
      <w:rFonts w:ascii="Times New Roman" w:eastAsia="Times New Roman" w:hAnsi="Times New Roman" w:cs="Calibri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qFormat/>
    <w:pPr>
      <w:widowControl/>
      <w:numPr>
        <w:ilvl w:val="6"/>
        <w:numId w:val="1"/>
      </w:numPr>
      <w:suppressAutoHyphens/>
      <w:spacing w:before="240" w:after="60" w:line="100" w:lineRule="atLeast"/>
      <w:outlineLvl w:val="6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8">
    <w:name w:val="heading 8"/>
    <w:basedOn w:val="a"/>
    <w:next w:val="a"/>
    <w:link w:val="80"/>
    <w:qFormat/>
    <w:pPr>
      <w:widowControl/>
      <w:numPr>
        <w:ilvl w:val="7"/>
        <w:numId w:val="1"/>
      </w:numPr>
      <w:suppressAutoHyphens/>
      <w:spacing w:before="240" w:after="60" w:line="100" w:lineRule="atLeast"/>
      <w:outlineLvl w:val="7"/>
    </w:pPr>
    <w:rPr>
      <w:rFonts w:ascii="Times New Roman" w:eastAsia="Times New Roman" w:hAnsi="Times New Roman" w:cs="Calibri"/>
      <w:i/>
      <w:iCs/>
      <w:color w:val="auto"/>
      <w:lang w:eastAsia="ar-SA" w:bidi="ar-SA"/>
    </w:rPr>
  </w:style>
  <w:style w:type="paragraph" w:styleId="9">
    <w:name w:val="heading 9"/>
    <w:basedOn w:val="a"/>
    <w:next w:val="a"/>
    <w:link w:val="90"/>
    <w:qFormat/>
    <w:pPr>
      <w:widowControl/>
      <w:numPr>
        <w:ilvl w:val="8"/>
        <w:numId w:val="1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qFormat/>
    <w:rPr>
      <w:color w:val="0066CC"/>
      <w:u w:val="single"/>
    </w:rPr>
  </w:style>
  <w:style w:type="character" w:styleId="a5">
    <w:name w:val="line number"/>
    <w:basedOn w:val="a0"/>
    <w:uiPriority w:val="99"/>
    <w:semiHidden/>
    <w:unhideWhenUsed/>
    <w:qFormat/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qFormat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31">
    <w:name w:val="toc 3"/>
    <w:basedOn w:val="a"/>
    <w:next w:val="a"/>
    <w:uiPriority w:val="39"/>
    <w:unhideWhenUsed/>
    <w:qFormat/>
    <w:pPr>
      <w:spacing w:after="100"/>
      <w:ind w:left="480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34"/>
    <w:qFormat/>
    <w:pPr>
      <w:widowControl/>
      <w:suppressAutoHyphens/>
      <w:spacing w:before="280" w:after="119" w:line="100" w:lineRule="atLeast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af">
    <w:name w:val="Subtitle"/>
    <w:basedOn w:val="a"/>
    <w:next w:val="a"/>
    <w:link w:val="af0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Сноска_"/>
    <w:basedOn w:val="a0"/>
    <w:link w:val="af3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f3">
    <w:name w:val="Сноска"/>
    <w:basedOn w:val="a"/>
    <w:link w:val="af2"/>
    <w:qFormat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Exact">
    <w:name w:val="Заголовок №3 Exact"/>
    <w:basedOn w:val="a0"/>
    <w:qFormat/>
    <w:rPr>
      <w:rFonts w:ascii="Times New Roman" w:eastAsia="Times New Roman" w:hAnsi="Times New Roman" w:cs="Times New Roman"/>
      <w:u w:val="none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qFormat/>
    <w:rPr>
      <w:rFonts w:ascii="Times New Roman" w:eastAsia="Times New Roman" w:hAnsi="Times New Roman" w:cs="Times New Roman"/>
      <w:u w:val="none"/>
    </w:rPr>
  </w:style>
  <w:style w:type="paragraph" w:customStyle="1" w:styleId="32">
    <w:name w:val="Заголовок №3 (2)"/>
    <w:basedOn w:val="a"/>
    <w:link w:val="32Exact"/>
    <w:qFormat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character" w:customStyle="1" w:styleId="33">
    <w:name w:val="Заголовок №3_"/>
    <w:basedOn w:val="a0"/>
    <w:link w:val="34"/>
    <w:qFormat/>
    <w:rPr>
      <w:rFonts w:ascii="Times New Roman" w:eastAsia="Times New Roman" w:hAnsi="Times New Roman" w:cs="Times New Roman"/>
      <w:u w:val="none"/>
    </w:rPr>
  </w:style>
  <w:style w:type="paragraph" w:customStyle="1" w:styleId="34">
    <w:name w:val="Заголовок №3"/>
    <w:basedOn w:val="a"/>
    <w:link w:val="33"/>
    <w:qFormat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character" w:customStyle="1" w:styleId="3Exact0">
    <w:name w:val="Основной текст (3) Exact"/>
    <w:basedOn w:val="a0"/>
    <w:qFormat/>
    <w:rPr>
      <w:rFonts w:ascii="Times New Roman" w:eastAsia="Times New Roman" w:hAnsi="Times New Roman" w:cs="Times New Roman"/>
      <w:u w:val="none"/>
    </w:r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22">
    <w:name w:val="Основной текст (2)2"/>
    <w:basedOn w:val="a"/>
    <w:link w:val="21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85pt">
    <w:name w:val="Основной текст (2) + 8;5 pt"/>
    <w:basedOn w:val="2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">
    <w:name w:val="Основной текст (2) + 8;5 pt1"/>
    <w:basedOn w:val="2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Колонтитул_"/>
    <w:basedOn w:val="a0"/>
    <w:link w:val="13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13">
    <w:name w:val="Колонтитул1"/>
    <w:basedOn w:val="a"/>
    <w:link w:val="af4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f5">
    <w:name w:val="Колонтитул"/>
    <w:basedOn w:val="af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Основной текст (3)_"/>
    <w:basedOn w:val="a0"/>
    <w:link w:val="36"/>
    <w:qFormat/>
    <w:rPr>
      <w:rFonts w:ascii="Times New Roman" w:eastAsia="Times New Roman" w:hAnsi="Times New Roman" w:cs="Times New Roman"/>
      <w:u w:val="none"/>
    </w:rPr>
  </w:style>
  <w:style w:type="paragraph" w:customStyle="1" w:styleId="36">
    <w:name w:val="Основной текст (3)"/>
    <w:basedOn w:val="a"/>
    <w:link w:val="35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74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Заголовок №4_"/>
    <w:basedOn w:val="a0"/>
    <w:link w:val="42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42">
    <w:name w:val="Заголовок №4"/>
    <w:basedOn w:val="a"/>
    <w:link w:val="41"/>
    <w:qFormat/>
    <w:pPr>
      <w:shd w:val="clear" w:color="auto" w:fill="FFFFFF"/>
      <w:spacing w:before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(2)"/>
    <w:basedOn w:val="2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44">
    <w:name w:val="Основной текст (4)"/>
    <w:basedOn w:val="a"/>
    <w:link w:val="43"/>
    <w:qFormat/>
    <w:pPr>
      <w:shd w:val="clear" w:color="auto" w:fill="FFFFFF"/>
      <w:spacing w:after="60" w:line="0" w:lineRule="atLeast"/>
      <w:ind w:firstLine="1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0">
    <w:name w:val="Основной текст (2) + Полужирный1"/>
    <w:basedOn w:val="21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">
    <w:name w:val="Основной текст (2)1"/>
    <w:basedOn w:val="2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Pr>
      <w:rFonts w:ascii="Times New Roman" w:eastAsia="Times New Roman" w:hAnsi="Times New Roman" w:cs="Times New Roman"/>
      <w:u w:val="none"/>
    </w:rPr>
  </w:style>
  <w:style w:type="paragraph" w:customStyle="1" w:styleId="52">
    <w:name w:val="Основной текст (5)"/>
    <w:basedOn w:val="a"/>
    <w:link w:val="51"/>
    <w:qFormat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_"/>
    <w:basedOn w:val="a0"/>
    <w:link w:val="62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62">
    <w:name w:val="Основной текст (6)"/>
    <w:basedOn w:val="a"/>
    <w:link w:val="61"/>
    <w:qFormat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1">
    <w:name w:val="Основной текст (7)_"/>
    <w:basedOn w:val="a0"/>
    <w:link w:val="710"/>
    <w:qFormat/>
    <w:rPr>
      <w:rFonts w:ascii="Times New Roman" w:eastAsia="Times New Roman" w:hAnsi="Times New Roman" w:cs="Times New Roman"/>
      <w:i/>
      <w:iCs/>
      <w:sz w:val="22"/>
      <w:szCs w:val="22"/>
      <w:u w:val="none"/>
    </w:rPr>
  </w:style>
  <w:style w:type="paragraph" w:customStyle="1" w:styleId="710">
    <w:name w:val="Основной текст (7)1"/>
    <w:basedOn w:val="a"/>
    <w:link w:val="71"/>
    <w:qFormat/>
    <w:pPr>
      <w:shd w:val="clear" w:color="auto" w:fill="FFFFFF"/>
      <w:spacing w:before="96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8Exact">
    <w:name w:val="Основной текст (8) Exact"/>
    <w:basedOn w:val="a0"/>
    <w:link w:val="81"/>
    <w:qFormat/>
    <w:rPr>
      <w:rFonts w:ascii="CordiaUPC" w:eastAsia="CordiaUPC" w:hAnsi="CordiaUPC" w:cs="CordiaUPC"/>
      <w:b/>
      <w:bCs/>
      <w:sz w:val="34"/>
      <w:szCs w:val="34"/>
      <w:u w:val="none"/>
    </w:rPr>
  </w:style>
  <w:style w:type="paragraph" w:customStyle="1" w:styleId="81">
    <w:name w:val="Основной текст (8)"/>
    <w:basedOn w:val="a"/>
    <w:link w:val="8Exact"/>
    <w:qFormat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character" w:customStyle="1" w:styleId="9Exact">
    <w:name w:val="Основной текст (9) Exact"/>
    <w:basedOn w:val="a0"/>
    <w:link w:val="91"/>
    <w:qFormat/>
    <w:rPr>
      <w:rFonts w:ascii="CordiaUPC" w:eastAsia="CordiaUPC" w:hAnsi="CordiaUPC" w:cs="CordiaUPC"/>
      <w:b/>
      <w:bCs/>
      <w:sz w:val="34"/>
      <w:szCs w:val="34"/>
      <w:u w:val="none"/>
    </w:rPr>
  </w:style>
  <w:style w:type="paragraph" w:customStyle="1" w:styleId="91">
    <w:name w:val="Основной текст (9)"/>
    <w:basedOn w:val="a"/>
    <w:link w:val="9Exact"/>
    <w:qFormat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character" w:customStyle="1" w:styleId="5Exact">
    <w:name w:val="Основной текст (5) Exact"/>
    <w:basedOn w:val="a0"/>
    <w:qFormat/>
    <w:rPr>
      <w:rFonts w:ascii="Times New Roman" w:eastAsia="Times New Roman" w:hAnsi="Times New Roman" w:cs="Times New Roman"/>
      <w:u w:val="none"/>
    </w:rPr>
  </w:style>
  <w:style w:type="character" w:customStyle="1" w:styleId="10Exact">
    <w:name w:val="Основной текст (10) Exact"/>
    <w:basedOn w:val="a0"/>
    <w:qFormat/>
    <w:rPr>
      <w:rFonts w:ascii="Times New Roman" w:eastAsia="Times New Roman" w:hAnsi="Times New Roman" w:cs="Times New Roman"/>
      <w:b/>
      <w:bCs/>
      <w:u w:val="none"/>
    </w:rPr>
  </w:style>
  <w:style w:type="character" w:customStyle="1" w:styleId="100">
    <w:name w:val="Основной текст (10)_"/>
    <w:basedOn w:val="a0"/>
    <w:link w:val="101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101">
    <w:name w:val="Основной текст (10)"/>
    <w:basedOn w:val="a"/>
    <w:link w:val="100"/>
    <w:qFormat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TrebuchetMS9pt">
    <w:name w:val="Колонтитул + Trebuchet MS;9 pt"/>
    <w:basedOn w:val="af4"/>
    <w:qFormat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6">
    <w:name w:val="Подпись к таблице_"/>
    <w:basedOn w:val="a0"/>
    <w:link w:val="af7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af7">
    <w:name w:val="Подпись к таблице"/>
    <w:basedOn w:val="a"/>
    <w:link w:val="af6"/>
    <w:qFormat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2">
    <w:name w:val="Основной текст (2) + Курсив1"/>
    <w:basedOn w:val="2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qFormat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85pt0pt50">
    <w:name w:val="Основной текст (2) + Georgia;8;5 pt;Интервал 0 pt;Масштаб 50%"/>
    <w:basedOn w:val="21"/>
    <w:qFormat/>
    <w:rPr>
      <w:rFonts w:ascii="Georgia" w:eastAsia="Georgia" w:hAnsi="Georgia" w:cs="Georgia"/>
      <w:color w:val="000000"/>
      <w:spacing w:val="10"/>
      <w:w w:val="50"/>
      <w:position w:val="0"/>
      <w:sz w:val="17"/>
      <w:szCs w:val="17"/>
      <w:u w:val="none"/>
      <w:lang w:val="en-US" w:eastAsia="en-US" w:bidi="en-US"/>
    </w:rPr>
  </w:style>
  <w:style w:type="character" w:customStyle="1" w:styleId="27pt1pt">
    <w:name w:val="Основной текст (2) + 7 pt;Малые прописные;Интервал 1 pt"/>
    <w:basedOn w:val="21"/>
    <w:qFormat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20">
    <w:name w:val="Основной текст (2) + Курсив2"/>
    <w:basedOn w:val="2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9pt1">
    <w:name w:val="Колонтитул + Trebuchet MS;9 pt1"/>
    <w:basedOn w:val="af4"/>
    <w:qFormat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0">
    <w:name w:val="Основной текст (2) + Курсив3"/>
    <w:basedOn w:val="2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421">
    <w:name w:val="Заголовок №4 (2)"/>
    <w:basedOn w:val="a"/>
    <w:link w:val="420"/>
    <w:qFormat/>
    <w:pPr>
      <w:shd w:val="clear" w:color="auto" w:fill="FFFFFF"/>
      <w:spacing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10">
    <w:name w:val="Основной текст (11)_"/>
    <w:basedOn w:val="a0"/>
    <w:link w:val="111"/>
    <w:qFormat/>
    <w:rPr>
      <w:rFonts w:ascii="Times New Roman" w:eastAsia="Times New Roman" w:hAnsi="Times New Roman" w:cs="Times New Roman"/>
      <w:b/>
      <w:bCs/>
      <w:i/>
      <w:iCs/>
      <w:sz w:val="24"/>
      <w:szCs w:val="24"/>
      <w:u w:val="none"/>
    </w:rPr>
  </w:style>
  <w:style w:type="paragraph" w:customStyle="1" w:styleId="111">
    <w:name w:val="Основной текст (11)"/>
    <w:basedOn w:val="a"/>
    <w:link w:val="110"/>
    <w:qFormat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12">
    <w:name w:val="Основной текст (11) + Не полужирный;Не курсив"/>
    <w:basedOn w:val="110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1"/>
    <w:qFormat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qFormat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Курсив"/>
    <w:basedOn w:val="af4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qFormat/>
    <w:rPr>
      <w:rFonts w:ascii="Times New Roman" w:eastAsia="Times New Roman" w:hAnsi="Times New Roman" w:cs="Times New Roman"/>
      <w:i/>
      <w:iCs/>
      <w:sz w:val="22"/>
      <w:szCs w:val="22"/>
      <w:u w:val="none"/>
    </w:rPr>
  </w:style>
  <w:style w:type="character" w:customStyle="1" w:styleId="12Exact">
    <w:name w:val="Основной текст (12) Exact"/>
    <w:basedOn w:val="a0"/>
    <w:qFormat/>
    <w:rPr>
      <w:rFonts w:ascii="Times New Roman" w:eastAsia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qFormat/>
    <w:rPr>
      <w:rFonts w:ascii="Times New Roman" w:eastAsia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121">
    <w:name w:val="Основной текст (12)"/>
    <w:basedOn w:val="a"/>
    <w:link w:val="120"/>
    <w:qFormat/>
    <w:pPr>
      <w:shd w:val="clear" w:color="auto" w:fill="FFFFFF"/>
      <w:spacing w:after="900" w:line="302" w:lineRule="exact"/>
      <w:ind w:hanging="9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TrebuchetMS12pt">
    <w:name w:val="Колонтитул + Trebuchet MS;12 pt"/>
    <w:basedOn w:val="af4"/>
    <w:qFormat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qFormat/>
    <w:rPr>
      <w:rFonts w:ascii="Times New Roman" w:eastAsia="Times New Roman" w:hAnsi="Times New Roman" w:cs="Times New Roman"/>
      <w:i/>
      <w:iCs/>
      <w:sz w:val="22"/>
      <w:szCs w:val="22"/>
      <w:u w:val="none"/>
    </w:rPr>
  </w:style>
  <w:style w:type="paragraph" w:customStyle="1" w:styleId="131">
    <w:name w:val="Основной текст (13)"/>
    <w:basedOn w:val="a"/>
    <w:link w:val="130"/>
    <w:qFormat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511pt">
    <w:name w:val="Основной текст (5) + 11 pt;Полужирный;Курсив"/>
    <w:basedOn w:val="5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Курсив"/>
    <w:basedOn w:val="5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">
    <w:name w:val="Колонтитул + 12 pt"/>
    <w:basedOn w:val="af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2">
    <w:name w:val="Основной текст (13) + Полужирный;Не курсив"/>
    <w:basedOn w:val="130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qFormat/>
    <w:rPr>
      <w:rFonts w:ascii="Times New Roman" w:eastAsia="Times New Roman" w:hAnsi="Times New Roman" w:cs="Times New Roman"/>
      <w:i/>
      <w:iCs/>
      <w:sz w:val="22"/>
      <w:szCs w:val="22"/>
      <w:u w:val="none"/>
    </w:rPr>
  </w:style>
  <w:style w:type="character" w:customStyle="1" w:styleId="72">
    <w:name w:val="Основной текст (7)"/>
    <w:basedOn w:val="7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color w:val="000000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color w:val="000000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Calibri"/>
      <w:b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Calibri"/>
      <w:bCs/>
      <w:color w:val="000000"/>
      <w:sz w:val="26"/>
      <w:szCs w:val="26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Calibri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Calibri"/>
      <w:lang w:eastAsia="ar-SA" w:bidi="ar-SA"/>
    </w:rPr>
  </w:style>
  <w:style w:type="character" w:customStyle="1" w:styleId="80">
    <w:name w:val="Заголовок 8 Знак"/>
    <w:basedOn w:val="a0"/>
    <w:link w:val="8"/>
    <w:qFormat/>
    <w:rPr>
      <w:rFonts w:ascii="Times New Roman" w:eastAsia="Times New Roman" w:hAnsi="Times New Roman" w:cs="Calibri"/>
      <w:i/>
      <w:iCs/>
      <w:lang w:eastAsia="ar-SA" w:bidi="ar-SA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sz w:val="22"/>
      <w:szCs w:val="22"/>
      <w:lang w:eastAsia="ar-SA" w:bidi="ar-SA"/>
    </w:rPr>
  </w:style>
  <w:style w:type="paragraph" w:styleId="af8">
    <w:name w:val="No Spacing"/>
    <w:link w:val="af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0">
    <w:name w:val="Подзаголовок Знак"/>
    <w:basedOn w:val="a0"/>
    <w:link w:val="af"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uiPriority w:val="34"/>
    <w:qFormat/>
    <w:pPr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14">
    <w:name w:val="Основной шрифт абзаца1"/>
    <w:qFormat/>
  </w:style>
  <w:style w:type="paragraph" w:customStyle="1" w:styleId="ConsPlusDocList">
    <w:name w:val="ConsPlusDocList"/>
    <w:next w:val="a"/>
    <w:uiPriority w:val="99"/>
    <w:qFormat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15">
    <w:name w:val="Без интервала1"/>
    <w:link w:val="NoSpacingChar"/>
    <w:uiPriority w:val="99"/>
    <w:qFormat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a9">
    <w:name w:val="Текст сноски Знак"/>
    <w:basedOn w:val="a0"/>
    <w:link w:val="a8"/>
    <w:qFormat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Без интервала Знак"/>
    <w:link w:val="af8"/>
    <w:qFormat/>
    <w:locked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color w:val="000000"/>
      <w:sz w:val="18"/>
      <w:szCs w:val="18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character" w:customStyle="1" w:styleId="17">
    <w:name w:val="Подзаголовок Знак1"/>
    <w:qFormat/>
    <w:locked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9">
    <w:name w:val="Без интервала2"/>
    <w:uiPriority w:val="99"/>
    <w:qFormat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45">
    <w:name w:val="Без интервала4"/>
    <w:uiPriority w:val="34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WW8Num14z2">
    <w:name w:val="WW8Num14z2"/>
    <w:qFormat/>
  </w:style>
  <w:style w:type="paragraph" w:customStyle="1" w:styleId="113">
    <w:name w:val="1.1 подпункт Знак"/>
    <w:basedOn w:val="a"/>
    <w:link w:val="114"/>
    <w:qFormat/>
    <w:pPr>
      <w:ind w:firstLine="709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114">
    <w:name w:val="1.1 подпункт Знак Знак"/>
    <w:link w:val="113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NoSpacingChar">
    <w:name w:val="No Spacing Char"/>
    <w:link w:val="15"/>
    <w:uiPriority w:val="99"/>
    <w:qFormat/>
    <w:locked/>
    <w:rPr>
      <w:rFonts w:ascii="Calibri" w:eastAsia="Times New Roman" w:hAnsi="Calibri" w:cs="Calibri"/>
      <w:sz w:val="22"/>
      <w:szCs w:val="22"/>
      <w:lang w:eastAsia="ar-SA" w:bidi="ar-SA"/>
    </w:rPr>
  </w:style>
  <w:style w:type="character" w:customStyle="1" w:styleId="ng-binding">
    <w:name w:val="ng-binding"/>
    <w:basedOn w:val="a0"/>
    <w:qFormat/>
  </w:style>
  <w:style w:type="paragraph" w:customStyle="1" w:styleId="western">
    <w:name w:val="western"/>
    <w:qFormat/>
    <w:rPr>
      <w:rFonts w:ascii="serif" w:hAnsi="serif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25.30.24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225.30.2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225.30.2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225.30.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225.30.24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Геннадиевна Гаврилова</dc:creator>
  <cp:lastModifiedBy>Шмагалёва Людмила Юрьевна</cp:lastModifiedBy>
  <cp:revision>10</cp:revision>
  <cp:lastPrinted>2024-05-19T06:11:00Z</cp:lastPrinted>
  <dcterms:created xsi:type="dcterms:W3CDTF">2024-11-25T10:30:00Z</dcterms:created>
  <dcterms:modified xsi:type="dcterms:W3CDTF">2024-12-19T08:50:00Z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1049-11.1.0.11719</vt:lpwstr>
  </property>
</Properties>
</file>