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Описание объекта закупки в соответствии со статьей 33 Федерального закона от 5 апреля 2013 г. </w:t>
      </w:r>
    </w:p>
    <w:p w:rsidR="004648FC" w:rsidRPr="004648FC" w:rsidRDefault="004648FC" w:rsidP="004648FC">
      <w:pPr>
        <w:pStyle w:val="a5"/>
        <w:jc w:val="center"/>
        <w:rPr>
          <w:rFonts w:ascii="Times New Roman" w:hAnsi="Times New Roman"/>
          <w:b/>
        </w:rPr>
      </w:pPr>
      <w:r w:rsidRPr="004648FC">
        <w:rPr>
          <w:rFonts w:ascii="Times New Roman" w:hAnsi="Times New Roman"/>
          <w:b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06096A" w:rsidRPr="00D07A18" w:rsidRDefault="00A63739" w:rsidP="004648FC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ЭА.1</w:t>
      </w:r>
      <w:r w:rsidR="00A5650E">
        <w:rPr>
          <w:rFonts w:ascii="Times New Roman" w:hAnsi="Times New Roman"/>
          <w:b/>
        </w:rPr>
        <w:t>33</w:t>
      </w:r>
      <w:r w:rsidR="004648FC" w:rsidRPr="004648FC">
        <w:rPr>
          <w:rFonts w:ascii="Times New Roman" w:hAnsi="Times New Roman"/>
          <w:b/>
        </w:rPr>
        <w:t>/24</w:t>
      </w:r>
    </w:p>
    <w:p w:rsidR="00A5650E" w:rsidRPr="00213DCE" w:rsidRDefault="00A5650E" w:rsidP="00A5650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213DCE">
        <w:rPr>
          <w:rFonts w:ascii="Times New Roman" w:eastAsia="Calibri" w:hAnsi="Times New Roman"/>
          <w:b/>
        </w:rPr>
        <w:t xml:space="preserve">Наименование объекта закупки: </w:t>
      </w:r>
      <w:r w:rsidRPr="00213DCE">
        <w:rPr>
          <w:rFonts w:ascii="Times New Roman" w:hAnsi="Times New Roman"/>
          <w:bCs/>
        </w:rPr>
        <w:t>Поставка технических средств реабилитации (костылей) для обеспечения ими в 202</w:t>
      </w:r>
      <w:r>
        <w:rPr>
          <w:rFonts w:ascii="Times New Roman" w:hAnsi="Times New Roman"/>
          <w:bCs/>
        </w:rPr>
        <w:t>5</w:t>
      </w:r>
      <w:r w:rsidRPr="00213DCE">
        <w:rPr>
          <w:rFonts w:ascii="Times New Roman" w:hAnsi="Times New Roman"/>
          <w:bCs/>
        </w:rPr>
        <w:t xml:space="preserve"> году</w:t>
      </w:r>
    </w:p>
    <w:p w:rsidR="00A5650E" w:rsidRPr="00754D5B" w:rsidRDefault="00A5650E" w:rsidP="00A5650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1"/>
          <w:lang w:eastAsia="zh-CN" w:bidi="hi-I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12191"/>
      </w:tblGrid>
      <w:tr w:rsidR="00A5650E" w:rsidRPr="00DA442D" w:rsidTr="00334265">
        <w:trPr>
          <w:trHeight w:val="305"/>
        </w:trPr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A5650E" w:rsidRPr="00DA442D" w:rsidRDefault="00A5650E" w:rsidP="00334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42D">
              <w:rPr>
                <w:rFonts w:ascii="Times New Roman" w:hAnsi="Times New Roman"/>
                <w:color w:val="000000"/>
              </w:rPr>
              <w:t>Наименование Товара</w:t>
            </w:r>
          </w:p>
        </w:tc>
        <w:tc>
          <w:tcPr>
            <w:tcW w:w="12191" w:type="dxa"/>
            <w:vMerge w:val="restart"/>
            <w:shd w:val="clear" w:color="000000" w:fill="FFFFFF"/>
            <w:vAlign w:val="center"/>
            <w:hideMark/>
          </w:tcPr>
          <w:p w:rsidR="00A5650E" w:rsidRPr="00DA442D" w:rsidRDefault="00A5650E" w:rsidP="003342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42D">
              <w:rPr>
                <w:rFonts w:ascii="Times New Roman" w:hAnsi="Times New Roman"/>
                <w:color w:val="000000"/>
              </w:rPr>
              <w:t>Технические характеристики</w:t>
            </w:r>
          </w:p>
        </w:tc>
      </w:tr>
      <w:tr w:rsidR="00A5650E" w:rsidRPr="00DA442D" w:rsidTr="00A5650E">
        <w:trPr>
          <w:trHeight w:val="253"/>
        </w:trPr>
        <w:tc>
          <w:tcPr>
            <w:tcW w:w="3260" w:type="dxa"/>
            <w:vMerge/>
            <w:vAlign w:val="center"/>
            <w:hideMark/>
          </w:tcPr>
          <w:p w:rsidR="00A5650E" w:rsidRPr="00DA442D" w:rsidRDefault="00A5650E" w:rsidP="003342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91" w:type="dxa"/>
            <w:vMerge/>
            <w:vAlign w:val="center"/>
            <w:hideMark/>
          </w:tcPr>
          <w:p w:rsidR="00A5650E" w:rsidRPr="00DA442D" w:rsidRDefault="00A5650E" w:rsidP="003342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650E" w:rsidRPr="00DA442D" w:rsidTr="00334265">
        <w:trPr>
          <w:trHeight w:val="1123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с опорой под локоть (костыли с опорой под локоть с устройством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 xml:space="preserve">Костыль с опорой под локоть (костыли с опорой под локоть с устройством противоскольжения) (далее </w:t>
            </w:r>
            <w:proofErr w:type="gramStart"/>
            <w:r w:rsidRPr="00DA442D">
              <w:rPr>
                <w:rFonts w:ascii="Times New Roman" w:hAnsi="Times New Roman"/>
              </w:rPr>
              <w:t>–к</w:t>
            </w:r>
            <w:proofErr w:type="gramEnd"/>
            <w:r w:rsidRPr="00DA442D">
              <w:rPr>
                <w:rFonts w:ascii="Times New Roman" w:hAnsi="Times New Roman"/>
              </w:rPr>
              <w:t>остыли) обеспечивают удобство пользования ими, ремонтопригодность при замене отдельных деталей (наконечника, рукоятки, манжеты), а также обеспечивают отсутствие шума (дребезжания) при эксплуатации. Поверхность не имеет трещин, пятен, наплывов. Костыли оборудованы устройством регулирования высоты и устройством противоскольжения. Подлокотник не натирает и не деформирует верхнюю конечность. Костыли исправны при смене температуры. Конструкция и типоразмеры манжеты удобны для разной толщины одежды. Костыли выдерживают нагрузку не менее 100 кг.</w:t>
            </w:r>
          </w:p>
        </w:tc>
      </w:tr>
      <w:tr w:rsidR="00A5650E" w:rsidRPr="00DA442D" w:rsidTr="00334265">
        <w:trPr>
          <w:trHeight w:val="1123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с опорой под локоть (костыли с опорой под локоть без устройства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с опорой под локоть (костыли с опорой под локоть без устройства противоскольжения)</w:t>
            </w:r>
            <w:r w:rsidRPr="00DA442D">
              <w:rPr>
                <w:rFonts w:ascii="Times New Roman" w:hAnsi="Times New Roman"/>
                <w:color w:val="000000"/>
              </w:rPr>
              <w:t xml:space="preserve"> (далее </w:t>
            </w:r>
            <w:proofErr w:type="gramStart"/>
            <w:r w:rsidRPr="00DA442D">
              <w:rPr>
                <w:rFonts w:ascii="Times New Roman" w:hAnsi="Times New Roman"/>
                <w:color w:val="000000"/>
              </w:rPr>
              <w:t>–к</w:t>
            </w:r>
            <w:proofErr w:type="gramEnd"/>
            <w:r w:rsidRPr="00DA442D">
              <w:rPr>
                <w:rFonts w:ascii="Times New Roman" w:hAnsi="Times New Roman"/>
                <w:color w:val="000000"/>
              </w:rPr>
              <w:t xml:space="preserve">остыли) </w:t>
            </w:r>
            <w:r w:rsidRPr="00DA442D">
              <w:rPr>
                <w:rFonts w:ascii="Times New Roman" w:hAnsi="Times New Roman"/>
              </w:rPr>
              <w:t>обеспечивают удобство пользования ими, ремонтопригодность при замене отдельных деталей (наконечника, рукоятки, манжеты), а также обеспечивают отсутствие шума (дребезжания) при эксплуатации. Поверхность не имеет трещин, пятен, наплывов. Костыли оборудованы устройством регулирования высоты. Подлокотник не натирает и не деформирует верхнюю конечность. Костыли исправны при смене температуры. Конструкция и типоразмеры манжеты удобны для разной толщины одежды. Костыли выдерживают нагрузку не менее 100 кг.</w:t>
            </w:r>
          </w:p>
        </w:tc>
      </w:tr>
      <w:tr w:rsidR="00A5650E" w:rsidRPr="00DA442D" w:rsidTr="00334265">
        <w:trPr>
          <w:trHeight w:val="1123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с опорой на предплечье (костыли с опорой на предплечье с устройством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 xml:space="preserve">Костыль с опорой на предплечье (костыли с опорой на предплечье с устройством противоскольжения) (далее – костыли) предназначены для облегчения самостоятельного передвижения взрослых с нарушением функций опорно-двигательного аппарата. Поверхность не имеет трещин, пятен, наплывов. Обхват на предплечье и рукоять выполнены из </w:t>
            </w:r>
            <w:proofErr w:type="gramStart"/>
            <w:r w:rsidRPr="00DA442D">
              <w:rPr>
                <w:rFonts w:ascii="Times New Roman" w:hAnsi="Times New Roman"/>
              </w:rPr>
              <w:t>прочного</w:t>
            </w:r>
            <w:proofErr w:type="gramEnd"/>
            <w:r w:rsidRPr="00DA442D">
              <w:rPr>
                <w:rFonts w:ascii="Times New Roman" w:hAnsi="Times New Roman"/>
              </w:rPr>
              <w:t xml:space="preserve"> нескользящего износостойкого материла, конструкция манжеты не натирает и не деформирует верхнюю конечность. Костыль снабжен резиновым наконечником, который обеспечивает надежное сцепление с гладкой поверхностью при ходьбе. Костыли исправны при смене температуры. Костыли с опорой на предплечье оборудованы устройством регулирования высоты и устройством противоскольжения. Костыли имеют четкую и несмываемую маркировку, выдерживают нагрузку не менее 100 кг.</w:t>
            </w:r>
          </w:p>
        </w:tc>
      </w:tr>
      <w:tr w:rsidR="00A5650E" w:rsidRPr="00DA442D" w:rsidTr="00334265">
        <w:trPr>
          <w:trHeight w:val="1123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с опорой на предплечье (костыли с опорой на предплечье без устройства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 xml:space="preserve">Костыль с опорой на предплечье (костыли с опорой на предплечье без устройства противоскольжения) (далее – костыли) предназначены для облегчения самостоятельного передвижения взрослых с нарушением функций опорно-двигательного аппарата. Поверхность не имеет трещин, пятен, наплывов. Обхват на предплечье и рукоять выполнены из </w:t>
            </w:r>
            <w:proofErr w:type="gramStart"/>
            <w:r w:rsidRPr="00DA442D">
              <w:rPr>
                <w:rFonts w:ascii="Times New Roman" w:hAnsi="Times New Roman"/>
              </w:rPr>
              <w:t>прочного</w:t>
            </w:r>
            <w:proofErr w:type="gramEnd"/>
            <w:r w:rsidRPr="00DA442D">
              <w:rPr>
                <w:rFonts w:ascii="Times New Roman" w:hAnsi="Times New Roman"/>
              </w:rPr>
              <w:t xml:space="preserve"> нескользящего износостойкого материла, конструкция манжеты не натирает и не деформирует верхнюю конечность. Костыль снабжен резиновым наконечником, который обеспечивает надежное сцепление с гладкой поверхностью при ходьбе. Костыли исправны при смене температуры. Костыли с опорой на предплечье оборудованы устройством регулирования высоты. Костыли имеют четкую и несмываемую маркировку, выдерживают нагрузку не менее 100 кг.</w:t>
            </w:r>
          </w:p>
        </w:tc>
      </w:tr>
      <w:tr w:rsidR="00A5650E" w:rsidRPr="00DA442D" w:rsidTr="00A5650E">
        <w:trPr>
          <w:trHeight w:val="274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подмышечный (костыли подмышечные с устройством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 xml:space="preserve">Костыль подмышечный (костыли подмышечные с устройством противоскольжения) (далее – костыли) изготавливаются из древесины или металлического сплава, оснащены резиновым наконечником, оборудованы устройством регулирования </w:t>
            </w:r>
            <w:proofErr w:type="gramStart"/>
            <w:r w:rsidRPr="00DA442D">
              <w:rPr>
                <w:rFonts w:ascii="Times New Roman" w:hAnsi="Times New Roman"/>
              </w:rPr>
              <w:t>высоты</w:t>
            </w:r>
            <w:proofErr w:type="gramEnd"/>
            <w:r w:rsidRPr="00DA442D">
              <w:rPr>
                <w:rFonts w:ascii="Times New Roman" w:hAnsi="Times New Roman"/>
              </w:rPr>
              <w:t xml:space="preserve"> как для боковых стоек, так и высоты ручки, имеют отчетливые отметки с указанием максимально допустимого удлинения, устройство противоскольжения. Поверхность костылей не имеет зацепляющих деталей, трещин, пятен, наплывов. Костыли исправны при смене температуры. Рукоятка имеет форму, которая обеспечивает прочность захвата рукой и отсутствие скольжения при захвате. Костыли различных размеров в соответствии с антропометрическими данными получателей. Костыли выдерживают нагрузку не менее 100 кг.</w:t>
            </w:r>
          </w:p>
        </w:tc>
      </w:tr>
      <w:tr w:rsidR="00A5650E" w:rsidRPr="00DA442D" w:rsidTr="00334265">
        <w:trPr>
          <w:trHeight w:val="1123"/>
        </w:trPr>
        <w:tc>
          <w:tcPr>
            <w:tcW w:w="3260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>Костыль подмышечный (костыли подмышечные без устройства противоскольжения)</w:t>
            </w:r>
          </w:p>
        </w:tc>
        <w:tc>
          <w:tcPr>
            <w:tcW w:w="12191" w:type="dxa"/>
            <w:shd w:val="clear" w:color="000000" w:fill="FFFFFF"/>
          </w:tcPr>
          <w:p w:rsidR="00A5650E" w:rsidRPr="00DA442D" w:rsidRDefault="00A5650E" w:rsidP="00334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442D">
              <w:rPr>
                <w:rFonts w:ascii="Times New Roman" w:hAnsi="Times New Roman"/>
              </w:rPr>
              <w:t xml:space="preserve">Костыль подмышечный (костыли подмышечные без устройства противоскольжения) (далее – костыли) изготавливаются из древесины или металлического сплава, оснащены резиновым наконечником, оборудованы устройством регулирования </w:t>
            </w:r>
            <w:proofErr w:type="gramStart"/>
            <w:r w:rsidRPr="00DA442D">
              <w:rPr>
                <w:rFonts w:ascii="Times New Roman" w:hAnsi="Times New Roman"/>
              </w:rPr>
              <w:t>высоты</w:t>
            </w:r>
            <w:proofErr w:type="gramEnd"/>
            <w:r w:rsidRPr="00DA442D">
              <w:rPr>
                <w:rFonts w:ascii="Times New Roman" w:hAnsi="Times New Roman"/>
              </w:rPr>
              <w:t xml:space="preserve"> как для боковых стоек, так и высоты ручки, имеют отчетливые отметки с указанием максимально допустимого удлинения. Поверхность костылей не имеет зацепляющих деталей, трещин, пятен, наплывов. Костыли исправны при смене температуры. Рукоятка имеет форму, которая обеспечивает прочность захвата рукой и отсутствие скольжения при захвате. Костыли различных размеров в соответствии с антропометрическими данными получателей. Костыли выдерживают нагрузку не менее 100 кг.</w:t>
            </w:r>
          </w:p>
        </w:tc>
      </w:tr>
    </w:tbl>
    <w:p w:rsidR="00A5650E" w:rsidRPr="00F65A24" w:rsidRDefault="00A5650E" w:rsidP="00A5650E">
      <w:pPr>
        <w:spacing w:after="0" w:line="240" w:lineRule="auto"/>
        <w:rPr>
          <w:rFonts w:ascii="Times New Roman" w:hAnsi="Times New Roman"/>
          <w:b/>
          <w:bCs/>
        </w:rPr>
      </w:pPr>
    </w:p>
    <w:p w:rsidR="00A5650E" w:rsidRPr="00B01041" w:rsidRDefault="00A5650E" w:rsidP="00A565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213DCE">
        <w:rPr>
          <w:rFonts w:ascii="Times New Roman" w:hAnsi="Times New Roman"/>
          <w:b/>
          <w:bCs/>
        </w:rPr>
        <w:t>Требования к безопасности товара</w:t>
      </w:r>
    </w:p>
    <w:p w:rsidR="00A5650E" w:rsidRPr="00B01041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1041">
        <w:rPr>
          <w:rFonts w:ascii="Times New Roman" w:hAnsi="Times New Roman"/>
        </w:rPr>
        <w:t xml:space="preserve">Костыли должны соответствовать требованиям Национального стандарта РФ ГОСТ </w:t>
      </w:r>
      <w:proofErr w:type="gramStart"/>
      <w:r w:rsidRPr="00B01041">
        <w:rPr>
          <w:rFonts w:ascii="Times New Roman" w:hAnsi="Times New Roman"/>
        </w:rPr>
        <w:t>Р</w:t>
      </w:r>
      <w:proofErr w:type="gramEnd"/>
      <w:r w:rsidRPr="00B01041">
        <w:rPr>
          <w:rFonts w:ascii="Times New Roman" w:hAnsi="Times New Roma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РФ ГОСТ </w:t>
      </w:r>
      <w:proofErr w:type="gramStart"/>
      <w:r w:rsidRPr="00B01041">
        <w:rPr>
          <w:rFonts w:ascii="Times New Roman" w:hAnsi="Times New Roman"/>
        </w:rPr>
        <w:t>Р</w:t>
      </w:r>
      <w:proofErr w:type="gramEnd"/>
      <w:r w:rsidRPr="00B01041">
        <w:rPr>
          <w:rFonts w:ascii="Times New Roman" w:hAnsi="Times New Roman"/>
        </w:rPr>
        <w:t xml:space="preserve"> 52770-2023 «Изделия медицинские. Система оценки биологического действия. Общие требования безопасности», Межгосударственного стандарта ГОСТ ISO 10993-1-2021 «Изделия медицинские. Оценка биологического действия медицинских изделий. Часть 1. Оценка и исследования в процессе менеджмента риска», Межгосударственного стандарта ГОСТ </w:t>
      </w:r>
      <w:r w:rsidRPr="00B01041">
        <w:rPr>
          <w:rFonts w:ascii="Times New Roman" w:hAnsi="Times New Roman"/>
          <w:lang w:val="en-US"/>
        </w:rPr>
        <w:t>ISO</w:t>
      </w:r>
      <w:r w:rsidRPr="00B01041">
        <w:rPr>
          <w:rFonts w:ascii="Times New Roman" w:hAnsi="Times New Roman"/>
        </w:rPr>
        <w:t xml:space="preserve">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B01041">
        <w:rPr>
          <w:rFonts w:ascii="Times New Roman" w:hAnsi="Times New Roman"/>
        </w:rPr>
        <w:t>цитотоксичность</w:t>
      </w:r>
      <w:proofErr w:type="spellEnd"/>
      <w:r w:rsidRPr="00B01041">
        <w:rPr>
          <w:rFonts w:ascii="Times New Roman" w:hAnsi="Times New Roman"/>
        </w:rPr>
        <w:t xml:space="preserve"> методами </w:t>
      </w:r>
      <w:proofErr w:type="spellStart"/>
      <w:r w:rsidRPr="00B01041">
        <w:rPr>
          <w:rFonts w:ascii="Times New Roman" w:hAnsi="Times New Roman"/>
        </w:rPr>
        <w:t>in</w:t>
      </w:r>
      <w:proofErr w:type="spellEnd"/>
      <w:r w:rsidRPr="00B01041">
        <w:rPr>
          <w:rFonts w:ascii="Times New Roman" w:hAnsi="Times New Roman"/>
        </w:rPr>
        <w:t xml:space="preserve"> </w:t>
      </w:r>
      <w:proofErr w:type="spellStart"/>
      <w:r w:rsidRPr="00B01041">
        <w:rPr>
          <w:rFonts w:ascii="Times New Roman" w:hAnsi="Times New Roman"/>
        </w:rPr>
        <w:t>vitro</w:t>
      </w:r>
      <w:proofErr w:type="spellEnd"/>
      <w:r w:rsidRPr="00B01041">
        <w:rPr>
          <w:rFonts w:ascii="Times New Roman" w:hAnsi="Times New Roman"/>
        </w:rPr>
        <w:t xml:space="preserve">», Межгосударственного стандарта ГОСТ </w:t>
      </w:r>
      <w:r w:rsidRPr="00B01041">
        <w:rPr>
          <w:rFonts w:ascii="Times New Roman" w:hAnsi="Times New Roman"/>
          <w:lang w:val="en-US"/>
        </w:rPr>
        <w:t>ISO</w:t>
      </w:r>
      <w:r w:rsidRPr="00B01041">
        <w:rPr>
          <w:rFonts w:ascii="Times New Roman" w:hAnsi="Times New Roman"/>
        </w:rPr>
        <w:t xml:space="preserve"> 10993-10-2023 «Изделия медицинские. Оценка биологического действия медицинских изделий. Часть 10. Исследования сенсибилизирующего действия», Национального стандарта РФ ГОСТ </w:t>
      </w:r>
      <w:proofErr w:type="gramStart"/>
      <w:r w:rsidRPr="00B01041">
        <w:rPr>
          <w:rFonts w:ascii="Times New Roman" w:hAnsi="Times New Roman"/>
        </w:rPr>
        <w:t>Р</w:t>
      </w:r>
      <w:proofErr w:type="gramEnd"/>
      <w:r w:rsidRPr="00B01041">
        <w:rPr>
          <w:rFonts w:ascii="Times New Roman" w:hAnsi="Times New Roman"/>
        </w:rPr>
        <w:t xml:space="preserve"> 70097-2022 (ИСО 11334-1:2007) «Средства вспомогательные для ходьбы, управляемые одной рукой. Требования и методы испытаний. Часть 1. Костыли локтевые». 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Упаковка костылей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Маркировка упаковки костылей должна включать: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условное обозначение группы костылей, товарную марку (при наличии), обозначение номера изделия (при наличии);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страну-изготовителя, наименование предприятия-изготовителя, юридический адрес, товарный знак (при наличии);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номер артикула (при наличии);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количество изделий в упаковке;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дату (месяц, год) изготовления;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гарантийный срок годности;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правила использования (при необходимости);</w:t>
      </w:r>
    </w:p>
    <w:p w:rsidR="00A5650E" w:rsidRPr="00D932B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932BE">
        <w:rPr>
          <w:rFonts w:ascii="Times New Roman" w:hAnsi="Times New Roman"/>
        </w:rPr>
        <w:t>- штриховой код изделия (при наличии);</w:t>
      </w:r>
    </w:p>
    <w:p w:rsidR="00A5650E" w:rsidRDefault="00A5650E" w:rsidP="00A5650E">
      <w:pPr>
        <w:pStyle w:val="ConsPlusNormal"/>
        <w:ind w:firstLine="709"/>
        <w:jc w:val="both"/>
        <w:rPr>
          <w:sz w:val="22"/>
          <w:szCs w:val="22"/>
        </w:rPr>
      </w:pPr>
      <w:r w:rsidRPr="00D932BE">
        <w:rPr>
          <w:sz w:val="22"/>
          <w:szCs w:val="22"/>
        </w:rPr>
        <w:t>- информацию о сертификации (при наличии).</w:t>
      </w:r>
    </w:p>
    <w:p w:rsidR="00A5650E" w:rsidRPr="00211272" w:rsidRDefault="00A5650E" w:rsidP="00A5650E">
      <w:pPr>
        <w:pStyle w:val="ConsPlusNormal"/>
        <w:ind w:firstLine="709"/>
        <w:jc w:val="both"/>
        <w:rPr>
          <w:sz w:val="16"/>
          <w:szCs w:val="16"/>
        </w:rPr>
      </w:pPr>
    </w:p>
    <w:p w:rsidR="00A5650E" w:rsidRPr="00213DCE" w:rsidRDefault="00A5650E" w:rsidP="00A5650E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213DCE">
        <w:rPr>
          <w:sz w:val="22"/>
          <w:szCs w:val="22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213DCE">
        <w:rPr>
          <w:sz w:val="22"/>
          <w:szCs w:val="22"/>
        </w:rPr>
        <w:t>. На Товаре не должно быть механических повреждений.</w:t>
      </w:r>
    </w:p>
    <w:p w:rsidR="00A5650E" w:rsidRPr="00211272" w:rsidRDefault="00A5650E" w:rsidP="00A5650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A5650E" w:rsidRPr="00213DCE" w:rsidRDefault="00A5650E" w:rsidP="00A5650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213DCE">
        <w:rPr>
          <w:rFonts w:ascii="Times New Roman" w:hAnsi="Times New Roman"/>
          <w:b/>
        </w:rPr>
        <w:t>Гарантийный срок</w:t>
      </w:r>
      <w:r w:rsidRPr="00213DCE">
        <w:rPr>
          <w:rFonts w:ascii="Times New Roman" w:hAnsi="Times New Roman"/>
        </w:rPr>
        <w:t xml:space="preserve"> –</w:t>
      </w:r>
      <w:r w:rsidR="00211272">
        <w:rPr>
          <w:rFonts w:ascii="Times New Roman" w:hAnsi="Times New Roman"/>
        </w:rPr>
        <w:t xml:space="preserve"> </w:t>
      </w:r>
      <w:r w:rsidRPr="00213DCE">
        <w:rPr>
          <w:rFonts w:ascii="Times New Roman" w:hAnsi="Times New Roman"/>
        </w:rPr>
        <w:t>12 месяцев</w:t>
      </w:r>
      <w:r w:rsidR="00211272">
        <w:rPr>
          <w:rFonts w:ascii="Times New Roman" w:hAnsi="Times New Roman"/>
        </w:rPr>
        <w:t xml:space="preserve"> </w:t>
      </w:r>
      <w:r w:rsidR="00211272" w:rsidRPr="00211272">
        <w:rPr>
          <w:rFonts w:ascii="Times New Roman" w:hAnsi="Times New Roman"/>
        </w:rPr>
        <w:t>со дня подписания Получателем акта приема-передачи Товара</w:t>
      </w:r>
      <w:r w:rsidRPr="00213DCE">
        <w:rPr>
          <w:rFonts w:ascii="Times New Roman" w:hAnsi="Times New Roman"/>
        </w:rPr>
        <w:t>.</w:t>
      </w:r>
    </w:p>
    <w:p w:rsidR="00A5650E" w:rsidRDefault="00A5650E" w:rsidP="00A5650E">
      <w:pPr>
        <w:pStyle w:val="ae"/>
        <w:snapToGrid w:val="0"/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213DCE">
        <w:rPr>
          <w:rFonts w:ascii="Times New Roman" w:hAnsi="Times New Roman" w:cs="Times New Roman"/>
          <w:b/>
          <w:lang w:eastAsia="ru-RU"/>
        </w:rPr>
        <w:t>Срок пользования</w:t>
      </w:r>
      <w:r w:rsidRPr="00213DCE">
        <w:rPr>
          <w:rFonts w:ascii="Times New Roman" w:hAnsi="Times New Roman" w:cs="Times New Roman"/>
          <w:lang w:eastAsia="ru-RU"/>
        </w:rPr>
        <w:t xml:space="preserve"> – не менее 2 лет </w:t>
      </w:r>
      <w:proofErr w:type="gramStart"/>
      <w:r w:rsidRPr="00213DCE">
        <w:rPr>
          <w:rFonts w:ascii="Times New Roman" w:hAnsi="Times New Roman" w:cs="Times New Roman"/>
          <w:lang w:eastAsia="ru-RU"/>
        </w:rPr>
        <w:t>с даты предоставления</w:t>
      </w:r>
      <w:proofErr w:type="gramEnd"/>
      <w:r w:rsidRPr="00213DCE">
        <w:rPr>
          <w:rFonts w:ascii="Times New Roman" w:hAnsi="Times New Roman" w:cs="Times New Roman"/>
          <w:lang w:eastAsia="ru-RU"/>
        </w:rPr>
        <w:t xml:space="preserve"> его Получателю.</w:t>
      </w:r>
    </w:p>
    <w:p w:rsidR="00A5650E" w:rsidRPr="00213DCE" w:rsidRDefault="00A5650E" w:rsidP="00A565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13DCE">
        <w:rPr>
          <w:rFonts w:ascii="Times New Roman" w:hAnsi="Times New Roman"/>
          <w:b/>
        </w:rPr>
        <w:t>Место поставки:</w:t>
      </w:r>
      <w:r w:rsidRPr="00213DCE">
        <w:rPr>
          <w:rFonts w:ascii="Times New Roman" w:hAnsi="Times New Roman"/>
        </w:rPr>
        <w:t xml:space="preserve"> </w:t>
      </w:r>
      <w:r w:rsidRPr="00213DCE">
        <w:rPr>
          <w:rFonts w:ascii="Times New Roman" w:eastAsia="Calibri" w:hAnsi="Times New Roman"/>
        </w:rPr>
        <w:t>согласно реестру получателей Товара в пределах административных границ Иркутской области</w:t>
      </w:r>
    </w:p>
    <w:p w:rsidR="00A30D46" w:rsidRPr="00D07A18" w:rsidRDefault="00A30D46" w:rsidP="00BD2CC7">
      <w:pPr>
        <w:pStyle w:val="a5"/>
        <w:contextualSpacing/>
        <w:jc w:val="both"/>
        <w:rPr>
          <w:rFonts w:ascii="Times New Roman" w:hAnsi="Times New Roman"/>
        </w:rPr>
      </w:pPr>
    </w:p>
    <w:p w:rsidR="00825E4C" w:rsidRPr="00D07A18" w:rsidRDefault="00825E4C" w:rsidP="0006096A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825E4C" w:rsidRPr="00D07A18" w:rsidSect="00A56CD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DB5"/>
    <w:rsid w:val="00020A47"/>
    <w:rsid w:val="00052501"/>
    <w:rsid w:val="0006096A"/>
    <w:rsid w:val="00061D11"/>
    <w:rsid w:val="00061F7C"/>
    <w:rsid w:val="00090C7B"/>
    <w:rsid w:val="000F77BE"/>
    <w:rsid w:val="0010316A"/>
    <w:rsid w:val="00106889"/>
    <w:rsid w:val="0012731F"/>
    <w:rsid w:val="00133897"/>
    <w:rsid w:val="00135D6A"/>
    <w:rsid w:val="001448E8"/>
    <w:rsid w:val="001717E5"/>
    <w:rsid w:val="00176A1B"/>
    <w:rsid w:val="00190CBE"/>
    <w:rsid w:val="001A675C"/>
    <w:rsid w:val="001B0E2A"/>
    <w:rsid w:val="001B4F63"/>
    <w:rsid w:val="001C234F"/>
    <w:rsid w:val="002023A0"/>
    <w:rsid w:val="00211272"/>
    <w:rsid w:val="00230310"/>
    <w:rsid w:val="002312BF"/>
    <w:rsid w:val="00236425"/>
    <w:rsid w:val="002429F4"/>
    <w:rsid w:val="00263AB4"/>
    <w:rsid w:val="0028346C"/>
    <w:rsid w:val="00283F6E"/>
    <w:rsid w:val="002B369D"/>
    <w:rsid w:val="002B62D8"/>
    <w:rsid w:val="0032628C"/>
    <w:rsid w:val="003578E3"/>
    <w:rsid w:val="00387427"/>
    <w:rsid w:val="003878BC"/>
    <w:rsid w:val="00396008"/>
    <w:rsid w:val="003A275A"/>
    <w:rsid w:val="003D152A"/>
    <w:rsid w:val="003D285E"/>
    <w:rsid w:val="00423922"/>
    <w:rsid w:val="004460BC"/>
    <w:rsid w:val="00447D65"/>
    <w:rsid w:val="004648FC"/>
    <w:rsid w:val="004B4EC8"/>
    <w:rsid w:val="004C34CF"/>
    <w:rsid w:val="00500639"/>
    <w:rsid w:val="00501A02"/>
    <w:rsid w:val="005144BA"/>
    <w:rsid w:val="00520D88"/>
    <w:rsid w:val="00543565"/>
    <w:rsid w:val="00546C5D"/>
    <w:rsid w:val="00555DB5"/>
    <w:rsid w:val="00576B8E"/>
    <w:rsid w:val="00580EC1"/>
    <w:rsid w:val="0059537F"/>
    <w:rsid w:val="005D4C9F"/>
    <w:rsid w:val="005E3A7A"/>
    <w:rsid w:val="00635979"/>
    <w:rsid w:val="00643B9D"/>
    <w:rsid w:val="00645A26"/>
    <w:rsid w:val="00671CE3"/>
    <w:rsid w:val="006A2808"/>
    <w:rsid w:val="006A380E"/>
    <w:rsid w:val="006C2DF4"/>
    <w:rsid w:val="006C699E"/>
    <w:rsid w:val="006D5D7B"/>
    <w:rsid w:val="006D78D2"/>
    <w:rsid w:val="006F7034"/>
    <w:rsid w:val="00707BA3"/>
    <w:rsid w:val="00714B2B"/>
    <w:rsid w:val="00720AF2"/>
    <w:rsid w:val="00727E27"/>
    <w:rsid w:val="007333CE"/>
    <w:rsid w:val="00747633"/>
    <w:rsid w:val="00757013"/>
    <w:rsid w:val="00763D2A"/>
    <w:rsid w:val="007759A6"/>
    <w:rsid w:val="007A15D4"/>
    <w:rsid w:val="007D1159"/>
    <w:rsid w:val="007E5BBF"/>
    <w:rsid w:val="007F4512"/>
    <w:rsid w:val="008015E5"/>
    <w:rsid w:val="00825E4C"/>
    <w:rsid w:val="008315F6"/>
    <w:rsid w:val="00846083"/>
    <w:rsid w:val="00871009"/>
    <w:rsid w:val="00881C42"/>
    <w:rsid w:val="008836D4"/>
    <w:rsid w:val="008A6E74"/>
    <w:rsid w:val="008B2BC1"/>
    <w:rsid w:val="008E03C5"/>
    <w:rsid w:val="008E32F7"/>
    <w:rsid w:val="008F0E29"/>
    <w:rsid w:val="0090677F"/>
    <w:rsid w:val="009154D8"/>
    <w:rsid w:val="00937408"/>
    <w:rsid w:val="00960AE2"/>
    <w:rsid w:val="009B3488"/>
    <w:rsid w:val="009C2473"/>
    <w:rsid w:val="009C4F7C"/>
    <w:rsid w:val="009D1A92"/>
    <w:rsid w:val="009D29DA"/>
    <w:rsid w:val="009E6832"/>
    <w:rsid w:val="009F2E92"/>
    <w:rsid w:val="00A30D46"/>
    <w:rsid w:val="00A5650E"/>
    <w:rsid w:val="00A56CDD"/>
    <w:rsid w:val="00A63739"/>
    <w:rsid w:val="00AC49AB"/>
    <w:rsid w:val="00AC68CA"/>
    <w:rsid w:val="00AD7BFB"/>
    <w:rsid w:val="00B03AEA"/>
    <w:rsid w:val="00B04AD5"/>
    <w:rsid w:val="00B15667"/>
    <w:rsid w:val="00B96C44"/>
    <w:rsid w:val="00BA0C64"/>
    <w:rsid w:val="00BB3299"/>
    <w:rsid w:val="00BC6460"/>
    <w:rsid w:val="00BD2CC7"/>
    <w:rsid w:val="00BD4BBC"/>
    <w:rsid w:val="00BD5DDD"/>
    <w:rsid w:val="00BE0DFD"/>
    <w:rsid w:val="00BF235D"/>
    <w:rsid w:val="00C5549B"/>
    <w:rsid w:val="00CB6FB5"/>
    <w:rsid w:val="00CC63C1"/>
    <w:rsid w:val="00CE1B65"/>
    <w:rsid w:val="00CE2867"/>
    <w:rsid w:val="00CF2DDE"/>
    <w:rsid w:val="00D07A18"/>
    <w:rsid w:val="00D107B7"/>
    <w:rsid w:val="00D212D9"/>
    <w:rsid w:val="00D37768"/>
    <w:rsid w:val="00D42587"/>
    <w:rsid w:val="00D5095B"/>
    <w:rsid w:val="00DE6E17"/>
    <w:rsid w:val="00DF23CF"/>
    <w:rsid w:val="00E2101D"/>
    <w:rsid w:val="00E23D42"/>
    <w:rsid w:val="00E43449"/>
    <w:rsid w:val="00E529B3"/>
    <w:rsid w:val="00E66BEC"/>
    <w:rsid w:val="00E913A9"/>
    <w:rsid w:val="00EA41D5"/>
    <w:rsid w:val="00EE3718"/>
    <w:rsid w:val="00EF5342"/>
    <w:rsid w:val="00EF5D33"/>
    <w:rsid w:val="00F11D28"/>
    <w:rsid w:val="00F16FEF"/>
    <w:rsid w:val="00F2002C"/>
    <w:rsid w:val="00F40182"/>
    <w:rsid w:val="00F438DA"/>
    <w:rsid w:val="00F6259E"/>
    <w:rsid w:val="00F6474A"/>
    <w:rsid w:val="00FA2E71"/>
    <w:rsid w:val="00FB7B39"/>
    <w:rsid w:val="00FE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9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D1159"/>
  </w:style>
  <w:style w:type="paragraph" w:customStyle="1" w:styleId="a3">
    <w:name w:val="Содержимое таблицы"/>
    <w:basedOn w:val="a"/>
    <w:rsid w:val="007D115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WW-Absatz-Standardschriftart1">
    <w:name w:val="WW-Absatz-Standardschriftart1"/>
    <w:rsid w:val="007D1159"/>
  </w:style>
  <w:style w:type="character" w:customStyle="1" w:styleId="10">
    <w:name w:val="Заголовок 1 Знак"/>
    <w:basedOn w:val="a0"/>
    <w:link w:val="1"/>
    <w:uiPriority w:val="99"/>
    <w:rsid w:val="00060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9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No Spacing"/>
    <w:link w:val="a6"/>
    <w:uiPriority w:val="1"/>
    <w:qFormat/>
    <w:rsid w:val="00060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1"/>
    <w:basedOn w:val="a"/>
    <w:rsid w:val="007F451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rsid w:val="0063597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9C2473"/>
    <w:rPr>
      <w:color w:val="0000FF"/>
      <w:u w:val="single"/>
    </w:rPr>
  </w:style>
  <w:style w:type="character" w:styleId="aa">
    <w:name w:val="Emphasis"/>
    <w:uiPriority w:val="20"/>
    <w:qFormat/>
    <w:rsid w:val="009C2473"/>
    <w:rPr>
      <w:i/>
      <w:iCs/>
    </w:rPr>
  </w:style>
  <w:style w:type="paragraph" w:styleId="ab">
    <w:name w:val="Normal (Web)"/>
    <w:basedOn w:val="a"/>
    <w:uiPriority w:val="99"/>
    <w:unhideWhenUsed/>
    <w:rsid w:val="009C2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Заголовок таблицы"/>
    <w:basedOn w:val="a3"/>
    <w:rsid w:val="00A63739"/>
    <w:pPr>
      <w:jc w:val="center"/>
    </w:pPr>
    <w:rPr>
      <w:rFonts w:eastAsia="SimSun" w:cs="Mangal"/>
      <w:b/>
      <w:bCs/>
      <w:lang w:eastAsia="hi-IN" w:bidi="hi-IN"/>
    </w:rPr>
  </w:style>
  <w:style w:type="table" w:styleId="ad">
    <w:name w:val="Table Grid"/>
    <w:basedOn w:val="a1"/>
    <w:uiPriority w:val="59"/>
    <w:rsid w:val="00A5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56CDD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rsid w:val="00A56CDD"/>
  </w:style>
  <w:style w:type="character" w:customStyle="1" w:styleId="ConsPlusNormal0">
    <w:name w:val="ConsPlusNormal Знак"/>
    <w:link w:val="ConsPlusNormal"/>
    <w:locked/>
    <w:rsid w:val="00A56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096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D1159"/>
  </w:style>
  <w:style w:type="paragraph" w:customStyle="1" w:styleId="a3">
    <w:name w:val="Содержимое таблицы"/>
    <w:basedOn w:val="a"/>
    <w:rsid w:val="007D115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WW-Absatz-Standardschriftart1">
    <w:name w:val="WW-Absatz-Standardschriftart1"/>
    <w:rsid w:val="007D1159"/>
  </w:style>
  <w:style w:type="character" w:customStyle="1" w:styleId="10">
    <w:name w:val="Заголовок 1 Знак"/>
    <w:basedOn w:val="a0"/>
    <w:link w:val="1"/>
    <w:uiPriority w:val="99"/>
    <w:rsid w:val="000609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9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5">
    <w:name w:val="No Spacing"/>
    <w:link w:val="a6"/>
    <w:uiPriority w:val="1"/>
    <w:qFormat/>
    <w:rsid w:val="00060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9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Название1"/>
    <w:basedOn w:val="a"/>
    <w:rsid w:val="007F451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character" w:customStyle="1" w:styleId="a6">
    <w:name w:val="Без интервала Знак"/>
    <w:link w:val="a5"/>
    <w:rsid w:val="0063597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rsid w:val="009C2473"/>
    <w:rPr>
      <w:color w:val="0000FF"/>
      <w:u w:val="single"/>
    </w:rPr>
  </w:style>
  <w:style w:type="character" w:styleId="aa">
    <w:name w:val="Emphasis"/>
    <w:uiPriority w:val="20"/>
    <w:qFormat/>
    <w:rsid w:val="009C2473"/>
    <w:rPr>
      <w:i/>
      <w:iCs/>
    </w:rPr>
  </w:style>
  <w:style w:type="paragraph" w:styleId="ab">
    <w:name w:val="Normal (Web)"/>
    <w:basedOn w:val="a"/>
    <w:uiPriority w:val="99"/>
    <w:unhideWhenUsed/>
    <w:rsid w:val="009C2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D132-A066-4DFF-9015-9B6AD097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Хомоксонова Ольга Васильевна</dc:creator>
  <cp:keywords/>
  <dc:description/>
  <cp:lastModifiedBy>048kuchevas</cp:lastModifiedBy>
  <cp:revision>21</cp:revision>
  <cp:lastPrinted>2024-10-18T09:33:00Z</cp:lastPrinted>
  <dcterms:created xsi:type="dcterms:W3CDTF">2024-03-15T07:53:00Z</dcterms:created>
  <dcterms:modified xsi:type="dcterms:W3CDTF">2024-10-28T05:55:00Z</dcterms:modified>
</cp:coreProperties>
</file>