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Лот № 2.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 заявок на участие в открытом конкурсе осуществляется в соответствии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Правилами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утвержденными Постановлением Правительства Российской Федерации от 28.11.2013 г. № 1085 с использованием следующих критериев оценки заявок: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Критерии оценки, величины значимости этих критериев. Порядок оценки и сопоставление заявок: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96"/>
        <w:gridCol w:w="2132"/>
        <w:gridCol w:w="2520"/>
        <w:gridCol w:w="540"/>
        <w:gridCol w:w="540"/>
        <w:gridCol w:w="540"/>
      </w:tblGrid>
      <w:tr>
        <w:trPr>
          <w:trHeight w:val="3486" w:hRule="auto"/>
          <w:jc w:val="left"/>
          <w:cantSplit w:val="1"/>
        </w:trPr>
        <w:tc>
          <w:tcPr>
            <w:tcW w:w="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 критерия</w:t>
            </w:r>
          </w:p>
        </w:tc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Критерии оценки заявок на участие в конкурсе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Показатели критериев оценки заявок на участие в конкурсе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Значимость критерия в (%)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Коэффициент значимости критерия/показателя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Обозначение рейтинга по критерию/показателю</w:t>
            </w:r>
          </w:p>
        </w:tc>
      </w:tr>
      <w:tr>
        <w:trPr>
          <w:trHeight w:val="423" w:hRule="auto"/>
          <w:jc w:val="left"/>
        </w:trPr>
        <w:tc>
          <w:tcPr>
            <w:tcW w:w="686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Стоимостный критерий оценки</w:t>
            </w:r>
          </w:p>
        </w:tc>
      </w:tr>
      <w:tr>
        <w:trPr>
          <w:trHeight w:val="1" w:hRule="atLeast"/>
          <w:jc w:val="left"/>
        </w:trPr>
        <w:tc>
          <w:tcPr>
            <w:tcW w:w="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Цена контракта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Цена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70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0,70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Ra</w:t>
            </w:r>
          </w:p>
        </w:tc>
      </w:tr>
      <w:tr>
        <w:trPr>
          <w:trHeight w:val="391" w:hRule="auto"/>
          <w:jc w:val="left"/>
        </w:trPr>
        <w:tc>
          <w:tcPr>
            <w:tcW w:w="686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Нестоимостные критерии оценки</w:t>
            </w:r>
          </w:p>
        </w:tc>
      </w:tr>
      <w:tr>
        <w:trPr>
          <w:trHeight w:val="1" w:hRule="atLeast"/>
          <w:jc w:val="left"/>
        </w:trPr>
        <w:tc>
          <w:tcPr>
            <w:tcW w:w="5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0,30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Rb</w:t>
            </w:r>
          </w:p>
        </w:tc>
      </w:tr>
      <w:tr>
        <w:trPr>
          <w:trHeight w:val="822" w:hRule="auto"/>
          <w:jc w:val="left"/>
        </w:trPr>
        <w:tc>
          <w:tcPr>
            <w:tcW w:w="5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2.1.1.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0,40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b1</w:t>
            </w:r>
          </w:p>
        </w:tc>
      </w:tr>
      <w:tr>
        <w:trPr>
          <w:trHeight w:val="560" w:hRule="auto"/>
          <w:jc w:val="left"/>
        </w:trPr>
        <w:tc>
          <w:tcPr>
            <w:tcW w:w="5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2.1.2.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0,60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b2</w:t>
            </w:r>
          </w:p>
        </w:tc>
      </w:tr>
      <w:tr>
        <w:trPr>
          <w:trHeight w:val="1" w:hRule="atLeast"/>
          <w:jc w:val="left"/>
        </w:trPr>
        <w:tc>
          <w:tcPr>
            <w:tcW w:w="27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Совокупная значимость всех критериев в процентах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100</w:t>
            </w:r>
          </w:p>
        </w:tc>
      </w:tr>
    </w:tbl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Стоимостный критерий оценки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Цена контракта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Величина значимости критерия – 70 %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Коэффициент значимости критерия оценки – 0,7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 критерия (баллы): – 100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Количество баллов, присуждаемых по критерию оценки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цена контракта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определяется по формуле:</w:t>
      </w:r>
    </w:p>
    <w:p>
      <w:pPr>
        <w:keepNext w:val="true"/>
        <w:spacing w:before="0" w:after="0" w:line="240"/>
        <w:ind w:right="-39" w:left="-6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а) в случае если </w:t>
      </w:r>
      <w:r>
        <w:object w:dxaOrig="576" w:dyaOrig="374">
          <v:rect xmlns:o="urn:schemas-microsoft-com:office:office" xmlns:v="urn:schemas-microsoft-com:vml" id="rectole0000000000" style="width:28.800000pt;height:18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&gt; 0,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2160" w:dyaOrig="748">
          <v:rect xmlns:o="urn:schemas-microsoft-com:office:office" xmlns:v="urn:schemas-microsoft-com:vml" id="rectole0000000001" style="width:108.000000pt;height:37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где: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– количество баллов по критерию оценки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цена контракта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576" w:dyaOrig="374">
          <v:rect xmlns:o="urn:schemas-microsoft-com:office:office" xmlns:v="urn:schemas-microsoft-com:vml" id="rectole0000000002" style="width:28.800000pt;height:18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минимальное предложение из предложений по критерию оценки, сделанных участниками закупки;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331" w:dyaOrig="374">
          <v:rect xmlns:o="urn:schemas-microsoft-com:office:office" xmlns:v="urn:schemas-microsoft-com:vml" id="rectole0000000003" style="width:16.550000pt;height:18.7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предложение участника закупки, заявка которого оценивается.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б) в случае если </w:t>
      </w:r>
      <w:r>
        <w:object w:dxaOrig="576" w:dyaOrig="374">
          <v:rect xmlns:o="urn:schemas-microsoft-com:office:office" xmlns:v="urn:schemas-microsoft-com:vml" id="rectole0000000004" style="width:28.800000pt;height:18.7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&lt;0,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3052" w:dyaOrig="748">
          <v:rect xmlns:o="urn:schemas-microsoft-com:office:office" xmlns:v="urn:schemas-microsoft-com:vml" id="rectole0000000005" style="width:152.600000pt;height:37.4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где: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bscript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– количество баллов по критерию оценки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цена контракта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604" w:dyaOrig="403">
          <v:rect xmlns:o="urn:schemas-microsoft-com:office:office" xmlns:v="urn:schemas-microsoft-com:vml" id="rectole0000000006" style="width:30.200000pt;height:20.1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максимальное предложение из предложений по критерию, сделанных участниками закупки.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331" w:dyaOrig="374">
          <v:rect xmlns:o="urn:schemas-microsoft-com:office:office" xmlns:v="urn:schemas-microsoft-com:vml" id="rectole0000000007" style="width:16.550000pt;height:18.7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предложение участника закупки, заявка которого оценивается.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Ra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ЦБi * 0,7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где: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Ra-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рейтинг, присуждаемого i-й заявке по критерию "Цена контракта";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0,7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коэффициент значимости указанного критерия.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Нестоимостной критерий оценки: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Величина значимости критерия – 30 %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Коэффициент значимости критерия оценки – 0,30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Применяемые показатели данного критерия: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 участника по успешной поставке товара, выполнению работ, оказанию услуг сопоставимого характера и объема;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 показателя (баллы): 100 баллов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Коэффициент значимости показателя: 0,40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данному показателю оценивается: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600 штук.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Подтверждается копиями государственных контрактов, актов оказанных услуг к ним.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Данный показатель рассчитывается следующим образом: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Количество баллов, присуждаемых по показателю (b1), определяется по формуле: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b1=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КЗ х 100 х (Кi / К max)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где: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КЗ - коэффициент значимости показателя.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230" w:dyaOrig="288">
          <v:rect xmlns:o="urn:schemas-microsoft-com:office:office" xmlns:v="urn:schemas-microsoft-com:vml" id="rectole0000000008" style="width:11.500000pt;height:14.4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предложение участника закупки, заявка (предложение) которого оценивается;</w:t>
      </w:r>
    </w:p>
    <w:p>
      <w:pPr>
        <w:keepNext w:val="true"/>
        <w:numPr>
          <w:ilvl w:val="0"/>
          <w:numId w:val="33"/>
        </w:numPr>
        <w:tabs>
          <w:tab w:val="left" w:pos="720" w:leader="none"/>
        </w:tabs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максимальное предложение из предложений по критерию оценки, сделанных участниками закупки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 участника по успешной поставке товара, выполнению работ, оказанию услуг сопоставимого характера и объема;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Оценка показателя (баллы): 100 баллов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Коэффициент значимости показателя: 0,60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данному показателю оценивается: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600 штук.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Данный показатель рассчитывается следующим образом: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Количество баллов, присуждаемых по показателю (b2), определяется по формуле: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b2=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КЗ х 100 х (Кi / К max)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где: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КЗ - коэффициент значимости показателя.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230" w:dyaOrig="288">
          <v:rect xmlns:o="urn:schemas-microsoft-com:office:office" xmlns:v="urn:schemas-microsoft-com:vml" id="rectole0000000009" style="width:11.500000pt;height:14.4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предложение участника закупки, заявка (предложение) которого оценивается;</w:t>
      </w:r>
    </w:p>
    <w:p>
      <w:pPr>
        <w:keepNext w:val="true"/>
        <w:numPr>
          <w:ilvl w:val="0"/>
          <w:numId w:val="35"/>
        </w:numPr>
        <w:tabs>
          <w:tab w:val="left" w:pos="720" w:leader="none"/>
        </w:tabs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максимальное предложение из предложений по критерию оценки, сделанных участниками закупки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Формула расчета рейтинга, присуждаемого заявке по данному критерию оценки: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Rb =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КЗ х (b1 + b2)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где: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КЗ - коэффициент значимости критерия оценки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b1,b2-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рейтинги по показателям критерия оценки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Rb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рейтинг (количество баллов) i-й Заявки по критерию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Расчет итогового рейтинга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Итоговый рейтинг заявки вычисляется как сумма рейтингов по каждому критерию оценки заявки: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633" w:dyaOrig="475">
          <v:rect xmlns:o="urn:schemas-microsoft-com:office:office" xmlns:v="urn:schemas-microsoft-com:vml" id="rectole0000000010" style="width:31.650000pt;height:23.75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= Ra + Rb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где:</w:t>
      </w:r>
    </w:p>
    <w:p>
      <w:pPr>
        <w:keepNext w:val="true"/>
        <w:tabs>
          <w:tab w:val="left" w:pos="1243" w:leader="none"/>
        </w:tabs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633" w:dyaOrig="475">
          <v:rect xmlns:o="urn:schemas-microsoft-com:office:office" xmlns:v="urn:schemas-microsoft-com:vml" id="rectole0000000011" style="width:31.650000pt;height:23.75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итоговый рейтинг, присуждаемый i-й заявке;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Ra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рейтинг, присуждаемый i-ой заявке по критерию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цена контракта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Rb-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рейтинг, присуждаемый i-ой заявке по критерию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Порядок оценки заявок по критериям оценки заявок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Сумма величин значимости критериев оценки, применяемых Заказчиком составляет 100 процентов.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оценки заявок по каждому критерию оценки используется 100-балльная шкала оценки.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Итоговый рейтинг заявки вычисляется как сумма рейтингов по каждому критерию оценки заявки.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Информация по критериям оценки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цена контракта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предоставляется участником закупки в соответствующей форме № 3 раздела Раздел 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  <w:t xml:space="preserve">Образцы форм и инструкция по оформлению заявок на участие в конкурсе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зависимости от заявленного лота (непредоставление данных сведений не является основанием для отказа в допуске к участию в открытом конкурсе).</w:t>
      </w: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случае отсутствия информации по критериям оценки и показателям, раскрывающим содержание критериев оценки и учитывающим особенности оценки закупаемых товаров и подтверждающих документов (копий государственных контрактов, актов оказанных услуг к ним) оценка по соответствующим критериям оценки и показателям, раскрывающим содержание критериев оценки и учитывающим особенности оценки закупаемых товаров, не проводится.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3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numbering.xml" Id="docRId24" Type="http://schemas.openxmlformats.org/officeDocument/2006/relationships/numbering"/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embeddings/oleObject11.bin" Id="docRId22" Type="http://schemas.openxmlformats.org/officeDocument/2006/relationships/oleObject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8.bin" Id="docRId16" Type="http://schemas.openxmlformats.org/officeDocument/2006/relationships/oleObject"/><Relationship Target="media/image10.wmf" Id="docRId21" Type="http://schemas.openxmlformats.org/officeDocument/2006/relationships/image"/><Relationship Target="styles.xml" Id="docRId25" Type="http://schemas.openxmlformats.org/officeDocument/2006/relationships/styles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media/image5.wmf" Id="docRId11" Type="http://schemas.openxmlformats.org/officeDocument/2006/relationships/image"/><Relationship Target="media/image9.wmf" Id="docRId19" Type="http://schemas.openxmlformats.org/officeDocument/2006/relationships/image"/><Relationship Target="media/image2.wmf" Id="docRId5" Type="http://schemas.openxmlformats.org/officeDocument/2006/relationships/image"/></Relationships>
</file>