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9" w:rsidRDefault="00152199" w:rsidP="00152199">
      <w:pPr>
        <w:widowControl w:val="0"/>
        <w:jc w:val="center"/>
        <w:rPr>
          <w:b/>
          <w:sz w:val="27"/>
          <w:szCs w:val="27"/>
        </w:rPr>
      </w:pPr>
      <w:r w:rsidRPr="001B666A">
        <w:rPr>
          <w:b/>
          <w:sz w:val="27"/>
          <w:szCs w:val="27"/>
        </w:rPr>
        <w:t xml:space="preserve">Критерии оценки заявок на участие в открытом конкурсе, </w:t>
      </w:r>
    </w:p>
    <w:p w:rsidR="00152199" w:rsidRDefault="00152199" w:rsidP="00152199">
      <w:pPr>
        <w:widowControl w:val="0"/>
        <w:jc w:val="center"/>
        <w:rPr>
          <w:b/>
          <w:sz w:val="27"/>
          <w:szCs w:val="27"/>
        </w:rPr>
      </w:pPr>
      <w:r w:rsidRPr="001B666A">
        <w:rPr>
          <w:b/>
          <w:sz w:val="27"/>
          <w:szCs w:val="27"/>
        </w:rPr>
        <w:t xml:space="preserve">величины значимости этих критериев, порядок рассмотрения </w:t>
      </w:r>
    </w:p>
    <w:p w:rsidR="00152199" w:rsidRPr="001B666A" w:rsidRDefault="00152199" w:rsidP="00152199">
      <w:pPr>
        <w:widowControl w:val="0"/>
        <w:jc w:val="center"/>
        <w:rPr>
          <w:b/>
          <w:sz w:val="27"/>
          <w:szCs w:val="27"/>
        </w:rPr>
      </w:pPr>
      <w:r w:rsidRPr="001B666A">
        <w:rPr>
          <w:b/>
          <w:sz w:val="27"/>
          <w:szCs w:val="27"/>
        </w:rPr>
        <w:t>и оценки заявок на участие в открытом конкурсе</w:t>
      </w:r>
    </w:p>
    <w:p w:rsidR="00152199" w:rsidRDefault="00152199" w:rsidP="00152199">
      <w:pPr>
        <w:pStyle w:val="a3"/>
        <w:suppressAutoHyphens w:val="0"/>
        <w:jc w:val="both"/>
        <w:rPr>
          <w:rFonts w:ascii="Times New Roman" w:hAnsi="Times New Roman"/>
          <w:sz w:val="27"/>
          <w:szCs w:val="27"/>
        </w:rPr>
      </w:pPr>
    </w:p>
    <w:p w:rsidR="00152199" w:rsidRDefault="00152199" w:rsidP="00152199">
      <w:pPr>
        <w:pStyle w:val="a3"/>
        <w:suppressAutoHyphens w:val="0"/>
        <w:jc w:val="both"/>
        <w:rPr>
          <w:rFonts w:ascii="Times New Roman" w:hAnsi="Times New Roman"/>
          <w:sz w:val="27"/>
          <w:szCs w:val="27"/>
        </w:rPr>
      </w:pPr>
    </w:p>
    <w:p w:rsidR="00152199" w:rsidRDefault="00152199" w:rsidP="00152199">
      <w:pPr>
        <w:pStyle w:val="a3"/>
        <w:suppressAutoHyphens w:val="0"/>
        <w:ind w:firstLine="567"/>
        <w:jc w:val="both"/>
        <w:rPr>
          <w:sz w:val="27"/>
          <w:szCs w:val="27"/>
        </w:rPr>
      </w:pPr>
      <w:r w:rsidRPr="00DA1D72">
        <w:rPr>
          <w:sz w:val="27"/>
          <w:szCs w:val="27"/>
        </w:rPr>
        <w:t>Оценка заявок на участие в конкурсе осуществляется в соответствии с Правилами оценки заявок</w:t>
      </w:r>
      <w:r w:rsidRPr="00DA1D72">
        <w:rPr>
          <w:sz w:val="27"/>
          <w:szCs w:val="27"/>
          <w:lang w:eastAsia="en-US"/>
        </w:rPr>
        <w:t>, окончательных предложений участников закупки товаров, работ, услуг для обеспечения государственных и муниципальных нужд</w:t>
      </w:r>
      <w:r w:rsidRPr="00DA1D72">
        <w:rPr>
          <w:sz w:val="27"/>
          <w:szCs w:val="27"/>
        </w:rPr>
        <w:t>, утвержденными постановлением Правительства Российской Федерации от 28 ноября 2013 г. № 1085</w:t>
      </w:r>
      <w:r>
        <w:rPr>
          <w:sz w:val="27"/>
          <w:szCs w:val="27"/>
        </w:rPr>
        <w:t>.</w:t>
      </w:r>
      <w:r w:rsidRPr="00DA1D72">
        <w:rPr>
          <w:sz w:val="27"/>
          <w:szCs w:val="27"/>
        </w:rPr>
        <w:t xml:space="preserve"> </w:t>
      </w:r>
    </w:p>
    <w:p w:rsidR="00152199" w:rsidRPr="001F1957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 xml:space="preserve">Оценка заявок (предложений) </w:t>
      </w:r>
      <w:r>
        <w:rPr>
          <w:rFonts w:ascii="Times New Roman" w:hAnsi="Times New Roman" w:cs="Times New Roman"/>
          <w:sz w:val="27"/>
          <w:szCs w:val="27"/>
        </w:rPr>
        <w:t xml:space="preserve">по каждому критерию оценки </w:t>
      </w:r>
      <w:r w:rsidRPr="001F1957">
        <w:rPr>
          <w:rFonts w:ascii="Times New Roman" w:hAnsi="Times New Roman" w:cs="Times New Roman"/>
          <w:sz w:val="27"/>
          <w:szCs w:val="27"/>
        </w:rPr>
        <w:t>осуществляется по 100-бальной шкале. Победителем будет признан участник закупки, набравший наибольшее количество баллов по результатам экспертных оценок в соответствии с нижеуказанными критериями.</w:t>
      </w:r>
    </w:p>
    <w:p w:rsidR="00152199" w:rsidRPr="001F1957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>Оценка заявок производится на основании критериев оценки, их содержания и значимости.</w:t>
      </w:r>
    </w:p>
    <w:p w:rsidR="00152199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>Оценка заявок осуществляется с использованием следующих критериев оценки:</w:t>
      </w:r>
    </w:p>
    <w:p w:rsidR="00152199" w:rsidRPr="001F1957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3261"/>
      </w:tblGrid>
      <w:tr w:rsidR="00152199" w:rsidRPr="00901465" w:rsidTr="00A83F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Номер</w:t>
            </w:r>
          </w:p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 xml:space="preserve">Значимость критериев оценки заявок на участие в конкурсе в процентах </w:t>
            </w:r>
            <w:r>
              <w:rPr>
                <w:color w:val="000000"/>
              </w:rPr>
              <w:t xml:space="preserve"> </w:t>
            </w:r>
            <w:r w:rsidRPr="0030412A">
              <w:rPr>
                <w:b/>
                <w:color w:val="000000"/>
              </w:rPr>
              <w:t>(</w:t>
            </w:r>
            <w:proofErr w:type="gramStart"/>
            <w:r w:rsidRPr="0030412A">
              <w:rPr>
                <w:b/>
                <w:color w:val="000000"/>
              </w:rPr>
              <w:t>КЗ</w:t>
            </w:r>
            <w:proofErr w:type="gramEnd"/>
            <w:r w:rsidRPr="0030412A">
              <w:rPr>
                <w:b/>
                <w:color w:val="000000"/>
              </w:rPr>
              <w:t>)</w:t>
            </w:r>
          </w:p>
        </w:tc>
      </w:tr>
      <w:tr w:rsidR="00152199" w:rsidRPr="00901465" w:rsidTr="00A83F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Ценовые критерии</w:t>
            </w:r>
          </w:p>
        </w:tc>
      </w:tr>
      <w:tr w:rsidR="00152199" w:rsidRPr="00901465" w:rsidTr="00A83F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A83F47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30412A" w:rsidRDefault="00152199" w:rsidP="00485B62">
            <w:pPr>
              <w:widowControl w:val="0"/>
              <w:tabs>
                <w:tab w:val="left" w:pos="1368"/>
              </w:tabs>
              <w:jc w:val="both"/>
              <w:rPr>
                <w:color w:val="000000"/>
              </w:rPr>
            </w:pPr>
            <w:r w:rsidRPr="00901465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государственного</w:t>
            </w:r>
            <w:r w:rsidRPr="00901465">
              <w:rPr>
                <w:color w:val="000000"/>
              </w:rPr>
              <w:t xml:space="preserve"> контракта</w:t>
            </w:r>
            <w:r>
              <w:rPr>
                <w:color w:val="000000"/>
                <w:lang w:val="en-US"/>
              </w:rPr>
              <w:t xml:space="preserve"> </w:t>
            </w:r>
            <w:r w:rsidRPr="001F1957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  <w:lang w:val="en-US"/>
              </w:rPr>
              <w:t>Ra</w:t>
            </w:r>
            <w:r w:rsidRPr="001F1957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52199" w:rsidRPr="00901465" w:rsidTr="00A83F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  <w:highlight w:val="yellow"/>
              </w:rPr>
            </w:pPr>
            <w:r w:rsidRPr="00901465">
              <w:rPr>
                <w:color w:val="000000"/>
              </w:rPr>
              <w:t>Неценовые критерии</w:t>
            </w:r>
          </w:p>
        </w:tc>
      </w:tr>
      <w:tr w:rsidR="00152199" w:rsidRPr="00901465" w:rsidTr="00A83F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A83F47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01465">
              <w:rPr>
                <w:color w:val="000000"/>
              </w:rPr>
              <w:t>валификация участника</w:t>
            </w:r>
            <w:r>
              <w:rPr>
                <w:color w:val="000000"/>
              </w:rPr>
              <w:t xml:space="preserve"> закупки </w:t>
            </w:r>
            <w:r w:rsidRPr="001F1957">
              <w:rPr>
                <w:b/>
                <w:sz w:val="27"/>
                <w:szCs w:val="27"/>
              </w:rPr>
              <w:t>(</w:t>
            </w:r>
            <w:proofErr w:type="spellStart"/>
            <w:r>
              <w:rPr>
                <w:b/>
                <w:sz w:val="27"/>
                <w:szCs w:val="27"/>
                <w:lang w:val="en-US"/>
              </w:rPr>
              <w:t>Rb</w:t>
            </w:r>
            <w:proofErr w:type="spellEnd"/>
            <w:r w:rsidRPr="001F1957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35E12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52199" w:rsidRPr="00901465" w:rsidTr="00A83F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B36975" w:rsidRDefault="00152199" w:rsidP="00A83F47">
            <w:pPr>
              <w:widowControl w:val="0"/>
              <w:tabs>
                <w:tab w:val="left" w:pos="1368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Default="00152199" w:rsidP="00485B62">
            <w:pPr>
              <w:widowControl w:val="0"/>
              <w:tabs>
                <w:tab w:val="left" w:pos="1368"/>
              </w:tabs>
              <w:jc w:val="both"/>
              <w:rPr>
                <w:color w:val="000000"/>
              </w:rPr>
            </w:pPr>
            <w:r w:rsidRPr="00B36975">
              <w:rPr>
                <w:color w:val="000000"/>
              </w:rPr>
              <w:t xml:space="preserve">Качественные характеристики объекта закупки </w:t>
            </w:r>
            <w:r w:rsidRPr="001F1957">
              <w:rPr>
                <w:b/>
                <w:sz w:val="27"/>
                <w:szCs w:val="27"/>
              </w:rPr>
              <w:t>(</w:t>
            </w:r>
            <w:proofErr w:type="spellStart"/>
            <w:r w:rsidRPr="00454E1D">
              <w:rPr>
                <w:b/>
                <w:sz w:val="27"/>
                <w:szCs w:val="27"/>
              </w:rPr>
              <w:t>Rc</w:t>
            </w:r>
            <w:proofErr w:type="spellEnd"/>
            <w:r w:rsidRPr="001F1957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52199" w:rsidRPr="00901465" w:rsidTr="00A83F47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both"/>
              <w:rPr>
                <w:color w:val="000000"/>
                <w:highlight w:val="yellow"/>
              </w:rPr>
            </w:pPr>
            <w:r w:rsidRPr="00901465">
              <w:rPr>
                <w:color w:val="000000"/>
              </w:rPr>
              <w:t>Совокупная значимость всех критериев в процентах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99" w:rsidRPr="00901465" w:rsidRDefault="00152199" w:rsidP="00485B62">
            <w:pPr>
              <w:widowControl w:val="0"/>
              <w:tabs>
                <w:tab w:val="left" w:pos="1368"/>
              </w:tabs>
              <w:jc w:val="center"/>
              <w:rPr>
                <w:color w:val="000000"/>
              </w:rPr>
            </w:pPr>
            <w:r w:rsidRPr="00901465">
              <w:rPr>
                <w:color w:val="000000"/>
              </w:rPr>
              <w:t>100</w:t>
            </w:r>
          </w:p>
        </w:tc>
      </w:tr>
    </w:tbl>
    <w:p w:rsidR="00152199" w:rsidRDefault="00152199" w:rsidP="00152199">
      <w:pPr>
        <w:pStyle w:val="a3"/>
        <w:suppressAutoHyphens w:val="0"/>
        <w:jc w:val="both"/>
        <w:rPr>
          <w:rFonts w:ascii="Times New Roman" w:hAnsi="Times New Roman"/>
          <w:sz w:val="27"/>
          <w:szCs w:val="27"/>
        </w:rPr>
      </w:pP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Порядок оценки заявок на участие в конкурсе</w:t>
      </w:r>
    </w:p>
    <w:p w:rsidR="00152199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152199" w:rsidRPr="001F1957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 xml:space="preserve">Сумма значимости </w:t>
      </w:r>
      <w:proofErr w:type="gramStart"/>
      <w:r w:rsidRPr="001F1957">
        <w:rPr>
          <w:rFonts w:ascii="Times New Roman" w:hAnsi="Times New Roman" w:cs="Times New Roman"/>
          <w:sz w:val="27"/>
          <w:szCs w:val="27"/>
        </w:rPr>
        <w:t xml:space="preserve">критериев оценки </w:t>
      </w:r>
      <w:r>
        <w:rPr>
          <w:rFonts w:ascii="Times New Roman" w:hAnsi="Times New Roman" w:cs="Times New Roman"/>
          <w:sz w:val="27"/>
          <w:szCs w:val="27"/>
        </w:rPr>
        <w:t xml:space="preserve">заявок, установленных в конкурсной документации </w:t>
      </w:r>
      <w:r w:rsidRPr="001F1957">
        <w:rPr>
          <w:rFonts w:ascii="Times New Roman" w:hAnsi="Times New Roman" w:cs="Times New Roman"/>
          <w:sz w:val="27"/>
          <w:szCs w:val="27"/>
        </w:rPr>
        <w:t>составляет</w:t>
      </w:r>
      <w:proofErr w:type="gramEnd"/>
      <w:r w:rsidRPr="001F1957">
        <w:rPr>
          <w:rFonts w:ascii="Times New Roman" w:hAnsi="Times New Roman" w:cs="Times New Roman"/>
          <w:sz w:val="27"/>
          <w:szCs w:val="27"/>
        </w:rPr>
        <w:t xml:space="preserve"> 100 (сто) процентов.</w:t>
      </w:r>
    </w:p>
    <w:p w:rsidR="00152199" w:rsidRDefault="00152199" w:rsidP="00152199">
      <w:pPr>
        <w:pStyle w:val="a3"/>
        <w:suppressAutoHyphens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1957">
        <w:rPr>
          <w:rFonts w:ascii="Times New Roman" w:hAnsi="Times New Roman" w:cs="Times New Roman"/>
          <w:sz w:val="27"/>
          <w:szCs w:val="27"/>
        </w:rPr>
        <w:t>Для оценки заявки осуществляется расчет итогового рейтинга по каждой заявке.</w:t>
      </w: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Заявке, набравшей наибольший итоговый рейтинг, присваивается первый номер.</w:t>
      </w:r>
    </w:p>
    <w:p w:rsidR="00152199" w:rsidRPr="00A360FE" w:rsidRDefault="00152199" w:rsidP="00152199">
      <w:pPr>
        <w:widowControl w:val="0"/>
        <w:ind w:firstLine="709"/>
        <w:jc w:val="both"/>
        <w:rPr>
          <w:sz w:val="27"/>
          <w:szCs w:val="27"/>
        </w:rPr>
      </w:pPr>
      <w:r w:rsidRPr="00A360FE">
        <w:rPr>
          <w:sz w:val="27"/>
          <w:szCs w:val="27"/>
        </w:rPr>
        <w:t xml:space="preserve">Рейтинг, присуждаемый заявке по критерию «цена контракта», </w:t>
      </w:r>
      <w:r w:rsidRPr="00A360FE">
        <w:rPr>
          <w:sz w:val="27"/>
          <w:szCs w:val="27"/>
        </w:rPr>
        <w:lastRenderedPageBreak/>
        <w:t>определяется по формуле:</w:t>
      </w:r>
    </w:p>
    <w:p w:rsidR="00152199" w:rsidRDefault="00152199" w:rsidP="0015219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52199" w:rsidRDefault="00152199" w:rsidP="001521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23875" cy="229235"/>
                <wp:effectExtent l="0" t="635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7955" y="113665"/>
                            <a:ext cx="1384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400" y="1714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8770" y="0"/>
                            <a:ext cx="198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Pr="00340DBB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1.25pt;height:18.05pt;mso-position-horizontal-relative:char;mso-position-vertical-relative:line" coordsize="523875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3875;height:229235;visibility:visible;mso-wrap-style:square">
                  <v:fill o:detectmouseclick="t"/>
                  <v:path o:connecttype="none"/>
                </v:shape>
                <v:rect id="Rectangle 32" o:spid="_x0000_s1028" style="position:absolute;left:147955;top:113665;width:1384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33" o:spid="_x0000_s1029" style="position:absolute;left:25400;top:1714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</w:rPr>
                          <w:t>А</w:t>
                        </w:r>
                      </w:p>
                    </w:txbxContent>
                  </v:textbox>
                </v:rect>
                <v:rect id="Rectangle 34" o:spid="_x0000_s1030" style="position:absolute;left:318770;width:198120;height:1866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52199" w:rsidRPr="00340DBB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6"/>
          <w:szCs w:val="26"/>
        </w:rPr>
        <w:t>,</w:t>
      </w:r>
    </w:p>
    <w:p w:rsidR="00152199" w:rsidRDefault="00152199" w:rsidP="00152199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21790" cy="648970"/>
                <wp:effectExtent l="1905" t="0" r="0" b="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Line 4"/>
                        <wps:cNvCnPr/>
                        <wps:spPr bwMode="auto">
                          <a:xfrm>
                            <a:off x="356870" y="373380"/>
                            <a:ext cx="414655" cy="635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7900" y="313690"/>
                            <a:ext cx="2292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8950" y="37401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445" y="132715"/>
                            <a:ext cx="148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5" y="2813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2445" y="241300"/>
                            <a:ext cx="22098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Pr="00340DBB" w:rsidRDefault="00152199" w:rsidP="0015219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9440" y="473710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Pr="002C03C2" w:rsidRDefault="00152199" w:rsidP="00152199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5895" y="365125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3440" y="26987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2730" y="26606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31" editas="canvas" style="width:127.7pt;height:51.1pt;mso-position-horizontal-relative:char;mso-position-vertical-relative:line" coordsize="16217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">
                <v:shape id="_x0000_s1032" type="#_x0000_t75" style="position:absolute;width:16217;height:6489;visibility:visible;mso-wrap-style:square">
                  <v:fill o:detectmouseclick="t"/>
                  <v:path o:connecttype="none"/>
                </v:shape>
                <v:line id="Line 4" o:spid="_x0000_s1033" style="position:absolute;visibility:visible;mso-wrap-style:square" from="3568,3733" to="771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3618EAAADbAAAADwAAAGRycy9kb3ducmV2LnhtbERPy4rCMBTdC/MP4Q7MzqY6IFKNIsLA&#10;uHBRX7i8NNem2NyUJrbVr58sBlweznu5HmwtOmp95VjBJElBEBdOV1wqOB1/xnMQPiBrrB2Tgid5&#10;WK8+RkvMtOs5p+4QShFD2GeowITQZFL6wpBFn7iGOHI311oMEbal1C32MdzWcpqmM2mx4thgsKGt&#10;oeJ+eFgF5+L22vffzeOymz0neffKt/ZqlPr6HDYLEIGG8Bb/u3+1gmlcH7/E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rfrXwQAAANsAAAAPAAAAAAAAAAAAAAAA&#10;AKECAABkcnMvZG93bnJldi54bWxQSwUGAAAAAAQABAD5AAAAjwMAAAAA&#10;" strokeweight="22e-5mm"/>
                <v:rect id="Rectangle 5" o:spid="_x0000_s1034" style="position:absolute;left:9779;top:3136;width:2292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" o:spid="_x0000_s1035" style="position:absolute;left:4889;top:3740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7" o:spid="_x0000_s1036" style="position:absolute;left:3854;top:1327;width:148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8" o:spid="_x0000_s1037" style="position:absolute;left:171;top:2813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>Ra</w:t>
                        </w:r>
                      </w:p>
                    </w:txbxContent>
                  </v:textbox>
                </v:rect>
                <v:rect id="Rectangle 9" o:spid="_x0000_s1038" style="position:absolute;left:5124;top:2413;width:22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52199" w:rsidRPr="00340DBB" w:rsidRDefault="00152199" w:rsidP="0015219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10" o:spid="_x0000_s1039" style="position:absolute;left:5994;top:4737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52199" w:rsidRPr="002C03C2" w:rsidRDefault="00152199" w:rsidP="00152199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40" style="position:absolute;left:1758;top:3651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41" style="position:absolute;left:8534;top:2698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3" o:spid="_x0000_s1042" style="position:absolute;left:2527;top:2660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52199" w:rsidRDefault="00152199" w:rsidP="00152199">
      <w:pPr>
        <w:ind w:firstLine="540"/>
        <w:jc w:val="both"/>
      </w:pPr>
    </w:p>
    <w:p w:rsidR="00152199" w:rsidRDefault="00152199" w:rsidP="00152199">
      <w:pPr>
        <w:ind w:firstLine="540"/>
        <w:jc w:val="both"/>
      </w:pPr>
      <w:r>
        <w:t>где:</w:t>
      </w:r>
    </w:p>
    <w:p w:rsidR="00152199" w:rsidRDefault="00152199" w:rsidP="00152199">
      <w:pPr>
        <w:ind w:firstLine="567"/>
        <w:jc w:val="both"/>
      </w:pPr>
      <w:r>
        <w:t>А</w:t>
      </w:r>
      <w:proofErr w:type="spellStart"/>
      <w:proofErr w:type="gramStart"/>
      <w:r w:rsidRPr="00BF38D4">
        <w:rPr>
          <w:vertAlign w:val="subscript"/>
          <w:lang w:val="en-US"/>
        </w:rPr>
        <w:t>i</w:t>
      </w:r>
      <w:proofErr w:type="spellEnd"/>
      <w:proofErr w:type="gramEnd"/>
      <w:r w:rsidRPr="00BF38D4">
        <w:t xml:space="preserve"> </w:t>
      </w:r>
      <w:r>
        <w:t>- предложение участника закупки, заявка (предложение) которого оценивается;</w:t>
      </w:r>
    </w:p>
    <w:p w:rsidR="00152199" w:rsidRPr="003B5B5D" w:rsidRDefault="00152199" w:rsidP="00152199">
      <w:pPr>
        <w:ind w:firstLine="567"/>
        <w:jc w:val="both"/>
      </w:pPr>
      <w:proofErr w:type="gramStart"/>
      <w:r>
        <w:t>А</w:t>
      </w:r>
      <w:proofErr w:type="gramEnd"/>
      <w:r w:rsidRPr="002F0992">
        <w:rPr>
          <w:vertAlign w:val="subscript"/>
          <w:lang w:val="en-US"/>
        </w:rPr>
        <w:t>min</w:t>
      </w:r>
      <w:r w:rsidRPr="00BF38D4">
        <w:rPr>
          <w:vertAlign w:val="subscript"/>
        </w:rPr>
        <w:t xml:space="preserve"> </w:t>
      </w:r>
      <w:r w:rsidRPr="00BF38D4">
        <w:t xml:space="preserve">– </w:t>
      </w:r>
      <w:r>
        <w:t>минимальное предложение из предложений по критерию оценки, сделанных участниками закупки.</w:t>
      </w:r>
    </w:p>
    <w:p w:rsidR="00152199" w:rsidRPr="003B5B5D" w:rsidRDefault="00152199" w:rsidP="00152199">
      <w:pPr>
        <w:jc w:val="both"/>
      </w:pPr>
    </w:p>
    <w:p w:rsidR="00152199" w:rsidRDefault="00152199" w:rsidP="00152199">
      <w:pPr>
        <w:autoSpaceDE w:val="0"/>
        <w:autoSpaceDN w:val="0"/>
        <w:adjustRightInd w:val="0"/>
        <w:jc w:val="both"/>
      </w:pPr>
      <w:r>
        <w:t xml:space="preserve">б) в случае если </w:t>
      </w:r>
      <w:r>
        <w:rPr>
          <w:noProof/>
        </w:rPr>
        <mc:AlternateContent>
          <mc:Choice Requires="wpc">
            <w:drawing>
              <wp:inline distT="0" distB="0" distL="0" distR="0">
                <wp:extent cx="531495" cy="238760"/>
                <wp:effectExtent l="0" t="3810" r="4445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7955" y="117475"/>
                            <a:ext cx="1384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400" y="1778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6865" y="0"/>
                            <a:ext cx="21463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Pr="00340DBB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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43" editas="canvas" style="width:41.85pt;height:18.8pt;mso-position-horizontal-relative:char;mso-position-vertical-relative:line" coordsize="5314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">
                <v:shape id="_x0000_s1044" type="#_x0000_t75" style="position:absolute;width:5314;height:2387;visibility:visible;mso-wrap-style:square">
                  <v:fill o:detectmouseclick="t"/>
                  <v:path o:connecttype="none"/>
                </v:shape>
                <v:rect id="Rectangle 37" o:spid="_x0000_s1045" style="position:absolute;left:1479;top:1174;width:138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38" o:spid="_x0000_s1046" style="position:absolute;left:254;top:177;width:119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А</w:t>
                        </w:r>
                      </w:p>
                    </w:txbxContent>
                  </v:textbox>
                </v:rect>
                <v:rect id="Rectangle 39" o:spid="_x0000_s1047" style="position:absolute;left:3168;width:2146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Pr="00340DBB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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,</w:t>
      </w:r>
    </w:p>
    <w:p w:rsidR="00152199" w:rsidRPr="00340DBB" w:rsidRDefault="00152199" w:rsidP="00152199">
      <w:pPr>
        <w:autoSpaceDE w:val="0"/>
        <w:autoSpaceDN w:val="0"/>
        <w:adjustRightInd w:val="0"/>
        <w:ind w:firstLine="540"/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621790" cy="608330"/>
                <wp:effectExtent l="1905" t="0" r="0" b="190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6"/>
                        <wps:cNvCnPr/>
                        <wps:spPr bwMode="auto">
                          <a:xfrm flipV="1">
                            <a:off x="356870" y="372745"/>
                            <a:ext cx="775335" cy="635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9530" y="307975"/>
                            <a:ext cx="2292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2445" y="37274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2815" y="154305"/>
                            <a:ext cx="199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A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3055" y="154305"/>
                            <a:ext cx="199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(A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145" y="281305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color w:val="000000"/>
                                  <w:lang w:val="en-US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9125" y="473710"/>
                            <a:ext cx="124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3425" y="47371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2445" y="241300"/>
                            <a:ext cx="22098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Pr="00340DBB" w:rsidRDefault="00152199" w:rsidP="0015219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4735" y="198120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Pr="002C03C2" w:rsidRDefault="00152199" w:rsidP="00152199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5895" y="365125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22375" y="28702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4860" y="15430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2730" y="26606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199" w:rsidRDefault="00152199" w:rsidP="0015219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48" editas="canvas" style="width:127.7pt;height:47.9pt;mso-position-horizontal-relative:char;mso-position-vertical-relative:line" coordsize="16217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">
                <v:shape id="_x0000_s1049" type="#_x0000_t75" style="position:absolute;width:16217;height:6083;visibility:visible;mso-wrap-style:square">
                  <v:fill o:detectmouseclick="t"/>
                  <v:path o:connecttype="none"/>
                </v:shape>
                <v:line id="Line 16" o:spid="_x0000_s1050" style="position:absolute;flip:y;visibility:visible;mso-wrap-style:square" from="3568,3727" to="11322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9V5MMAAADaAAAADwAAAGRycy9kb3ducmV2LnhtbERPS2vCQBC+C/6HZYTedNNWg6SuoS20&#10;Wh/g69LbkJ0mIdnZkN1q+u+7guBp+PieM0s7U4szta60rOBxFIEgzqwuOVdwOn4MpyCcR9ZYWyYF&#10;f+Qgnfd7M0y0vfCezgefixDCLkEFhfdNIqXLCjLoRrYhDtyPbQ36ANtc6hYvIdzU8imKYmmw5NBQ&#10;YEPvBWXV4dco2HxV2/Xi2YxX49MO3z738fekiZV6GHSvLyA8df4uvrmXOsyH6yvXK+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PVeTDAAAA2gAAAA8AAAAAAAAAAAAA&#10;AAAAoQIAAGRycy9kb3ducmV2LnhtbFBLBQYAAAAABAAEAPkAAACRAwAAAAA=&#10;" strokeweight="22e-5mm"/>
                <v:rect id="Rectangle 17" o:spid="_x0000_s1051" style="position:absolute;left:13195;top:3079;width:2292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4bsIA&#10;AADa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Q/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nhuwgAAANoAAAAPAAAAAAAAAAAAAAAAAJgCAABkcnMvZG93&#10;bnJldi54bWxQSwUGAAAAAAQABAD1AAAAhwMAAAAA&#10;" filled="f" stroked="f">
                  <v:textbox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18" o:spid="_x0000_s1052" style="position:absolute;left:5124;top:3727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9" o:spid="_x0000_s1053" style="position:absolute;left:9328;top:1543;width:199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A )</w:t>
                        </w:r>
                        <w:proofErr w:type="gramEnd"/>
                      </w:p>
                    </w:txbxContent>
                  </v:textbox>
                </v:rect>
                <v:rect id="Rectangle 20" o:spid="_x0000_s1054" style="position:absolute;left:3130;top:1543;width:199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 xml:space="preserve"> (A</w:t>
                        </w:r>
                      </w:p>
                    </w:txbxContent>
                  </v:textbox>
                </v:rect>
                <v:rect id="Rectangle 21" o:spid="_x0000_s1055" style="position:absolute;left:171;top:2813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color w:val="000000"/>
                            <w:lang w:val="en-US"/>
                          </w:rPr>
                          <w:t>Ra</w:t>
                        </w:r>
                      </w:p>
                    </w:txbxContent>
                  </v:textbox>
                </v:rect>
                <v:rect id="Rectangle 22" o:spid="_x0000_s1056" style="position:absolute;left:6191;top:4737;width:12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ma</w:t>
                        </w:r>
                        <w:proofErr w:type="gramEnd"/>
                      </w:p>
                    </w:txbxContent>
                  </v:textbox>
                </v:rect>
                <v:rect id="Rectangle 23" o:spid="_x0000_s1057" style="position:absolute;left:7334;top:47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24" o:spid="_x0000_s1058" style="position:absolute;left:5124;top:2413;width:22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52199" w:rsidRPr="00340DBB" w:rsidRDefault="00152199" w:rsidP="0015219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ma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25" o:spid="_x0000_s1059" style="position:absolute;left:10547;top:1981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52199" w:rsidRPr="002C03C2" w:rsidRDefault="00152199" w:rsidP="00152199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60" style="position:absolute;left:1758;top:3651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52199" w:rsidRDefault="00152199" w:rsidP="00152199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" o:spid="_x0000_s1061" style="position:absolute;left:12223;top:2870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8" o:spid="_x0000_s1062" style="position:absolute;left:7848;top:1543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9" o:spid="_x0000_s1063" style="position:absolute;left:2527;top:2660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52199" w:rsidRDefault="00152199" w:rsidP="0015219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52199" w:rsidRDefault="00152199" w:rsidP="00152199">
      <w:pPr>
        <w:ind w:firstLine="540"/>
        <w:jc w:val="both"/>
      </w:pPr>
      <w:r>
        <w:t>где:</w:t>
      </w:r>
    </w:p>
    <w:p w:rsidR="00152199" w:rsidRDefault="00152199" w:rsidP="00152199">
      <w:pPr>
        <w:widowControl w:val="0"/>
        <w:ind w:firstLine="567"/>
        <w:jc w:val="both"/>
      </w:pPr>
      <w:proofErr w:type="gramStart"/>
      <w:r>
        <w:t>А</w:t>
      </w:r>
      <w:proofErr w:type="gramEnd"/>
      <w:r>
        <w:rPr>
          <w:vertAlign w:val="subscript"/>
          <w:lang w:val="en-US"/>
        </w:rPr>
        <w:t>max</w:t>
      </w:r>
      <w:r>
        <w:t xml:space="preserve"> - максимальное предложение из предложений по критерию, сделанных участниками закупки.</w:t>
      </w:r>
    </w:p>
    <w:p w:rsidR="00152199" w:rsidRDefault="00152199" w:rsidP="00152199">
      <w:pPr>
        <w:widowControl w:val="0"/>
        <w:ind w:firstLine="567"/>
        <w:jc w:val="both"/>
      </w:pP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Для расчета итогового рейтинга по заявке рейтинг, присуждаемый этой заявке по критерию «цена контракта», умножается на соответствующую указанному критерию значимость.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 xml:space="preserve"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</w:t>
      </w:r>
      <w:r>
        <w:rPr>
          <w:sz w:val="27"/>
          <w:szCs w:val="27"/>
        </w:rPr>
        <w:t>закупки</w:t>
      </w:r>
      <w:r w:rsidRPr="00A360FE">
        <w:rPr>
          <w:sz w:val="27"/>
          <w:szCs w:val="27"/>
        </w:rPr>
        <w:t xml:space="preserve"> с наименьшей ценой контракта.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Pr="0098618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Оценка заявок по критерию «</w:t>
      </w:r>
      <w:r w:rsidRPr="000579D0">
        <w:rPr>
          <w:sz w:val="27"/>
          <w:szCs w:val="27"/>
        </w:rPr>
        <w:t>Квалификация участника закупки</w:t>
      </w:r>
      <w:r w:rsidRPr="0098618E">
        <w:rPr>
          <w:sz w:val="27"/>
          <w:szCs w:val="27"/>
        </w:rPr>
        <w:t>».</w:t>
      </w:r>
    </w:p>
    <w:p w:rsidR="00152199" w:rsidRPr="00963727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Для оценки заявок по критерию «</w:t>
      </w:r>
      <w:r w:rsidRPr="000579D0">
        <w:rPr>
          <w:sz w:val="27"/>
          <w:szCs w:val="27"/>
        </w:rPr>
        <w:t>Квалификация участника закупки</w:t>
      </w:r>
      <w:r w:rsidRPr="0098618E">
        <w:rPr>
          <w:sz w:val="27"/>
          <w:szCs w:val="27"/>
        </w:rPr>
        <w:t xml:space="preserve">» каждой заявке выставляется значение от 0 до 100 баллов.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</w:t>
      </w:r>
      <w:r w:rsidRPr="00963727">
        <w:rPr>
          <w:sz w:val="27"/>
          <w:szCs w:val="27"/>
        </w:rPr>
        <w:t>составлять 100 баллов.</w:t>
      </w:r>
    </w:p>
    <w:p w:rsidR="00152199" w:rsidRPr="00A61E8A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61E8A">
        <w:rPr>
          <w:sz w:val="27"/>
          <w:szCs w:val="27"/>
        </w:rPr>
        <w:t xml:space="preserve">Оценка заявки происходит по формуле: </w:t>
      </w:r>
      <w:proofErr w:type="spellStart"/>
      <w:proofErr w:type="gramStart"/>
      <w:r w:rsidRPr="00A61E8A">
        <w:rPr>
          <w:sz w:val="27"/>
          <w:szCs w:val="27"/>
          <w:lang w:val="en-US"/>
        </w:rPr>
        <w:t>Rb</w:t>
      </w:r>
      <w:proofErr w:type="spellEnd"/>
      <w:r w:rsidRPr="00A61E8A">
        <w:rPr>
          <w:sz w:val="27"/>
          <w:szCs w:val="27"/>
        </w:rPr>
        <w:t>i</w:t>
      </w:r>
      <w:proofErr w:type="gramEnd"/>
      <w:r w:rsidRPr="00A61E8A">
        <w:rPr>
          <w:sz w:val="27"/>
          <w:szCs w:val="27"/>
        </w:rPr>
        <w:t xml:space="preserve"> = (Бкв1+ Бкв2 + Бкв3 + Бкв4), </w:t>
      </w:r>
    </w:p>
    <w:p w:rsidR="00152199" w:rsidRPr="00A61E8A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61E8A">
        <w:rPr>
          <w:sz w:val="27"/>
          <w:szCs w:val="27"/>
        </w:rPr>
        <w:t xml:space="preserve">где </w:t>
      </w:r>
      <w:proofErr w:type="spellStart"/>
      <w:r w:rsidRPr="00A61E8A">
        <w:rPr>
          <w:sz w:val="27"/>
          <w:szCs w:val="27"/>
          <w:lang w:val="en-US"/>
        </w:rPr>
        <w:t>Rb</w:t>
      </w:r>
      <w:proofErr w:type="spellEnd"/>
      <w:r w:rsidRPr="00A61E8A">
        <w:rPr>
          <w:sz w:val="27"/>
          <w:szCs w:val="27"/>
        </w:rPr>
        <w:t xml:space="preserve">i – рейтинг, присуждаемый i-ой заявке, </w:t>
      </w:r>
    </w:p>
    <w:p w:rsidR="00152199" w:rsidRPr="00A61E8A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61E8A">
        <w:rPr>
          <w:sz w:val="27"/>
          <w:szCs w:val="27"/>
        </w:rPr>
        <w:t>Бкв</w:t>
      </w:r>
      <w:proofErr w:type="gramStart"/>
      <w:r w:rsidRPr="00A61E8A">
        <w:rPr>
          <w:sz w:val="27"/>
          <w:szCs w:val="27"/>
        </w:rPr>
        <w:t>1</w:t>
      </w:r>
      <w:proofErr w:type="gramEnd"/>
      <w:r w:rsidRPr="00A61E8A">
        <w:rPr>
          <w:sz w:val="27"/>
          <w:szCs w:val="27"/>
        </w:rPr>
        <w:t>, Бкв2 , Бкв3, Бкв4 - значение в баллах, присуждаемое комиссией i-й заявке на участие в конкурсе по каждому показателю.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Для расчета итогового рейтинга по заявке рейтинг, присуждаемый этой заявке по критерию «</w:t>
      </w:r>
      <w:r w:rsidRPr="000579D0">
        <w:rPr>
          <w:sz w:val="27"/>
          <w:szCs w:val="27"/>
        </w:rPr>
        <w:t>Квалификация участника закупки</w:t>
      </w:r>
      <w:r w:rsidRPr="00A360FE">
        <w:rPr>
          <w:sz w:val="27"/>
          <w:szCs w:val="27"/>
        </w:rPr>
        <w:t>», умножается на соответствующую указанному критерию значимость.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Pr="0098618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Перечень показателей с максимальными значениями показателей по критерию «</w:t>
      </w:r>
      <w:r w:rsidRPr="000579D0">
        <w:rPr>
          <w:sz w:val="27"/>
          <w:szCs w:val="27"/>
        </w:rPr>
        <w:t>Квалификация участника закупки</w:t>
      </w:r>
      <w:r w:rsidRPr="0098618E">
        <w:rPr>
          <w:sz w:val="27"/>
          <w:szCs w:val="27"/>
        </w:rPr>
        <w:t>» приведен в Таблице 1.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Pr="0098618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7151"/>
        <w:gridCol w:w="1720"/>
      </w:tblGrid>
      <w:tr w:rsidR="00152199" w:rsidRPr="00963727" w:rsidTr="00485B62">
        <w:tc>
          <w:tcPr>
            <w:tcW w:w="324" w:type="pct"/>
            <w:shd w:val="clear" w:color="auto" w:fill="FFFFFF"/>
          </w:tcPr>
          <w:p w:rsidR="00152199" w:rsidRPr="0098618E" w:rsidRDefault="00152199" w:rsidP="00485B62">
            <w:pPr>
              <w:pStyle w:val="2"/>
              <w:spacing w:after="0" w:line="240" w:lineRule="auto"/>
              <w:jc w:val="both"/>
            </w:pPr>
          </w:p>
        </w:tc>
        <w:tc>
          <w:tcPr>
            <w:tcW w:w="3814" w:type="pct"/>
            <w:shd w:val="clear" w:color="auto" w:fill="FFFFFF"/>
            <w:vAlign w:val="center"/>
          </w:tcPr>
          <w:p w:rsidR="00152199" w:rsidRPr="00963727" w:rsidRDefault="00152199" w:rsidP="00485B62">
            <w:pPr>
              <w:pStyle w:val="2"/>
              <w:spacing w:after="0" w:line="240" w:lineRule="auto"/>
              <w:ind w:right="117"/>
              <w:jc w:val="center"/>
              <w:rPr>
                <w:b/>
              </w:rPr>
            </w:pPr>
            <w:r w:rsidRPr="00963727">
              <w:rPr>
                <w:b/>
              </w:rPr>
              <w:t>По</w:t>
            </w:r>
            <w:r>
              <w:rPr>
                <w:b/>
              </w:rPr>
              <w:t xml:space="preserve">казатели </w:t>
            </w:r>
            <w:r w:rsidRPr="00963727">
              <w:rPr>
                <w:b/>
              </w:rPr>
              <w:t>критери</w:t>
            </w:r>
            <w:r>
              <w:rPr>
                <w:b/>
              </w:rPr>
              <w:t>я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152199" w:rsidRPr="00963727" w:rsidRDefault="00152199" w:rsidP="00485B62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963727">
              <w:rPr>
                <w:b/>
              </w:rPr>
              <w:t>Максимальное количество баллов</w:t>
            </w:r>
          </w:p>
        </w:tc>
      </w:tr>
      <w:tr w:rsidR="00152199" w:rsidRPr="00963727" w:rsidTr="00485B62">
        <w:trPr>
          <w:trHeight w:val="1137"/>
        </w:trPr>
        <w:tc>
          <w:tcPr>
            <w:tcW w:w="32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jc w:val="both"/>
            </w:pPr>
            <w:r w:rsidRPr="00963727">
              <w:t>1.</w:t>
            </w:r>
          </w:p>
        </w:tc>
        <w:tc>
          <w:tcPr>
            <w:tcW w:w="381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ind w:left="27" w:right="117"/>
              <w:jc w:val="both"/>
              <w:rPr>
                <w:b/>
              </w:rPr>
            </w:pPr>
            <w:r>
              <w:t xml:space="preserve">      </w:t>
            </w:r>
            <w:proofErr w:type="gramStart"/>
            <w:r w:rsidRPr="00376F17">
              <w:t xml:space="preserve">Укомплектованность организации, оказывающей санаторно-курортные услуги, врачами специалистами, соответствующими профилю лечения по заявленному лоту в соответствии с Методическими указаниями Минздрава России от 2 октября 2001 года №2001/140 «Организация санаторного лечения лиц, пострадавших вследствие несчастных случаев на производстве </w:t>
            </w:r>
            <w:r>
              <w:t>и профессиональных заболеваний» и</w:t>
            </w:r>
            <w:r w:rsidRPr="000E507B">
              <w:rPr>
                <w:bCs/>
                <w:iCs/>
              </w:rPr>
              <w:t xml:space="preserve"> в</w:t>
            </w:r>
            <w:r w:rsidRPr="000E507B">
              <w:rPr>
                <w:bCs/>
              </w:rPr>
              <w:t xml:space="preserve"> соответствии со Стандартами санаторно-курортного лечения, утвержденными приказами </w:t>
            </w:r>
            <w:r w:rsidRPr="000E507B">
              <w:rPr>
                <w:bCs/>
                <w:color w:val="000000"/>
              </w:rPr>
              <w:t>Министерства здравоохранения и социального развития Российской Федерации</w:t>
            </w:r>
            <w:r>
              <w:rPr>
                <w:bCs/>
                <w:color w:val="000000"/>
              </w:rPr>
              <w:t>.</w:t>
            </w:r>
            <w:proofErr w:type="gramEnd"/>
            <w:r w:rsidRPr="00963727">
              <w:t xml:space="preserve"> (Бкв</w:t>
            </w:r>
            <w:proofErr w:type="gramStart"/>
            <w:r w:rsidRPr="00963727">
              <w:t>1</w:t>
            </w:r>
            <w:proofErr w:type="gramEnd"/>
            <w:r w:rsidRPr="00963727">
              <w:t>)</w:t>
            </w:r>
            <w:r w:rsidRPr="00963727">
              <w:rPr>
                <w:b/>
              </w:rPr>
              <w:t>:</w:t>
            </w:r>
          </w:p>
          <w:p w:rsidR="00152199" w:rsidRPr="00376F17" w:rsidRDefault="00152199" w:rsidP="00485B62">
            <w:pPr>
              <w:ind w:left="27"/>
              <w:jc w:val="both"/>
            </w:pPr>
            <w:r>
              <w:t xml:space="preserve">     </w:t>
            </w:r>
            <w:r w:rsidRPr="00376F17">
              <w:t xml:space="preserve">Присвоение </w:t>
            </w:r>
            <w:r>
              <w:t>балл</w:t>
            </w:r>
            <w:r w:rsidRPr="00376F17">
              <w:t>ов производится, исходя из следующего:</w:t>
            </w:r>
          </w:p>
          <w:p w:rsidR="00152199" w:rsidRPr="00376F17" w:rsidRDefault="00152199" w:rsidP="00485B62">
            <w:pPr>
              <w:ind w:left="27"/>
              <w:jc w:val="both"/>
            </w:pPr>
            <w:r>
              <w:t xml:space="preserve">           </w:t>
            </w:r>
            <w:r w:rsidRPr="00376F17">
              <w:t xml:space="preserve">- при наличии 100 % укомплектованности – </w:t>
            </w:r>
            <w:r>
              <w:t>40</w:t>
            </w:r>
            <w:r w:rsidRPr="00376F17">
              <w:t xml:space="preserve"> </w:t>
            </w:r>
            <w:r>
              <w:t>балл</w:t>
            </w:r>
            <w:r w:rsidRPr="00376F17">
              <w:t>ов;</w:t>
            </w:r>
          </w:p>
          <w:p w:rsidR="00152199" w:rsidRPr="00376F17" w:rsidRDefault="00152199" w:rsidP="00485B62">
            <w:pPr>
              <w:ind w:left="27"/>
              <w:jc w:val="both"/>
            </w:pPr>
            <w:r w:rsidRPr="00376F17">
              <w:tab/>
              <w:t xml:space="preserve">- при наличии 90-99 % – </w:t>
            </w:r>
            <w:r>
              <w:t>30</w:t>
            </w:r>
            <w:r w:rsidRPr="00376F17">
              <w:t xml:space="preserve"> </w:t>
            </w:r>
            <w:r>
              <w:t>баллов</w:t>
            </w:r>
            <w:r w:rsidRPr="00376F17">
              <w:t>;</w:t>
            </w:r>
          </w:p>
          <w:p w:rsidR="00152199" w:rsidRPr="00376F17" w:rsidRDefault="00152199" w:rsidP="00485B62">
            <w:pPr>
              <w:ind w:left="27"/>
              <w:jc w:val="both"/>
            </w:pPr>
            <w:r w:rsidRPr="00376F17">
              <w:tab/>
              <w:t xml:space="preserve">- при наличии 80-89 % – </w:t>
            </w:r>
            <w:r>
              <w:t>20 баллов</w:t>
            </w:r>
            <w:r w:rsidRPr="00376F17">
              <w:t>;</w:t>
            </w:r>
          </w:p>
          <w:p w:rsidR="00152199" w:rsidRPr="00376F17" w:rsidRDefault="00152199" w:rsidP="00485B62">
            <w:pPr>
              <w:ind w:left="27"/>
              <w:jc w:val="both"/>
            </w:pPr>
            <w:r w:rsidRPr="00376F17">
              <w:tab/>
              <w:t>-</w:t>
            </w:r>
            <w:r>
              <w:t xml:space="preserve"> при наличии 75-79 % –  10 баллов</w:t>
            </w:r>
            <w:r w:rsidRPr="00376F17">
              <w:t>;</w:t>
            </w:r>
          </w:p>
          <w:p w:rsidR="00152199" w:rsidRDefault="00152199" w:rsidP="00485B62">
            <w:pPr>
              <w:pStyle w:val="2"/>
              <w:spacing w:after="0" w:line="240" w:lineRule="auto"/>
              <w:ind w:left="27" w:right="117"/>
              <w:jc w:val="both"/>
            </w:pPr>
            <w:r w:rsidRPr="00376F17">
              <w:tab/>
              <w:t xml:space="preserve">- при наличии менее 75 % – 0 </w:t>
            </w:r>
            <w:r>
              <w:t>баллов</w:t>
            </w:r>
            <w:r w:rsidRPr="00376F17">
              <w:t>.</w:t>
            </w:r>
          </w:p>
          <w:p w:rsidR="00152199" w:rsidRPr="00963727" w:rsidRDefault="00152199" w:rsidP="00485B62">
            <w:pPr>
              <w:pStyle w:val="2"/>
              <w:spacing w:after="0" w:line="240" w:lineRule="auto"/>
              <w:ind w:left="27" w:right="117"/>
              <w:jc w:val="both"/>
            </w:pPr>
            <w:r>
              <w:t xml:space="preserve">      </w:t>
            </w:r>
            <w:r w:rsidRPr="00376F17">
              <w:t>Информация по данному пок</w:t>
            </w:r>
            <w:r>
              <w:t>азател</w:t>
            </w:r>
            <w:r w:rsidRPr="00376F17">
              <w:t>ю предоставляется по Форме № 4 с приложением копий документов: сертификатов по соответствующей клинической специальности, документов об образовании (послевузовском, дополнительном профессиональном образовании, повышении квалификации, квалификационной категории).</w:t>
            </w:r>
            <w:r w:rsidRPr="00963727">
              <w:t xml:space="preserve"> Учитываются только специалисты, квалификация которых подтверждена копиями соответствующих сертификатов</w:t>
            </w:r>
            <w:r>
              <w:t>.</w:t>
            </w:r>
          </w:p>
        </w:tc>
        <w:tc>
          <w:tcPr>
            <w:tcW w:w="862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jc w:val="center"/>
            </w:pPr>
            <w:r>
              <w:t>40</w:t>
            </w:r>
          </w:p>
        </w:tc>
      </w:tr>
      <w:tr w:rsidR="00152199" w:rsidRPr="00963727" w:rsidTr="00485B62">
        <w:trPr>
          <w:trHeight w:val="345"/>
        </w:trPr>
        <w:tc>
          <w:tcPr>
            <w:tcW w:w="32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</w:pPr>
            <w:r w:rsidRPr="00963727">
              <w:t>2.</w:t>
            </w:r>
          </w:p>
        </w:tc>
        <w:tc>
          <w:tcPr>
            <w:tcW w:w="381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ind w:right="117"/>
              <w:jc w:val="both"/>
              <w:rPr>
                <w:b/>
                <w:i/>
              </w:rPr>
            </w:pPr>
            <w:r>
              <w:t xml:space="preserve">      </w:t>
            </w:r>
            <w:r w:rsidRPr="00376F17">
              <w:t xml:space="preserve">Наличие у организации опыта работы по </w:t>
            </w:r>
            <w:r>
              <w:t xml:space="preserve">санаторно-курортному лечению для </w:t>
            </w:r>
            <w:r w:rsidRPr="00376F17">
              <w:t xml:space="preserve">медицинской реабилитации застрахованных лиц, </w:t>
            </w:r>
            <w:r w:rsidRPr="00B928E3">
              <w:t>получивших повреждение здоровья вследствие несчастных случаев на производстве и профессиональных заболеваний</w:t>
            </w:r>
            <w:r w:rsidRPr="00963727">
              <w:t xml:space="preserve"> (Бкв</w:t>
            </w:r>
            <w:proofErr w:type="gramStart"/>
            <w:r w:rsidRPr="00963727">
              <w:t>2</w:t>
            </w:r>
            <w:proofErr w:type="gramEnd"/>
            <w:r w:rsidRPr="00963727">
              <w:t>)</w:t>
            </w:r>
            <w:r>
              <w:t>:</w:t>
            </w:r>
          </w:p>
          <w:p w:rsidR="00152199" w:rsidRPr="00376F17" w:rsidRDefault="00152199" w:rsidP="00485B62">
            <w:pPr>
              <w:jc w:val="both"/>
            </w:pPr>
            <w:r>
              <w:t xml:space="preserve">      </w:t>
            </w:r>
            <w:r w:rsidRPr="00376F17">
              <w:t xml:space="preserve">Присвоение </w:t>
            </w:r>
            <w:r>
              <w:t>балл</w:t>
            </w:r>
            <w:r w:rsidRPr="00376F17">
              <w:t>ов производится, исходя из следующего: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при наличии </w:t>
            </w:r>
            <w:r>
              <w:t xml:space="preserve">опыта работы </w:t>
            </w:r>
            <w:r w:rsidRPr="00376F17">
              <w:t xml:space="preserve">более </w:t>
            </w:r>
            <w:r>
              <w:t>7 лет</w:t>
            </w:r>
            <w:r w:rsidRPr="00376F17">
              <w:t xml:space="preserve"> – </w:t>
            </w:r>
            <w:r>
              <w:t>30</w:t>
            </w:r>
            <w:r w:rsidRPr="00376F17">
              <w:t xml:space="preserve"> </w:t>
            </w:r>
            <w:r>
              <w:t>балл</w:t>
            </w:r>
            <w:r w:rsidRPr="00376F17">
              <w:t>ов;</w:t>
            </w:r>
          </w:p>
          <w:p w:rsidR="00152199" w:rsidRDefault="00152199" w:rsidP="00485B62">
            <w:pPr>
              <w:jc w:val="both"/>
            </w:pPr>
            <w:r w:rsidRPr="00376F17">
              <w:tab/>
              <w:t xml:space="preserve">- при наличии </w:t>
            </w:r>
            <w:r>
              <w:t>опыта работы от 5 до 7 лет (включительно)</w:t>
            </w:r>
            <w:r w:rsidRPr="00376F17">
              <w:t xml:space="preserve"> –</w:t>
            </w:r>
            <w:r>
              <w:t xml:space="preserve"> 20</w:t>
            </w:r>
            <w:r w:rsidRPr="00376F17">
              <w:t xml:space="preserve"> </w:t>
            </w:r>
            <w:r>
              <w:t>баллов</w:t>
            </w:r>
            <w:r w:rsidRPr="00376F17">
              <w:t>;</w:t>
            </w:r>
            <w:r>
              <w:t xml:space="preserve">                       </w:t>
            </w:r>
          </w:p>
          <w:p w:rsidR="00152199" w:rsidRPr="00376F17" w:rsidRDefault="00152199" w:rsidP="00485B62">
            <w:pPr>
              <w:jc w:val="both"/>
            </w:pPr>
            <w:r>
              <w:t xml:space="preserve">             </w:t>
            </w:r>
            <w:r w:rsidRPr="00376F17">
              <w:t xml:space="preserve">- при наличии </w:t>
            </w:r>
            <w:r>
              <w:t xml:space="preserve">опыта работы до 5 лет </w:t>
            </w:r>
            <w:r w:rsidRPr="00376F17">
              <w:t xml:space="preserve"> – </w:t>
            </w:r>
            <w:r>
              <w:t>10 баллов.</w:t>
            </w:r>
          </w:p>
          <w:p w:rsidR="00152199" w:rsidRPr="00963727" w:rsidRDefault="00152199" w:rsidP="00485B62">
            <w:pPr>
              <w:jc w:val="both"/>
              <w:rPr>
                <w:bCs/>
              </w:rPr>
            </w:pPr>
            <w:r w:rsidRPr="00376F17">
              <w:t xml:space="preserve">      Информация по данному пок</w:t>
            </w:r>
            <w:r>
              <w:t>азател</w:t>
            </w:r>
            <w:r w:rsidRPr="00376F17">
              <w:t xml:space="preserve">ю указывается в Форме № </w:t>
            </w:r>
            <w:r>
              <w:t>5</w:t>
            </w:r>
            <w:r w:rsidRPr="00376F17">
              <w:t>.</w:t>
            </w:r>
          </w:p>
        </w:tc>
        <w:tc>
          <w:tcPr>
            <w:tcW w:w="862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jc w:val="center"/>
            </w:pPr>
            <w:r>
              <w:t>30</w:t>
            </w:r>
          </w:p>
        </w:tc>
      </w:tr>
      <w:tr w:rsidR="00152199" w:rsidRPr="00963727" w:rsidTr="00485B62">
        <w:trPr>
          <w:trHeight w:val="1124"/>
        </w:trPr>
        <w:tc>
          <w:tcPr>
            <w:tcW w:w="32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</w:pPr>
            <w:r>
              <w:t>3</w:t>
            </w:r>
            <w:r w:rsidRPr="00963727">
              <w:t>.</w:t>
            </w:r>
          </w:p>
        </w:tc>
        <w:tc>
          <w:tcPr>
            <w:tcW w:w="3814" w:type="pct"/>
            <w:shd w:val="clear" w:color="auto" w:fill="FFFFFF"/>
          </w:tcPr>
          <w:p w:rsidR="00152199" w:rsidRDefault="00152199" w:rsidP="00485B62">
            <w:pPr>
              <w:jc w:val="both"/>
            </w:pPr>
            <w:r>
              <w:t xml:space="preserve">      </w:t>
            </w:r>
            <w:r w:rsidRPr="00376F17">
              <w:t xml:space="preserve">Наличие социально-бытовых условий, предоставляемых застрахованным лицам, </w:t>
            </w:r>
            <w:r w:rsidRPr="00B928E3">
              <w:t>получивших повреждение здоровья вследствие несчастных случаев на производстве и профессиональных заболеваний</w:t>
            </w:r>
            <w:r w:rsidRPr="00376F17">
              <w:t xml:space="preserve"> (а в случае необходимости, сопровождающему лицу) при оказании санаторно-курортных услуг</w:t>
            </w:r>
            <w:r>
              <w:t xml:space="preserve"> </w:t>
            </w:r>
            <w:r w:rsidRPr="00963727">
              <w:t>(Бкв</w:t>
            </w:r>
            <w:r>
              <w:t>3</w:t>
            </w:r>
            <w:r w:rsidRPr="00963727">
              <w:t>)</w:t>
            </w:r>
            <w:r>
              <w:t>:</w:t>
            </w:r>
            <w:r w:rsidRPr="00376F17">
              <w:t xml:space="preserve"> </w:t>
            </w:r>
            <w:r>
              <w:t xml:space="preserve">       </w:t>
            </w:r>
          </w:p>
          <w:p w:rsidR="00152199" w:rsidRPr="00376F17" w:rsidRDefault="00152199" w:rsidP="00485B62">
            <w:pPr>
              <w:jc w:val="both"/>
            </w:pPr>
            <w:r>
              <w:t xml:space="preserve">       </w:t>
            </w:r>
            <w:r w:rsidRPr="00376F17">
              <w:t xml:space="preserve">Присвоение </w:t>
            </w:r>
            <w:r>
              <w:t>балл</w:t>
            </w:r>
            <w:r w:rsidRPr="00376F17">
              <w:t>ов производится, исходя из следующего: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наличие в номере холодильника – </w:t>
            </w:r>
            <w:r>
              <w:t>1</w:t>
            </w:r>
            <w:r w:rsidRPr="00376F17">
              <w:t xml:space="preserve"> </w:t>
            </w:r>
            <w:r>
              <w:t>балл</w:t>
            </w:r>
            <w:r w:rsidRPr="00376F17">
              <w:t>;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наличие в номере телевизора – </w:t>
            </w:r>
            <w:r>
              <w:t>1 балл</w:t>
            </w:r>
            <w:r w:rsidRPr="00376F17">
              <w:t>;</w:t>
            </w:r>
          </w:p>
          <w:p w:rsidR="00152199" w:rsidRDefault="00152199" w:rsidP="00485B62">
            <w:pPr>
              <w:jc w:val="both"/>
            </w:pPr>
            <w:r w:rsidRPr="00376F17">
              <w:tab/>
              <w:t xml:space="preserve">- наличие в номере </w:t>
            </w:r>
            <w:r>
              <w:t>кондиционер</w:t>
            </w:r>
            <w:r w:rsidRPr="00376F17">
              <w:t xml:space="preserve">а – </w:t>
            </w:r>
            <w:r>
              <w:t>1 балл</w:t>
            </w:r>
            <w:r w:rsidRPr="00376F17">
              <w:t>;</w:t>
            </w:r>
          </w:p>
          <w:p w:rsidR="00152199" w:rsidRPr="00376F17" w:rsidRDefault="00152199" w:rsidP="00485B62">
            <w:pPr>
              <w:jc w:val="both"/>
            </w:pPr>
            <w:r>
              <w:t xml:space="preserve">             </w:t>
            </w:r>
            <w:r w:rsidRPr="00376F17">
              <w:t xml:space="preserve">- расположение жилого, лечебного, диагностического корпусов </w:t>
            </w:r>
            <w:r>
              <w:t xml:space="preserve">и столовой в одном здании или в </w:t>
            </w:r>
            <w:r w:rsidRPr="00376F17">
              <w:t xml:space="preserve">зданиях соединенных теплыми переходами – </w:t>
            </w:r>
            <w:r>
              <w:t>5</w:t>
            </w:r>
            <w:r w:rsidRPr="00376F17">
              <w:t xml:space="preserve"> </w:t>
            </w:r>
            <w:r>
              <w:t>баллов</w:t>
            </w:r>
            <w:r w:rsidRPr="00376F17">
              <w:t>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lastRenderedPageBreak/>
              <w:t xml:space="preserve">- наличие на территории аптечного киоска – </w:t>
            </w:r>
            <w:r>
              <w:t>1 балл</w:t>
            </w:r>
            <w:r w:rsidRPr="00376F17">
              <w:t>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>- возможность оказания бесплатных транспортных услуг по доставке граждан от места пребывания</w:t>
            </w:r>
            <w:r>
              <w:t xml:space="preserve"> (вокзал, остановочный пункт)</w:t>
            </w:r>
            <w:r w:rsidRPr="00376F17">
              <w:t xml:space="preserve"> к месту санаторно-курортного лечения и обратно – </w:t>
            </w:r>
            <w:r>
              <w:t>5</w:t>
            </w:r>
            <w:r w:rsidRPr="00376F17">
              <w:t xml:space="preserve"> </w:t>
            </w:r>
            <w:r>
              <w:t>баллов</w:t>
            </w:r>
            <w:r w:rsidRPr="00376F17">
              <w:t>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 xml:space="preserve">- возможность предоставления междугородней телефонной связи – </w:t>
            </w:r>
            <w:r>
              <w:t>1</w:t>
            </w:r>
            <w:r w:rsidRPr="00376F17">
              <w:t xml:space="preserve"> </w:t>
            </w:r>
            <w:r>
              <w:t>балл</w:t>
            </w:r>
            <w:r w:rsidRPr="00376F17">
              <w:t>.</w:t>
            </w:r>
          </w:p>
          <w:p w:rsidR="00152199" w:rsidRPr="00963727" w:rsidRDefault="00152199" w:rsidP="00485B62">
            <w:pPr>
              <w:pStyle w:val="2"/>
              <w:spacing w:after="0" w:line="240" w:lineRule="auto"/>
              <w:ind w:left="61" w:right="117"/>
              <w:jc w:val="both"/>
            </w:pPr>
            <w:r w:rsidRPr="00376F17">
              <w:t>Информация по данному пок</w:t>
            </w:r>
            <w:r>
              <w:t>азател</w:t>
            </w:r>
            <w:r w:rsidRPr="00376F17">
              <w:t xml:space="preserve">ю предоставляется по Форме № </w:t>
            </w:r>
            <w:r>
              <w:t>6.</w:t>
            </w:r>
          </w:p>
        </w:tc>
        <w:tc>
          <w:tcPr>
            <w:tcW w:w="862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jc w:val="center"/>
            </w:pPr>
            <w:r>
              <w:lastRenderedPageBreak/>
              <w:t>15</w:t>
            </w:r>
          </w:p>
        </w:tc>
      </w:tr>
      <w:tr w:rsidR="00152199" w:rsidRPr="0098618E" w:rsidTr="00485B62">
        <w:tc>
          <w:tcPr>
            <w:tcW w:w="32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</w:pPr>
            <w:r>
              <w:lastRenderedPageBreak/>
              <w:t>4</w:t>
            </w:r>
            <w:r w:rsidRPr="00963727">
              <w:t>.</w:t>
            </w:r>
          </w:p>
        </w:tc>
        <w:tc>
          <w:tcPr>
            <w:tcW w:w="3814" w:type="pct"/>
            <w:shd w:val="clear" w:color="auto" w:fill="FFFFFF"/>
          </w:tcPr>
          <w:p w:rsidR="00152199" w:rsidRDefault="00152199" w:rsidP="00485B62">
            <w:pPr>
              <w:jc w:val="both"/>
            </w:pPr>
            <w:r>
              <w:t xml:space="preserve">      </w:t>
            </w:r>
            <w:r w:rsidRPr="00376F17">
              <w:t>Наличие природных и лечебных факторов, используемых для целей санаторно-курортного лечения</w:t>
            </w:r>
            <w:r>
              <w:t xml:space="preserve"> </w:t>
            </w:r>
            <w:r w:rsidRPr="00963727">
              <w:t>(Бкв</w:t>
            </w:r>
            <w:proofErr w:type="gramStart"/>
            <w:r>
              <w:t>4</w:t>
            </w:r>
            <w:proofErr w:type="gramEnd"/>
            <w:r w:rsidRPr="00963727">
              <w:t>)</w:t>
            </w:r>
            <w:r w:rsidRPr="00963727">
              <w:rPr>
                <w:b/>
              </w:rPr>
              <w:t>:</w:t>
            </w:r>
            <w:r w:rsidRPr="00376F17">
              <w:t xml:space="preserve"> </w:t>
            </w:r>
          </w:p>
          <w:p w:rsidR="00152199" w:rsidRPr="00376F17" w:rsidRDefault="00152199" w:rsidP="00485B62">
            <w:pPr>
              <w:jc w:val="both"/>
            </w:pPr>
            <w:r>
              <w:t xml:space="preserve">      </w:t>
            </w:r>
            <w:r w:rsidRPr="00376F17">
              <w:t xml:space="preserve">Присвоение </w:t>
            </w:r>
            <w:r>
              <w:t>балл</w:t>
            </w:r>
            <w:r w:rsidRPr="00376F17">
              <w:t>ов производится, исходя из следующего: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 xml:space="preserve">- </w:t>
            </w:r>
            <w:r>
              <w:t xml:space="preserve">море, </w:t>
            </w:r>
            <w:r w:rsidRPr="00376F17">
              <w:t xml:space="preserve">озеро, река – </w:t>
            </w:r>
            <w:r>
              <w:t>3</w:t>
            </w:r>
            <w:r w:rsidRPr="00376F17">
              <w:t xml:space="preserve"> </w:t>
            </w:r>
            <w:r>
              <w:t>балл</w:t>
            </w:r>
            <w:r w:rsidRPr="00376F17">
              <w:t>а;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 xml:space="preserve">- лесопарковая (природная) зона – </w:t>
            </w:r>
            <w:r>
              <w:t>3</w:t>
            </w:r>
            <w:r w:rsidRPr="00376F17">
              <w:t xml:space="preserve"> </w:t>
            </w:r>
            <w:r>
              <w:t>б</w:t>
            </w:r>
            <w:r w:rsidRPr="00376F17">
              <w:t>а</w:t>
            </w:r>
            <w:r>
              <w:t>лла</w:t>
            </w:r>
            <w:r w:rsidRPr="00376F17">
              <w:t>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 xml:space="preserve">- минеральные воды – </w:t>
            </w:r>
            <w:r>
              <w:t>3</w:t>
            </w:r>
            <w:r w:rsidRPr="00376F17">
              <w:t xml:space="preserve"> </w:t>
            </w:r>
            <w:r>
              <w:t>балл</w:t>
            </w:r>
            <w:r w:rsidRPr="00376F17">
              <w:t>а;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 xml:space="preserve">- лечебные грязи – </w:t>
            </w:r>
            <w:r>
              <w:t>3</w:t>
            </w:r>
            <w:r w:rsidRPr="00376F17">
              <w:t xml:space="preserve"> </w:t>
            </w:r>
            <w:r>
              <w:t>балл</w:t>
            </w:r>
            <w:r w:rsidRPr="00376F17">
              <w:t>а;</w:t>
            </w:r>
          </w:p>
          <w:p w:rsidR="00152199" w:rsidRPr="00376F17" w:rsidRDefault="00152199" w:rsidP="00485B62">
            <w:pPr>
              <w:ind w:firstLine="708"/>
              <w:jc w:val="both"/>
            </w:pPr>
            <w:r w:rsidRPr="00376F17">
              <w:t xml:space="preserve">- </w:t>
            </w:r>
            <w:r>
              <w:t xml:space="preserve">бассейн </w:t>
            </w:r>
            <w:r w:rsidRPr="00376F17">
              <w:t xml:space="preserve">– </w:t>
            </w:r>
            <w:r>
              <w:t>3</w:t>
            </w:r>
            <w:r w:rsidRPr="00376F17">
              <w:t xml:space="preserve"> </w:t>
            </w:r>
            <w:r>
              <w:t>балл</w:t>
            </w:r>
            <w:r w:rsidRPr="00376F17">
              <w:t>а.</w:t>
            </w:r>
          </w:p>
          <w:p w:rsidR="00152199" w:rsidRPr="00963727" w:rsidRDefault="00152199" w:rsidP="00485B62">
            <w:pPr>
              <w:pStyle w:val="2"/>
              <w:spacing w:after="0" w:line="240" w:lineRule="auto"/>
              <w:jc w:val="both"/>
            </w:pPr>
            <w:r>
              <w:t xml:space="preserve">    </w:t>
            </w:r>
            <w:r w:rsidRPr="00376F17">
              <w:t>Информация по данному пок</w:t>
            </w:r>
            <w:r>
              <w:t>азател</w:t>
            </w:r>
            <w:r w:rsidRPr="00376F17">
              <w:t xml:space="preserve">ю предоставляется по Форме № </w:t>
            </w:r>
            <w:r>
              <w:t>7</w:t>
            </w:r>
            <w:r w:rsidRPr="00376F17">
              <w:t>.</w:t>
            </w:r>
          </w:p>
        </w:tc>
        <w:tc>
          <w:tcPr>
            <w:tcW w:w="862" w:type="pct"/>
            <w:shd w:val="clear" w:color="auto" w:fill="FFFFFF"/>
          </w:tcPr>
          <w:p w:rsidR="00152199" w:rsidRPr="00442ACD" w:rsidRDefault="00152199" w:rsidP="00485B62">
            <w:pPr>
              <w:pStyle w:val="2"/>
              <w:spacing w:after="0" w:line="240" w:lineRule="auto"/>
              <w:jc w:val="center"/>
            </w:pPr>
            <w:r>
              <w:t>15</w:t>
            </w:r>
          </w:p>
        </w:tc>
      </w:tr>
    </w:tbl>
    <w:p w:rsidR="00152199" w:rsidRDefault="00152199" w:rsidP="00152199">
      <w:pPr>
        <w:pStyle w:val="a3"/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</w:p>
    <w:p w:rsidR="00152199" w:rsidRPr="0098618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Оценка заявок по критерию «</w:t>
      </w:r>
      <w:r>
        <w:rPr>
          <w:sz w:val="27"/>
          <w:szCs w:val="27"/>
        </w:rPr>
        <w:t>К</w:t>
      </w:r>
      <w:r w:rsidRPr="0098618E">
        <w:rPr>
          <w:sz w:val="27"/>
          <w:szCs w:val="27"/>
        </w:rPr>
        <w:t>ачественные характеристики объекта закупки».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Для оценки заявок по критерию «</w:t>
      </w:r>
      <w:r>
        <w:rPr>
          <w:sz w:val="27"/>
          <w:szCs w:val="27"/>
        </w:rPr>
        <w:t>К</w:t>
      </w:r>
      <w:r w:rsidRPr="0098618E">
        <w:rPr>
          <w:sz w:val="27"/>
          <w:szCs w:val="27"/>
        </w:rPr>
        <w:t xml:space="preserve">ачественные характеристики объекта закупки» каждой заявке выставляется значение от 0 до 100 баллов. </w:t>
      </w:r>
    </w:p>
    <w:p w:rsidR="00152199" w:rsidRPr="00A61E8A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61E8A">
        <w:rPr>
          <w:sz w:val="27"/>
          <w:szCs w:val="27"/>
        </w:rPr>
        <w:t xml:space="preserve">Оценка заявки происходит по формуле: </w:t>
      </w:r>
      <w:proofErr w:type="spellStart"/>
      <w:r w:rsidRPr="00A61E8A">
        <w:rPr>
          <w:sz w:val="27"/>
          <w:szCs w:val="27"/>
          <w:lang w:val="en-US"/>
        </w:rPr>
        <w:t>R</w:t>
      </w:r>
      <w:r>
        <w:rPr>
          <w:sz w:val="27"/>
          <w:szCs w:val="27"/>
          <w:lang w:val="en-US"/>
        </w:rPr>
        <w:t>c</w:t>
      </w:r>
      <w:proofErr w:type="spellEnd"/>
      <w:r w:rsidRPr="00A61E8A">
        <w:rPr>
          <w:sz w:val="27"/>
          <w:szCs w:val="27"/>
        </w:rPr>
        <w:t>i = (</w:t>
      </w:r>
      <w:r>
        <w:rPr>
          <w:sz w:val="27"/>
          <w:szCs w:val="27"/>
        </w:rPr>
        <w:t>В</w:t>
      </w:r>
      <w:r w:rsidRPr="00A61E8A">
        <w:rPr>
          <w:sz w:val="27"/>
          <w:szCs w:val="27"/>
        </w:rPr>
        <w:t xml:space="preserve">кв1+ </w:t>
      </w:r>
      <w:r>
        <w:rPr>
          <w:sz w:val="27"/>
          <w:szCs w:val="27"/>
        </w:rPr>
        <w:t>В</w:t>
      </w:r>
      <w:r w:rsidRPr="00A61E8A">
        <w:rPr>
          <w:sz w:val="27"/>
          <w:szCs w:val="27"/>
        </w:rPr>
        <w:t xml:space="preserve">кв2), </w:t>
      </w:r>
    </w:p>
    <w:p w:rsidR="00152199" w:rsidRPr="00A61E8A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61E8A">
        <w:rPr>
          <w:sz w:val="27"/>
          <w:szCs w:val="27"/>
        </w:rPr>
        <w:t xml:space="preserve">где </w:t>
      </w:r>
      <w:proofErr w:type="spellStart"/>
      <w:r w:rsidRPr="00A61E8A">
        <w:rPr>
          <w:sz w:val="27"/>
          <w:szCs w:val="27"/>
          <w:lang w:val="en-US"/>
        </w:rPr>
        <w:t>R</w:t>
      </w:r>
      <w:r>
        <w:rPr>
          <w:sz w:val="27"/>
          <w:szCs w:val="27"/>
          <w:lang w:val="en-US"/>
        </w:rPr>
        <w:t>c</w:t>
      </w:r>
      <w:proofErr w:type="spellEnd"/>
      <w:r w:rsidRPr="00A61E8A">
        <w:rPr>
          <w:sz w:val="27"/>
          <w:szCs w:val="27"/>
        </w:rPr>
        <w:t xml:space="preserve">i – рейтинг, присуждаемый i-ой заявке, </w:t>
      </w:r>
    </w:p>
    <w:p w:rsidR="00152199" w:rsidRPr="00A61E8A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A61E8A">
        <w:rPr>
          <w:sz w:val="27"/>
          <w:szCs w:val="27"/>
        </w:rPr>
        <w:t>кв</w:t>
      </w:r>
      <w:proofErr w:type="gramStart"/>
      <w:r w:rsidRPr="00A61E8A">
        <w:rPr>
          <w:sz w:val="27"/>
          <w:szCs w:val="27"/>
        </w:rPr>
        <w:t>1</w:t>
      </w:r>
      <w:proofErr w:type="gramEnd"/>
      <w:r w:rsidRPr="00A61E8A">
        <w:rPr>
          <w:sz w:val="27"/>
          <w:szCs w:val="27"/>
        </w:rPr>
        <w:t xml:space="preserve">, </w:t>
      </w:r>
      <w:r>
        <w:rPr>
          <w:sz w:val="27"/>
          <w:szCs w:val="27"/>
        </w:rPr>
        <w:t>В</w:t>
      </w:r>
      <w:r w:rsidRPr="00A61E8A">
        <w:rPr>
          <w:sz w:val="27"/>
          <w:szCs w:val="27"/>
        </w:rPr>
        <w:t>кв2 - значение в баллах, присуждаемое комиссией i-й заявке на участие в конкурсе по каждому показателю.</w:t>
      </w:r>
    </w:p>
    <w:p w:rsidR="00152199" w:rsidRPr="00A360F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A360FE">
        <w:rPr>
          <w:sz w:val="27"/>
          <w:szCs w:val="27"/>
        </w:rPr>
        <w:t>Для расчета итогового рейтинга по заявке рейтинг, присуждаемый этой заявке по критерию «</w:t>
      </w:r>
      <w:r>
        <w:rPr>
          <w:sz w:val="27"/>
          <w:szCs w:val="27"/>
        </w:rPr>
        <w:t>К</w:t>
      </w:r>
      <w:r w:rsidRPr="0098618E">
        <w:rPr>
          <w:sz w:val="27"/>
          <w:szCs w:val="27"/>
        </w:rPr>
        <w:t>ачественные характеристики объекта закупки</w:t>
      </w:r>
      <w:r w:rsidRPr="00A360FE">
        <w:rPr>
          <w:sz w:val="27"/>
          <w:szCs w:val="27"/>
        </w:rPr>
        <w:t>», умножается на соответствующую указанному критерию значимость.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Pr="0098618E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>Перечень показателей с максимальными значениями показателей по критерию «</w:t>
      </w:r>
      <w:r>
        <w:rPr>
          <w:sz w:val="27"/>
          <w:szCs w:val="27"/>
        </w:rPr>
        <w:t>К</w:t>
      </w:r>
      <w:r w:rsidRPr="0098618E">
        <w:rPr>
          <w:sz w:val="27"/>
          <w:szCs w:val="27"/>
        </w:rPr>
        <w:t xml:space="preserve">ачественные характеристики объекта закупки» приведен в Таблице </w:t>
      </w:r>
      <w:r>
        <w:rPr>
          <w:sz w:val="27"/>
          <w:szCs w:val="27"/>
        </w:rPr>
        <w:t>2</w:t>
      </w:r>
      <w:r w:rsidRPr="0098618E">
        <w:rPr>
          <w:sz w:val="27"/>
          <w:szCs w:val="27"/>
        </w:rPr>
        <w:t>.</w:t>
      </w: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</w:p>
    <w:p w:rsidR="00152199" w:rsidRDefault="00152199" w:rsidP="00152199">
      <w:pPr>
        <w:widowControl w:val="0"/>
        <w:ind w:firstLine="567"/>
        <w:jc w:val="both"/>
        <w:rPr>
          <w:sz w:val="27"/>
          <w:szCs w:val="27"/>
        </w:rPr>
      </w:pPr>
      <w:r w:rsidRPr="0098618E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7151"/>
        <w:gridCol w:w="1720"/>
      </w:tblGrid>
      <w:tr w:rsidR="00152199" w:rsidRPr="00963727" w:rsidTr="00485B62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99" w:rsidRPr="0098618E" w:rsidRDefault="00152199" w:rsidP="00485B62">
            <w:pPr>
              <w:pStyle w:val="2"/>
              <w:spacing w:after="0" w:line="240" w:lineRule="auto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99" w:rsidRPr="006824F7" w:rsidRDefault="00152199" w:rsidP="00485B62">
            <w:pPr>
              <w:pStyle w:val="2"/>
              <w:spacing w:after="0" w:line="240" w:lineRule="auto"/>
              <w:ind w:left="345" w:right="117"/>
              <w:jc w:val="center"/>
              <w:rPr>
                <w:b/>
              </w:rPr>
            </w:pPr>
            <w:r w:rsidRPr="006824F7">
              <w:rPr>
                <w:b/>
              </w:rPr>
              <w:t>Показатели критерия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99" w:rsidRPr="006824F7" w:rsidRDefault="00152199" w:rsidP="00485B62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6824F7">
              <w:rPr>
                <w:b/>
              </w:rPr>
              <w:t>Максимальное количество баллов</w:t>
            </w:r>
          </w:p>
        </w:tc>
      </w:tr>
      <w:tr w:rsidR="00152199" w:rsidRPr="00963727" w:rsidTr="00485B62">
        <w:trPr>
          <w:trHeight w:val="345"/>
        </w:trPr>
        <w:tc>
          <w:tcPr>
            <w:tcW w:w="324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</w:pPr>
            <w:r>
              <w:t>1</w:t>
            </w:r>
            <w:r w:rsidRPr="00963727">
              <w:t>.</w:t>
            </w:r>
          </w:p>
        </w:tc>
        <w:tc>
          <w:tcPr>
            <w:tcW w:w="3814" w:type="pct"/>
            <w:shd w:val="clear" w:color="auto" w:fill="FFFFFF"/>
          </w:tcPr>
          <w:p w:rsidR="00152199" w:rsidRDefault="00152199" w:rsidP="00485B62">
            <w:pPr>
              <w:jc w:val="both"/>
            </w:pPr>
            <w:r>
              <w:t xml:space="preserve">      </w:t>
            </w:r>
            <w:r w:rsidRPr="00376F17">
              <w:t xml:space="preserve">Соответствие предоставляемых услуг Стандартам санаторно-курортной помощи, утвержденным </w:t>
            </w:r>
            <w:proofErr w:type="spellStart"/>
            <w:r w:rsidRPr="00376F17">
              <w:t>Минздравсоцразвития</w:t>
            </w:r>
            <w:proofErr w:type="spellEnd"/>
            <w:r w:rsidRPr="00376F17">
              <w:t xml:space="preserve"> России, согласно профилю лечения</w:t>
            </w:r>
            <w:r>
              <w:t xml:space="preserve"> по заявленному лоту и</w:t>
            </w:r>
            <w:r w:rsidRPr="00376F17">
              <w:t xml:space="preserve"> Методическим указаниям Минздрава России от 2 октября 2001 года № 2001/140 «Организация санаторного лечения лиц, пострадавших вследствие несчастных случаев на производстве и профессиональных заболеваний»</w:t>
            </w:r>
            <w:r>
              <w:t xml:space="preserve"> </w:t>
            </w:r>
            <w:r w:rsidRPr="00963727">
              <w:t>(</w:t>
            </w:r>
            <w:r>
              <w:t>В</w:t>
            </w:r>
            <w:r w:rsidRPr="00963727">
              <w:t>кв</w:t>
            </w:r>
            <w:proofErr w:type="gramStart"/>
            <w:r>
              <w:t>1</w:t>
            </w:r>
            <w:proofErr w:type="gramEnd"/>
            <w:r w:rsidRPr="00963727">
              <w:t>)</w:t>
            </w:r>
            <w:r w:rsidRPr="00963727">
              <w:rPr>
                <w:b/>
              </w:rPr>
              <w:t>:</w:t>
            </w:r>
            <w:r w:rsidRPr="00376F17">
              <w:t xml:space="preserve"> </w:t>
            </w:r>
          </w:p>
          <w:p w:rsidR="00152199" w:rsidRPr="00376F17" w:rsidRDefault="00152199" w:rsidP="00485B62">
            <w:pPr>
              <w:jc w:val="both"/>
            </w:pPr>
            <w:r>
              <w:t xml:space="preserve">       </w:t>
            </w:r>
            <w:r w:rsidRPr="00376F17">
              <w:t xml:space="preserve">Присвоение </w:t>
            </w:r>
            <w:r>
              <w:t>балл</w:t>
            </w:r>
            <w:r w:rsidRPr="00376F17">
              <w:t>ов производится из следующего: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в случае предоставления всего перечня медицинских услуг, указанных в Стандарте – </w:t>
            </w:r>
            <w:r>
              <w:t>60</w:t>
            </w:r>
            <w:r w:rsidRPr="00376F17">
              <w:t xml:space="preserve"> </w:t>
            </w:r>
            <w:r>
              <w:t>балл</w:t>
            </w:r>
            <w:r w:rsidRPr="00376F17">
              <w:t>ов;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в случае отсутствия возможности оказания до 3 видов </w:t>
            </w:r>
            <w:r w:rsidRPr="00376F17">
              <w:lastRenderedPageBreak/>
              <w:t xml:space="preserve">медицинских услуг (включительно) – </w:t>
            </w:r>
            <w:r>
              <w:t>45</w:t>
            </w:r>
            <w:r w:rsidRPr="00376F17">
              <w:t xml:space="preserve"> </w:t>
            </w:r>
            <w:r>
              <w:t>балл</w:t>
            </w:r>
            <w:r w:rsidRPr="00376F17">
              <w:t>ов;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в случае отсутствия возможности оказания до 5 видов медицинских услуг (включительно) – </w:t>
            </w:r>
            <w:r>
              <w:t>30</w:t>
            </w:r>
            <w:r w:rsidRPr="00376F17">
              <w:t xml:space="preserve"> </w:t>
            </w:r>
            <w:r>
              <w:t>баллов</w:t>
            </w:r>
            <w:r w:rsidRPr="00376F17">
              <w:t>;</w:t>
            </w:r>
          </w:p>
          <w:p w:rsidR="00152199" w:rsidRPr="00376F17" w:rsidRDefault="00152199" w:rsidP="00485B62">
            <w:pPr>
              <w:jc w:val="both"/>
            </w:pPr>
            <w:r w:rsidRPr="00376F17">
              <w:tab/>
              <w:t xml:space="preserve">- в случае отсутствия возможности оказания до 8 видов медицинских услуг (включительно) – </w:t>
            </w:r>
            <w:r>
              <w:t>15</w:t>
            </w:r>
            <w:r w:rsidRPr="00376F17">
              <w:t xml:space="preserve"> </w:t>
            </w:r>
            <w:r>
              <w:t>баллов</w:t>
            </w:r>
            <w:r w:rsidRPr="00376F17">
              <w:t>;</w:t>
            </w:r>
          </w:p>
          <w:p w:rsidR="00152199" w:rsidRDefault="00152199" w:rsidP="00485B62">
            <w:pPr>
              <w:jc w:val="both"/>
            </w:pPr>
            <w:r w:rsidRPr="00376F17">
              <w:tab/>
              <w:t xml:space="preserve">- в случае отсутствия возможности оказания более 8 видов медицинских услуг – 0 </w:t>
            </w:r>
            <w:r>
              <w:t>балл</w:t>
            </w:r>
            <w:r w:rsidRPr="00376F17">
              <w:t>ов</w:t>
            </w:r>
            <w:r>
              <w:t>;</w:t>
            </w:r>
          </w:p>
          <w:p w:rsidR="00152199" w:rsidRPr="00376F17" w:rsidRDefault="00152199" w:rsidP="00485B62">
            <w:pPr>
              <w:jc w:val="both"/>
            </w:pPr>
            <w:r w:rsidRPr="00376F17">
              <w:t xml:space="preserve"> </w:t>
            </w:r>
            <w:r>
              <w:t xml:space="preserve">          </w:t>
            </w:r>
            <w:r w:rsidRPr="00376F17">
              <w:t xml:space="preserve">- в случае предоставления всего перечня медицинских услуг, указанных в Стандарте, </w:t>
            </w:r>
            <w:r>
              <w:t>и возможности оказания бесплатно сверх Стандарта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>) до 3 видов (включительно) медицинских услуг, не входящих в перечень указанный во 2-м показателе настоящего критерия</w:t>
            </w:r>
            <w:r w:rsidRPr="00376F17">
              <w:t xml:space="preserve"> – </w:t>
            </w:r>
            <w:r>
              <w:t>78</w:t>
            </w:r>
            <w:r w:rsidRPr="00376F17">
              <w:t xml:space="preserve"> </w:t>
            </w:r>
            <w:r>
              <w:t>балл</w:t>
            </w:r>
            <w:r w:rsidRPr="00376F17">
              <w:t>ов</w:t>
            </w:r>
            <w:r>
              <w:t>.</w:t>
            </w:r>
          </w:p>
          <w:p w:rsidR="00152199" w:rsidRPr="00963727" w:rsidRDefault="00152199" w:rsidP="00485B62">
            <w:pPr>
              <w:jc w:val="both"/>
            </w:pPr>
            <w:r w:rsidRPr="00376F17">
              <w:t xml:space="preserve">     Информация по данному пок</w:t>
            </w:r>
            <w:r>
              <w:t>азател</w:t>
            </w:r>
            <w:r w:rsidRPr="00376F17">
              <w:t xml:space="preserve">ю предоставляется по Форме № </w:t>
            </w:r>
            <w:r>
              <w:t>8</w:t>
            </w:r>
            <w:r w:rsidRPr="00376F17">
              <w:t>.</w:t>
            </w:r>
          </w:p>
        </w:tc>
        <w:tc>
          <w:tcPr>
            <w:tcW w:w="862" w:type="pct"/>
            <w:shd w:val="clear" w:color="auto" w:fill="FFFFFF"/>
          </w:tcPr>
          <w:p w:rsidR="00152199" w:rsidRPr="00963727" w:rsidRDefault="00152199" w:rsidP="00485B62">
            <w:pPr>
              <w:pStyle w:val="2"/>
              <w:spacing w:after="0" w:line="240" w:lineRule="auto"/>
              <w:jc w:val="center"/>
            </w:pPr>
            <w:r>
              <w:lastRenderedPageBreak/>
              <w:t>78</w:t>
            </w:r>
          </w:p>
        </w:tc>
      </w:tr>
      <w:tr w:rsidR="00152199" w:rsidRPr="00963727" w:rsidTr="00485B62">
        <w:trPr>
          <w:trHeight w:val="345"/>
        </w:trPr>
        <w:tc>
          <w:tcPr>
            <w:tcW w:w="324" w:type="pct"/>
            <w:shd w:val="clear" w:color="auto" w:fill="FFFFFF"/>
          </w:tcPr>
          <w:p w:rsidR="00152199" w:rsidRDefault="00152199" w:rsidP="00485B62">
            <w:pPr>
              <w:pStyle w:val="2"/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3814" w:type="pct"/>
            <w:shd w:val="clear" w:color="auto" w:fill="FFFFFF"/>
          </w:tcPr>
          <w:p w:rsidR="00152199" w:rsidRDefault="00152199" w:rsidP="00485B62">
            <w:r w:rsidRPr="00DD1AFD">
              <w:t>Сведения о возможности бесплатного оказания</w:t>
            </w:r>
            <w:r>
              <w:t xml:space="preserve"> </w:t>
            </w:r>
            <w:r w:rsidRPr="00DD1AFD">
              <w:t xml:space="preserve">дополнительных услуг </w:t>
            </w:r>
          </w:p>
          <w:p w:rsidR="00152199" w:rsidRPr="00DD1AFD" w:rsidRDefault="00152199" w:rsidP="00485B62">
            <w:pPr>
              <w:jc w:val="center"/>
            </w:pPr>
            <w:r w:rsidRPr="00DD1AFD">
              <w:t xml:space="preserve">по санаторно-курортному лечению для медицинской реабилитации 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 (Вкв</w:t>
            </w:r>
            <w:proofErr w:type="gramStart"/>
            <w:r w:rsidRPr="00A02048">
              <w:t>2</w:t>
            </w:r>
            <w:proofErr w:type="gramEnd"/>
            <w:r w:rsidRPr="00A02048">
              <w:t>)</w:t>
            </w:r>
            <w:r w:rsidRPr="00A02048">
              <w:rPr>
                <w:b/>
              </w:rPr>
              <w:t>:</w:t>
            </w:r>
            <w:r w:rsidRPr="00A02048">
              <w:t xml:space="preserve"> 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>Присвоение баллов производится, исходя из следующего: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spellStart"/>
            <w:r w:rsidRPr="00A02048">
              <w:t>прессотерапия</w:t>
            </w:r>
            <w:proofErr w:type="spellEnd"/>
            <w:r w:rsidRPr="00A02048">
              <w:t xml:space="preserve">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>- ЛФК в бассейне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>- гирудотерапия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>- вакуумный массаж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gramStart"/>
            <w:r w:rsidRPr="00A02048">
              <w:t>гипербарическая</w:t>
            </w:r>
            <w:proofErr w:type="gramEnd"/>
            <w:r w:rsidRPr="00A02048">
              <w:t xml:space="preserve"> </w:t>
            </w:r>
            <w:proofErr w:type="spellStart"/>
            <w:r w:rsidRPr="00A02048">
              <w:t>оксигенация</w:t>
            </w:r>
            <w:proofErr w:type="spellEnd"/>
            <w:r w:rsidRPr="00A02048">
              <w:t xml:space="preserve">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spellStart"/>
            <w:r w:rsidRPr="00A02048">
              <w:t>электронейромиография</w:t>
            </w:r>
            <w:proofErr w:type="spellEnd"/>
            <w:r w:rsidRPr="00A02048">
              <w:t xml:space="preserve">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>- функциональная программируемая электростимуляция мышц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gramStart"/>
            <w:r w:rsidRPr="00A02048">
              <w:t>управляемая</w:t>
            </w:r>
            <w:proofErr w:type="gramEnd"/>
            <w:r w:rsidRPr="00A02048">
              <w:t xml:space="preserve"> </w:t>
            </w:r>
            <w:proofErr w:type="spellStart"/>
            <w:r w:rsidRPr="00A02048">
              <w:t>галлотерапия</w:t>
            </w:r>
            <w:proofErr w:type="spellEnd"/>
            <w:r w:rsidRPr="00A02048">
              <w:t xml:space="preserve">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spellStart"/>
            <w:r w:rsidRPr="00A02048">
              <w:t>талласотерапия</w:t>
            </w:r>
            <w:proofErr w:type="spellEnd"/>
            <w:r w:rsidRPr="00A02048">
              <w:t xml:space="preserve">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spellStart"/>
            <w:r w:rsidRPr="00A02048">
              <w:t>спелеотерапия</w:t>
            </w:r>
            <w:proofErr w:type="spellEnd"/>
            <w:r w:rsidRPr="00A02048">
              <w:t xml:space="preserve"> – 2 балла;</w:t>
            </w:r>
          </w:p>
          <w:p w:rsidR="00152199" w:rsidRPr="00A02048" w:rsidRDefault="00152199" w:rsidP="00485B62">
            <w:pPr>
              <w:ind w:firstLine="708"/>
              <w:jc w:val="both"/>
            </w:pPr>
            <w:r w:rsidRPr="00A02048">
              <w:t xml:space="preserve">- </w:t>
            </w:r>
            <w:proofErr w:type="spellStart"/>
            <w:r w:rsidRPr="00A02048">
              <w:t>иппотерапия</w:t>
            </w:r>
            <w:proofErr w:type="spellEnd"/>
            <w:r w:rsidRPr="00A02048">
              <w:t xml:space="preserve"> – 2 балла.</w:t>
            </w:r>
          </w:p>
          <w:p w:rsidR="00152199" w:rsidRPr="00A02048" w:rsidRDefault="00152199" w:rsidP="00485B6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02048">
              <w:t xml:space="preserve">     Информация по данному показателю предоставляется по Форме № 9.</w:t>
            </w:r>
          </w:p>
        </w:tc>
        <w:tc>
          <w:tcPr>
            <w:tcW w:w="862" w:type="pct"/>
            <w:shd w:val="clear" w:color="auto" w:fill="FFFFFF"/>
          </w:tcPr>
          <w:p w:rsidR="00152199" w:rsidRDefault="00152199" w:rsidP="00485B62">
            <w:pPr>
              <w:pStyle w:val="2"/>
              <w:spacing w:after="0" w:line="240" w:lineRule="auto"/>
              <w:jc w:val="center"/>
            </w:pPr>
            <w:r>
              <w:t>22</w:t>
            </w:r>
          </w:p>
        </w:tc>
      </w:tr>
    </w:tbl>
    <w:p w:rsidR="00152199" w:rsidRPr="001F1957" w:rsidRDefault="00152199" w:rsidP="00152199">
      <w:pPr>
        <w:pStyle w:val="1"/>
        <w:spacing w:line="240" w:lineRule="auto"/>
        <w:ind w:firstLine="279"/>
        <w:rPr>
          <w:rFonts w:ascii="Times New Roman" w:hAnsi="Times New Roman"/>
          <w:sz w:val="26"/>
          <w:szCs w:val="26"/>
          <w:lang w:val="ru-RU"/>
        </w:rPr>
      </w:pPr>
      <w:r w:rsidRPr="001F1957">
        <w:rPr>
          <w:rFonts w:ascii="Times New Roman" w:hAnsi="Times New Roman"/>
          <w:sz w:val="26"/>
          <w:szCs w:val="26"/>
          <w:lang w:val="ru-RU"/>
        </w:rPr>
        <w:t xml:space="preserve">Общий балл </w:t>
      </w:r>
      <w:r w:rsidRPr="001F1957">
        <w:rPr>
          <w:rFonts w:ascii="Times New Roman" w:hAnsi="Times New Roman"/>
          <w:b/>
          <w:sz w:val="26"/>
          <w:szCs w:val="26"/>
          <w:lang w:val="ru-RU"/>
        </w:rPr>
        <w:t>(</w:t>
      </w:r>
      <w:proofErr w:type="spellStart"/>
      <w:r w:rsidRPr="001F1957">
        <w:rPr>
          <w:rFonts w:ascii="Times New Roman" w:hAnsi="Times New Roman"/>
          <w:b/>
          <w:sz w:val="26"/>
          <w:szCs w:val="26"/>
        </w:rPr>
        <w:t>Ri</w:t>
      </w:r>
      <w:proofErr w:type="spellEnd"/>
      <w:r w:rsidRPr="001F1957">
        <w:rPr>
          <w:rFonts w:ascii="Times New Roman" w:hAnsi="Times New Roman"/>
          <w:b/>
          <w:sz w:val="26"/>
          <w:szCs w:val="26"/>
          <w:lang w:val="ru-RU"/>
        </w:rPr>
        <w:t>)</w:t>
      </w:r>
      <w:r w:rsidRPr="001F1957">
        <w:rPr>
          <w:rFonts w:ascii="Times New Roman" w:hAnsi="Times New Roman"/>
          <w:sz w:val="26"/>
          <w:szCs w:val="26"/>
          <w:lang w:val="ru-RU"/>
        </w:rPr>
        <w:t xml:space="preserve">, который получает каждый из участников закупки при подведении итогов, состоит из суммы баллов начисленных по критериям: цена контракта </w:t>
      </w:r>
      <w:r w:rsidRPr="008630CA">
        <w:rPr>
          <w:rFonts w:ascii="Times New Roman" w:hAnsi="Times New Roman"/>
          <w:b/>
          <w:sz w:val="26"/>
          <w:szCs w:val="26"/>
          <w:lang w:val="ru-RU"/>
        </w:rPr>
        <w:t>(</w:t>
      </w:r>
      <w:proofErr w:type="spellStart"/>
      <w:r w:rsidRPr="002C03C2">
        <w:rPr>
          <w:rFonts w:ascii="Times New Roman" w:hAnsi="Times New Roman"/>
          <w:b/>
          <w:sz w:val="26"/>
          <w:szCs w:val="26"/>
        </w:rPr>
        <w:t>Ra</w:t>
      </w:r>
      <w:r w:rsidRPr="002C03C2">
        <w:rPr>
          <w:rFonts w:ascii="Times New Roman" w:hAnsi="Times New Roman"/>
          <w:b/>
          <w:sz w:val="26"/>
          <w:szCs w:val="26"/>
          <w:vertAlign w:val="subscript"/>
        </w:rPr>
        <w:t>i</w:t>
      </w:r>
      <w:proofErr w:type="spellEnd"/>
      <w:r w:rsidRPr="008630CA">
        <w:rPr>
          <w:rFonts w:ascii="Times New Roman" w:hAnsi="Times New Roman"/>
          <w:b/>
          <w:sz w:val="26"/>
          <w:szCs w:val="26"/>
          <w:lang w:val="ru-RU"/>
        </w:rPr>
        <w:t>)</w:t>
      </w:r>
      <w:r w:rsidRPr="001F195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963727">
        <w:rPr>
          <w:rFonts w:ascii="Times New Roman" w:hAnsi="Times New Roman"/>
          <w:sz w:val="26"/>
          <w:szCs w:val="26"/>
          <w:lang w:val="ru-RU"/>
        </w:rPr>
        <w:t>квалификация участника закупки</w:t>
      </w:r>
      <w:r w:rsidRPr="001F1957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Rb</w:t>
      </w:r>
      <w:r w:rsidRPr="001F1957">
        <w:rPr>
          <w:rFonts w:ascii="Times New Roman" w:hAnsi="Times New Roman"/>
          <w:b/>
          <w:sz w:val="26"/>
          <w:szCs w:val="26"/>
          <w:vertAlign w:val="subscript"/>
        </w:rPr>
        <w:t>i</w:t>
      </w:r>
      <w:proofErr w:type="spellEnd"/>
      <w:r w:rsidRPr="001F1957">
        <w:rPr>
          <w:rFonts w:ascii="Times New Roman" w:hAnsi="Times New Roman"/>
          <w:b/>
          <w:sz w:val="26"/>
          <w:szCs w:val="26"/>
          <w:lang w:val="ru-RU"/>
        </w:rPr>
        <w:t>)</w:t>
      </w:r>
      <w:r w:rsidRPr="002C03C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2C03C2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963727">
        <w:rPr>
          <w:rFonts w:ascii="Times New Roman" w:hAnsi="Times New Roman"/>
          <w:sz w:val="26"/>
          <w:szCs w:val="26"/>
          <w:lang w:val="ru-RU"/>
        </w:rPr>
        <w:t xml:space="preserve">ачественные </w:t>
      </w:r>
      <w:r>
        <w:rPr>
          <w:rFonts w:ascii="Times New Roman" w:hAnsi="Times New Roman"/>
          <w:sz w:val="26"/>
          <w:szCs w:val="26"/>
          <w:lang w:val="ru-RU"/>
        </w:rPr>
        <w:t xml:space="preserve">характеристики объекта закупки  </w:t>
      </w:r>
      <w:r w:rsidRPr="001F1957">
        <w:rPr>
          <w:rFonts w:ascii="Times New Roman" w:hAnsi="Times New Roman"/>
          <w:b/>
          <w:sz w:val="26"/>
          <w:szCs w:val="26"/>
          <w:lang w:val="ru-RU"/>
        </w:rPr>
        <w:t>(</w:t>
      </w:r>
      <w:r>
        <w:rPr>
          <w:rFonts w:ascii="Times New Roman" w:hAnsi="Times New Roman"/>
          <w:b/>
          <w:sz w:val="26"/>
          <w:szCs w:val="26"/>
        </w:rPr>
        <w:t>R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с</w:t>
      </w:r>
      <w:proofErr w:type="spellStart"/>
      <w:proofErr w:type="gramEnd"/>
      <w:r w:rsidRPr="001F1957">
        <w:rPr>
          <w:rFonts w:ascii="Times New Roman" w:hAnsi="Times New Roman"/>
          <w:b/>
          <w:sz w:val="26"/>
          <w:szCs w:val="26"/>
          <w:vertAlign w:val="subscript"/>
        </w:rPr>
        <w:t>i</w:t>
      </w:r>
      <w:proofErr w:type="spellEnd"/>
      <w:r w:rsidRPr="001F1957">
        <w:rPr>
          <w:rFonts w:ascii="Times New Roman" w:hAnsi="Times New Roman"/>
          <w:b/>
          <w:sz w:val="26"/>
          <w:szCs w:val="26"/>
          <w:lang w:val="ru-RU"/>
        </w:rPr>
        <w:t>)</w:t>
      </w:r>
      <w:r w:rsidRPr="001F1957">
        <w:rPr>
          <w:rFonts w:ascii="Times New Roman" w:hAnsi="Times New Roman"/>
          <w:sz w:val="26"/>
          <w:szCs w:val="26"/>
          <w:lang w:val="ru-RU"/>
        </w:rPr>
        <w:t>.</w:t>
      </w:r>
    </w:p>
    <w:p w:rsidR="00152199" w:rsidRPr="001F1957" w:rsidRDefault="00152199" w:rsidP="00152199">
      <w:pPr>
        <w:ind w:firstLine="279"/>
        <w:jc w:val="center"/>
        <w:rPr>
          <w:b/>
          <w:sz w:val="26"/>
          <w:szCs w:val="26"/>
        </w:rPr>
      </w:pPr>
      <w:proofErr w:type="spellStart"/>
      <w:r w:rsidRPr="001F1957">
        <w:rPr>
          <w:b/>
          <w:sz w:val="26"/>
          <w:szCs w:val="26"/>
          <w:lang w:val="en-US"/>
        </w:rPr>
        <w:t>R</w:t>
      </w:r>
      <w:r w:rsidRPr="001F1957">
        <w:rPr>
          <w:b/>
          <w:sz w:val="26"/>
          <w:szCs w:val="26"/>
          <w:vertAlign w:val="subscript"/>
          <w:lang w:val="en-US"/>
        </w:rPr>
        <w:t>i</w:t>
      </w:r>
      <w:proofErr w:type="spellEnd"/>
      <w:r w:rsidRPr="001F1957">
        <w:rPr>
          <w:b/>
          <w:sz w:val="26"/>
          <w:szCs w:val="26"/>
        </w:rPr>
        <w:t>=(0,</w:t>
      </w:r>
      <w:r>
        <w:rPr>
          <w:b/>
          <w:sz w:val="26"/>
          <w:szCs w:val="26"/>
        </w:rPr>
        <w:t>4</w:t>
      </w:r>
      <w:r w:rsidRPr="001F1957">
        <w:rPr>
          <w:b/>
          <w:sz w:val="26"/>
          <w:szCs w:val="26"/>
        </w:rPr>
        <w:t>*</w:t>
      </w:r>
      <w:proofErr w:type="spellStart"/>
      <w:r>
        <w:rPr>
          <w:b/>
          <w:sz w:val="26"/>
          <w:szCs w:val="26"/>
          <w:lang w:val="en-US"/>
        </w:rPr>
        <w:t>Ra</w:t>
      </w:r>
      <w:r w:rsidRPr="001F1957">
        <w:rPr>
          <w:b/>
          <w:sz w:val="26"/>
          <w:szCs w:val="26"/>
          <w:vertAlign w:val="subscript"/>
          <w:lang w:val="en-US"/>
        </w:rPr>
        <w:t>i</w:t>
      </w:r>
      <w:proofErr w:type="spellEnd"/>
      <w:r w:rsidRPr="001F1957">
        <w:rPr>
          <w:b/>
          <w:sz w:val="26"/>
          <w:szCs w:val="26"/>
        </w:rPr>
        <w:t>)+(0,</w:t>
      </w:r>
      <w:r>
        <w:rPr>
          <w:b/>
          <w:sz w:val="26"/>
          <w:szCs w:val="26"/>
        </w:rPr>
        <w:t>35</w:t>
      </w:r>
      <w:r w:rsidRPr="001F1957">
        <w:rPr>
          <w:b/>
          <w:sz w:val="26"/>
          <w:szCs w:val="26"/>
        </w:rPr>
        <w:t>*</w:t>
      </w:r>
      <w:proofErr w:type="spellStart"/>
      <w:r>
        <w:rPr>
          <w:b/>
          <w:sz w:val="26"/>
          <w:szCs w:val="26"/>
          <w:lang w:val="en-US"/>
        </w:rPr>
        <w:t>Rb</w:t>
      </w:r>
      <w:r w:rsidRPr="001F1957">
        <w:rPr>
          <w:b/>
          <w:sz w:val="26"/>
          <w:szCs w:val="26"/>
          <w:vertAlign w:val="subscript"/>
          <w:lang w:val="en-US"/>
        </w:rPr>
        <w:t>i</w:t>
      </w:r>
      <w:proofErr w:type="spellEnd"/>
      <w:r w:rsidRPr="001F1957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+(0,25*</w:t>
      </w:r>
      <w:r w:rsidRPr="002C03C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Rс</w:t>
      </w:r>
      <w:r w:rsidRPr="001F1957"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>)</w:t>
      </w:r>
    </w:p>
    <w:p w:rsidR="00152199" w:rsidRDefault="00152199" w:rsidP="00152199">
      <w:pPr>
        <w:pStyle w:val="7"/>
        <w:keepNext w:val="0"/>
        <w:rPr>
          <w:sz w:val="27"/>
          <w:szCs w:val="27"/>
        </w:rPr>
      </w:pPr>
    </w:p>
    <w:p w:rsidR="00152199" w:rsidRDefault="00152199" w:rsidP="00152199">
      <w:pPr>
        <w:pStyle w:val="7"/>
        <w:keepNext w:val="0"/>
        <w:rPr>
          <w:sz w:val="27"/>
          <w:szCs w:val="27"/>
        </w:rPr>
      </w:pPr>
    </w:p>
    <w:p w:rsidR="00152199" w:rsidRDefault="00152199" w:rsidP="00152199">
      <w:pPr>
        <w:pStyle w:val="7"/>
        <w:keepNext w:val="0"/>
        <w:rPr>
          <w:sz w:val="27"/>
          <w:szCs w:val="27"/>
        </w:rPr>
      </w:pPr>
    </w:p>
    <w:p w:rsidR="00152199" w:rsidRDefault="00152199" w:rsidP="00152199">
      <w:pPr>
        <w:pStyle w:val="7"/>
        <w:keepNext w:val="0"/>
        <w:rPr>
          <w:sz w:val="27"/>
          <w:szCs w:val="27"/>
        </w:rPr>
      </w:pPr>
    </w:p>
    <w:p w:rsidR="009F213C" w:rsidRDefault="00A83F47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99"/>
    <w:rsid w:val="00152199"/>
    <w:rsid w:val="00971CC3"/>
    <w:rsid w:val="00A47D14"/>
    <w:rsid w:val="00A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152199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"/>
    <w:basedOn w:val="a0"/>
    <w:link w:val="7"/>
    <w:uiPriority w:val="99"/>
    <w:rsid w:val="0015219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a3">
    <w:name w:val="бычный"/>
    <w:rsid w:val="00152199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styleId="2">
    <w:name w:val="Body Text 2"/>
    <w:basedOn w:val="a"/>
    <w:link w:val="20"/>
    <w:uiPriority w:val="99"/>
    <w:qFormat/>
    <w:rsid w:val="00152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1521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152199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"/>
    <w:basedOn w:val="a0"/>
    <w:link w:val="7"/>
    <w:uiPriority w:val="99"/>
    <w:rsid w:val="0015219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a3">
    <w:name w:val="бычный"/>
    <w:rsid w:val="00152199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styleId="2">
    <w:name w:val="Body Text 2"/>
    <w:basedOn w:val="a"/>
    <w:link w:val="20"/>
    <w:uiPriority w:val="99"/>
    <w:qFormat/>
    <w:rsid w:val="00152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1521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Алексей И. Сидоров</cp:lastModifiedBy>
  <cp:revision>2</cp:revision>
  <dcterms:created xsi:type="dcterms:W3CDTF">2018-12-19T06:51:00Z</dcterms:created>
  <dcterms:modified xsi:type="dcterms:W3CDTF">2018-12-19T06:52:00Z</dcterms:modified>
</cp:coreProperties>
</file>