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5" w:rsidRPr="006B4FDB" w:rsidRDefault="00D54205" w:rsidP="00D54205">
      <w:pPr>
        <w:keepNext/>
        <w:shd w:val="clear" w:color="auto" w:fill="FFFFFF"/>
        <w:ind w:left="20" w:right="171"/>
        <w:jc w:val="center"/>
        <w:rPr>
          <w:b/>
        </w:rPr>
      </w:pPr>
      <w:r w:rsidRPr="006B4FDB">
        <w:rPr>
          <w:b/>
          <w:u w:val="single"/>
        </w:rPr>
        <w:t>Критерии оценки заявок на участие в конкурсе</w:t>
      </w: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6B4FDB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proofErr w:type="gramEnd"/>
    </w:p>
    <w:p w:rsidR="00D54205" w:rsidRPr="006B4FDB" w:rsidRDefault="00D54205" w:rsidP="00D54205">
      <w:pPr>
        <w:keepNext/>
        <w:ind w:firstLine="720"/>
        <w:jc w:val="both"/>
        <w:outlineLvl w:val="1"/>
      </w:pPr>
      <w:r w:rsidRPr="006B4FDB">
        <w:t xml:space="preserve">Сумма </w:t>
      </w:r>
      <w:proofErr w:type="gramStart"/>
      <w:r w:rsidRPr="006B4FDB">
        <w:t>величин значимости критериев оценки заявок</w:t>
      </w:r>
      <w:proofErr w:type="gramEnd"/>
      <w:r w:rsidRPr="006B4FDB">
        <w:t xml:space="preserve"> составляет 100 процентов.</w:t>
      </w:r>
    </w:p>
    <w:p w:rsidR="00D54205" w:rsidRPr="006B4FDB" w:rsidRDefault="00D54205" w:rsidP="00D54205">
      <w:pPr>
        <w:keepNext/>
        <w:ind w:firstLine="720"/>
        <w:jc w:val="both"/>
        <w:outlineLvl w:val="1"/>
      </w:pPr>
      <w:r w:rsidRPr="006B4FDB">
        <w:t>Дробные значения округляются до двух десятичных знаков после запятой по математическим правилам округления.</w:t>
      </w:r>
    </w:p>
    <w:p w:rsidR="00D54205" w:rsidRPr="006B4FDB" w:rsidRDefault="00D54205" w:rsidP="00D54205">
      <w:pPr>
        <w:keepNext/>
        <w:snapToGrid w:val="0"/>
        <w:ind w:firstLine="720"/>
        <w:jc w:val="both"/>
      </w:pPr>
    </w:p>
    <w:p w:rsidR="00D54205" w:rsidRPr="006B4FDB" w:rsidRDefault="00D54205" w:rsidP="00D54205">
      <w:pPr>
        <w:keepNext/>
        <w:snapToGrid w:val="0"/>
        <w:ind w:firstLine="720"/>
        <w:jc w:val="both"/>
        <w:rPr>
          <w:b/>
        </w:rPr>
      </w:pPr>
      <w:r w:rsidRPr="006B4FDB">
        <w:rPr>
          <w:b/>
          <w:lang w:val="en-US"/>
        </w:rPr>
        <w:t>I</w:t>
      </w:r>
      <w:r w:rsidRPr="006B4FDB">
        <w:rPr>
          <w:b/>
        </w:rPr>
        <w:t>. Стоимостной критерий оценки – «Цена контракта»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 xml:space="preserve">Значимость данного критерия составляет 40 процентов, коэффициент значимости критерия оценки - 0,4. 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 xml:space="preserve">Количество баллов, присуждаемое по критерию «Цена контракта», определяется по формуле: 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 xml:space="preserve">                                   </w:t>
      </w:r>
      <w:proofErr w:type="gramStart"/>
      <w:r w:rsidRPr="006B4FDB">
        <w:rPr>
          <w:b w:val="0"/>
        </w:rPr>
        <w:t>Ц</w:t>
      </w:r>
      <w:proofErr w:type="gramEnd"/>
      <w:r w:rsidRPr="006B4FDB">
        <w:rPr>
          <w:b w:val="0"/>
          <w:vertAlign w:val="subscript"/>
          <w:lang w:val="en-US"/>
        </w:rPr>
        <w:t>min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 xml:space="preserve">                       ЦБ</w:t>
      </w:r>
      <w:proofErr w:type="gramStart"/>
      <w:r w:rsidRPr="006B4FDB">
        <w:rPr>
          <w:b w:val="0"/>
          <w:vertAlign w:val="subscript"/>
          <w:lang w:val="en-US"/>
        </w:rPr>
        <w:t>i</w:t>
      </w:r>
      <w:proofErr w:type="gramEnd"/>
      <w:r w:rsidRPr="006B4FDB">
        <w:rPr>
          <w:b w:val="0"/>
          <w:vertAlign w:val="subscript"/>
        </w:rPr>
        <w:t xml:space="preserve"> </w:t>
      </w:r>
      <w:r w:rsidRPr="006B4FDB">
        <w:rPr>
          <w:b w:val="0"/>
        </w:rPr>
        <w:t xml:space="preserve">=-------------- </w:t>
      </w:r>
      <w:r w:rsidRPr="006B4FDB">
        <w:rPr>
          <w:b w:val="0"/>
          <w:lang w:val="en-US"/>
        </w:rPr>
        <w:t>x</w:t>
      </w:r>
      <w:r w:rsidRPr="006B4FDB">
        <w:rPr>
          <w:b w:val="0"/>
        </w:rPr>
        <w:t xml:space="preserve"> 100,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 xml:space="preserve">                                    Ц</w:t>
      </w:r>
      <w:proofErr w:type="gramStart"/>
      <w:r w:rsidRPr="006B4FDB">
        <w:rPr>
          <w:b w:val="0"/>
          <w:vertAlign w:val="subscript"/>
          <w:lang w:val="en-US"/>
        </w:rPr>
        <w:t>i</w:t>
      </w:r>
      <w:proofErr w:type="gramEnd"/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>где: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>ЦБ</w:t>
      </w:r>
      <w:r w:rsidRPr="006B4FDB">
        <w:rPr>
          <w:b w:val="0"/>
          <w:vertAlign w:val="subscript"/>
          <w:lang w:val="en-US"/>
        </w:rPr>
        <w:t>i</w:t>
      </w:r>
      <w:r w:rsidRPr="006B4FDB">
        <w:rPr>
          <w:b w:val="0"/>
        </w:rPr>
        <w:t xml:space="preserve"> – количество баллов, </w:t>
      </w:r>
      <w:proofErr w:type="gramStart"/>
      <w:r w:rsidRPr="006B4FDB">
        <w:rPr>
          <w:b w:val="0"/>
        </w:rPr>
        <w:t>присуждаемый</w:t>
      </w:r>
      <w:proofErr w:type="gramEnd"/>
      <w:r w:rsidRPr="006B4FDB">
        <w:rPr>
          <w:b w:val="0"/>
        </w:rPr>
        <w:t xml:space="preserve"> </w:t>
      </w:r>
      <w:r w:rsidRPr="006B4FDB">
        <w:rPr>
          <w:b w:val="0"/>
          <w:lang w:val="en-US"/>
        </w:rPr>
        <w:t>i</w:t>
      </w:r>
      <w:r w:rsidRPr="006B4FDB">
        <w:rPr>
          <w:b w:val="0"/>
        </w:rPr>
        <w:t>-заявке по указанному критерию;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lang w:eastAsia="ru-RU"/>
        </w:rPr>
      </w:pPr>
      <w:r w:rsidRPr="006B4FDB">
        <w:rPr>
          <w:b w:val="0"/>
        </w:rPr>
        <w:t>Ц</w:t>
      </w:r>
      <w:proofErr w:type="gramStart"/>
      <w:r w:rsidRPr="006B4FDB">
        <w:rPr>
          <w:b w:val="0"/>
          <w:vertAlign w:val="subscript"/>
          <w:lang w:val="en-US"/>
        </w:rPr>
        <w:t>i</w:t>
      </w:r>
      <w:proofErr w:type="gramEnd"/>
      <w:r w:rsidRPr="006B4FDB">
        <w:rPr>
          <w:b w:val="0"/>
        </w:rPr>
        <w:t xml:space="preserve"> </w:t>
      </w:r>
      <w:r w:rsidRPr="006B4FDB">
        <w:rPr>
          <w:b w:val="0"/>
          <w:lang w:eastAsia="ru-RU"/>
        </w:rPr>
        <w:t>- предложение участника закупки, заявка (предложение) которого оценивается;</w:t>
      </w: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6B4FDB">
        <w:t>Ц</w:t>
      </w:r>
      <w:proofErr w:type="gramEnd"/>
      <w:r w:rsidRPr="006B4FDB">
        <w:rPr>
          <w:vertAlign w:val="subscript"/>
          <w:lang w:val="en-US"/>
        </w:rPr>
        <w:t>min</w:t>
      </w:r>
      <w:r w:rsidRPr="006B4FDB">
        <w:t xml:space="preserve"> - минимальное предложение из предложений по критерию оценки, сделанных участниками закупки.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>Максимальное значение - 100 баллов.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>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B4FDB">
        <w:rPr>
          <w:b w:val="0"/>
        </w:rPr>
        <w:t>Рейтинг, присуждаемый заявке по критерию «цена контракта», определяется по формуле:</w:t>
      </w:r>
    </w:p>
    <w:p w:rsidR="00D54205" w:rsidRPr="006B4FDB" w:rsidRDefault="00D54205" w:rsidP="00D5420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6B4FDB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 xml:space="preserve">1= </w:t>
      </w:r>
      <w:proofErr w:type="gramStart"/>
      <w:r w:rsidRPr="006B4FDB">
        <w:rPr>
          <w:rFonts w:ascii="Times New Roman" w:hAnsi="Times New Roman" w:cs="Times New Roman"/>
          <w:i w:val="0"/>
          <w:sz w:val="24"/>
          <w:szCs w:val="24"/>
        </w:rPr>
        <w:t>ЦБ</w:t>
      </w:r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  <w:lang w:val="en-US"/>
        </w:rPr>
        <w:t>i</w:t>
      </w:r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0,4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6B4FDB"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D54205" w:rsidRPr="006B4FDB" w:rsidRDefault="00D54205" w:rsidP="00D54205">
      <w:pPr>
        <w:keepNext/>
        <w:ind w:firstLine="720"/>
        <w:jc w:val="both"/>
        <w:outlineLvl w:val="1"/>
      </w:pPr>
    </w:p>
    <w:p w:rsidR="00D54205" w:rsidRPr="006B4FDB" w:rsidRDefault="00D54205" w:rsidP="00D54205">
      <w:pPr>
        <w:keepNext/>
        <w:ind w:firstLine="720"/>
        <w:jc w:val="both"/>
        <w:outlineLvl w:val="1"/>
        <w:rPr>
          <w:b/>
        </w:rPr>
      </w:pPr>
      <w:r w:rsidRPr="006B4FDB">
        <w:rPr>
          <w:b/>
          <w:lang w:val="en-US"/>
        </w:rPr>
        <w:t>II</w:t>
      </w:r>
      <w:r w:rsidRPr="006B4FDB">
        <w:rPr>
          <w:b/>
        </w:rPr>
        <w:t xml:space="preserve">. </w:t>
      </w:r>
      <w:proofErr w:type="spellStart"/>
      <w:r w:rsidRPr="006B4FDB">
        <w:rPr>
          <w:b/>
        </w:rPr>
        <w:t>Нестоимостные</w:t>
      </w:r>
      <w:proofErr w:type="spellEnd"/>
      <w:r w:rsidRPr="006B4FDB">
        <w:rPr>
          <w:b/>
        </w:rPr>
        <w:t xml:space="preserve"> критерии оценки</w:t>
      </w:r>
    </w:p>
    <w:p w:rsidR="00D54205" w:rsidRPr="006B4FDB" w:rsidRDefault="00D54205" w:rsidP="00D54205">
      <w:pPr>
        <w:keepNext/>
        <w:ind w:firstLine="720"/>
        <w:jc w:val="both"/>
        <w:outlineLvl w:val="1"/>
        <w:rPr>
          <w:b/>
        </w:rPr>
      </w:pPr>
      <w:r w:rsidRPr="006B4FDB">
        <w:rPr>
          <w:b/>
        </w:rPr>
        <w:t>2.1. Качественные, функциональные и экологические характеристики объекта закупки.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 xml:space="preserve">Значимость данного критерия составляет 30 процентов, коэффициент значимости критерия оценки - 0,3. </w:t>
      </w:r>
    </w:p>
    <w:p w:rsidR="00D54205" w:rsidRPr="006B4FDB" w:rsidRDefault="00D54205" w:rsidP="00D54205">
      <w:pPr>
        <w:keepNext/>
        <w:shd w:val="clear" w:color="auto" w:fill="FFFFFF"/>
        <w:ind w:firstLine="720"/>
        <w:jc w:val="both"/>
      </w:pPr>
      <w:r w:rsidRPr="006B4FDB">
        <w:t>Показателем данного критерия оценки является показатель «Качество услуг», который определяется следующими характеристиками:</w:t>
      </w:r>
    </w:p>
    <w:p w:rsidR="00D54205" w:rsidRPr="006B4FDB" w:rsidRDefault="00D54205" w:rsidP="00D54205">
      <w:pPr>
        <w:keepNext/>
        <w:shd w:val="clear" w:color="auto" w:fill="FFFFFF"/>
        <w:ind w:firstLine="720"/>
        <w:jc w:val="both"/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91"/>
        <w:gridCol w:w="4474"/>
        <w:gridCol w:w="1427"/>
      </w:tblGrid>
      <w:tr w:rsidR="00D54205" w:rsidRPr="006B4FDB" w:rsidTr="005E49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4F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4F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Шкала оценки / формула подсчета количества баллов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Соответствие предоставляемых услуг Стандартам санаторно-курортной помощи, утвержденным приказами </w:t>
            </w:r>
            <w:proofErr w:type="spellStart"/>
            <w:r w:rsidRPr="006B4FDB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6B4FDB">
              <w:rPr>
                <w:rFonts w:ascii="Times New Roman" w:hAnsi="Times New Roman"/>
                <w:sz w:val="24"/>
                <w:szCs w:val="24"/>
              </w:rPr>
              <w:t xml:space="preserve"> России (далее Стандартам), указанным </w:t>
            </w: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>в техническом задании (К</w:t>
            </w:r>
            <w:proofErr w:type="gramStart"/>
            <w:r w:rsidRPr="006B4F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B4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всего перечня медицинских услуг, указанных в Стандартах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20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205" w:rsidRPr="006B4FDB" w:rsidRDefault="00D54205" w:rsidP="005E498F">
            <w:pPr>
              <w:keepNext/>
              <w:shd w:val="clear" w:color="auto" w:fill="FFFFFF"/>
              <w:jc w:val="both"/>
            </w:pPr>
            <w:r w:rsidRPr="006B4FDB">
              <w:t xml:space="preserve">Отсутствие возможности оказания до 3 (включительно)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15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205" w:rsidRPr="006B4FDB" w:rsidRDefault="00D54205" w:rsidP="005E498F">
            <w:pPr>
              <w:keepNext/>
              <w:shd w:val="clear" w:color="auto" w:fill="FFFFFF"/>
              <w:jc w:val="both"/>
            </w:pPr>
            <w:r w:rsidRPr="006B4FDB">
              <w:t xml:space="preserve">Отсутствие возможности оказания до 5 (включительно)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10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4205" w:rsidRPr="006B4FDB" w:rsidRDefault="00D54205" w:rsidP="005E498F">
            <w:pPr>
              <w:keepNext/>
              <w:shd w:val="clear" w:color="auto" w:fill="FFFFFF"/>
              <w:jc w:val="both"/>
            </w:pPr>
            <w:r w:rsidRPr="006B4FDB">
              <w:t xml:space="preserve">Отсутствие возможности оказания более 5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  <w:r w:rsidRPr="006B4FDB"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дополнительно по другим 3-м или более Стандартам (кроме Стандартов, указанных в техническом задании) при наличии лицензии на оказание соответствующих видов медицинских услуг при санаторно-курортном лечении и возможности оказания не менее 95% медицинских услуг, входящих в каждый из представленных Стандартов (К</w:t>
            </w:r>
            <w:proofErr w:type="gramStart"/>
            <w:r w:rsidRPr="006B4F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B4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514E37B1" wp14:editId="40BB6CC0">
                  <wp:extent cx="1781175" cy="2571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0,2;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7147C75B" wp14:editId="69B7E471">
                  <wp:extent cx="180975" cy="2286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EC3C2F4" wp14:editId="471AE6CD">
                  <wp:extent cx="3429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Максимум 20</w:t>
            </w:r>
          </w:p>
        </w:tc>
      </w:tr>
      <w:tr w:rsidR="00D54205" w:rsidRPr="006B4FDB" w:rsidTr="005E49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  <w:r w:rsidRPr="006B4FDB"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Возможность бесплатного оказания дополнительных медицинских услуг, не входящих в Стандарты санаторно-курортной помощи (К3)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6E153058" wp14:editId="3DEC930F">
                  <wp:extent cx="1781175" cy="257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0,2;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37D2804A" wp14:editId="2190688F">
                  <wp:extent cx="1809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C07E8FA" wp14:editId="16818D0C">
                  <wp:extent cx="3429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Максимум 20</w:t>
            </w:r>
          </w:p>
        </w:tc>
      </w:tr>
      <w:tr w:rsidR="00D54205" w:rsidRPr="006B4FDB" w:rsidTr="005E498F">
        <w:trPr>
          <w:trHeight w:val="3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  <w:r w:rsidRPr="006B4FDB"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Обеспечение диетического и лечебного питания (К</w:t>
            </w:r>
            <w:proofErr w:type="gramStart"/>
            <w:r w:rsidRPr="006B4FD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B4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rPr>
                <w:position w:val="-14"/>
              </w:rPr>
            </w:pPr>
            <w:r w:rsidRPr="006B4FDB">
              <w:rPr>
                <w:position w:val="-14"/>
              </w:rPr>
              <w:t>Заказное меню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rPr>
                <w:lang w:val="en-US"/>
              </w:rPr>
              <w:t>4</w:t>
            </w:r>
            <w:r w:rsidRPr="006B4FDB">
              <w:t>0</w:t>
            </w:r>
          </w:p>
        </w:tc>
      </w:tr>
      <w:tr w:rsidR="00D54205" w:rsidRPr="006B4FDB" w:rsidTr="005E498F">
        <w:trPr>
          <w:trHeight w:val="1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  <w:rPr>
                <w:position w:val="-14"/>
              </w:rPr>
            </w:pPr>
            <w:r w:rsidRPr="006B4FDB">
              <w:t>Диетическое и лечебное питания без возможности выбора блюд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rPr>
                <w:lang w:val="en-US"/>
              </w:rPr>
              <w:t>0</w:t>
            </w:r>
          </w:p>
        </w:tc>
      </w:tr>
    </w:tbl>
    <w:p w:rsidR="00D54205" w:rsidRPr="006B4FDB" w:rsidRDefault="00D54205" w:rsidP="00D54205">
      <w:pPr>
        <w:keepNext/>
        <w:shd w:val="clear" w:color="auto" w:fill="FFFFFF"/>
        <w:ind w:firstLine="720"/>
        <w:jc w:val="both"/>
      </w:pP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6B4FDB">
        <w:t>Рейтинг, присуждаемый заявке по критерию «Качественные, функциональные и экологические характеристики объекта закупки», определяется по формуле:</w:t>
      </w:r>
    </w:p>
    <w:p w:rsidR="00D54205" w:rsidRPr="006B4FDB" w:rsidRDefault="00D54205" w:rsidP="00D5420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6B4FDB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2= (К1 + К2 + К3 + К4)</w:t>
      </w:r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х</w:t>
      </w:r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0</w:t>
      </w:r>
      <w:proofErr w:type="gramStart"/>
      <w:r w:rsidRPr="006B4FDB">
        <w:rPr>
          <w:rFonts w:ascii="Times New Roman" w:hAnsi="Times New Roman" w:cs="Times New Roman"/>
          <w:i w:val="0"/>
          <w:sz w:val="24"/>
          <w:szCs w:val="24"/>
        </w:rPr>
        <w:t>,3</w:t>
      </w:r>
      <w:proofErr w:type="gramEnd"/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6B4FDB">
        <w:t>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D54205" w:rsidRPr="006B4FDB" w:rsidRDefault="00D54205" w:rsidP="00D54205">
      <w:pPr>
        <w:keepNext/>
        <w:ind w:firstLine="720"/>
        <w:jc w:val="both"/>
        <w:outlineLvl w:val="1"/>
      </w:pPr>
    </w:p>
    <w:p w:rsidR="00D54205" w:rsidRPr="006B4FDB" w:rsidRDefault="00D54205" w:rsidP="00D54205">
      <w:pPr>
        <w:keepNext/>
        <w:ind w:firstLine="720"/>
        <w:jc w:val="both"/>
        <w:outlineLvl w:val="1"/>
        <w:rPr>
          <w:b/>
        </w:rPr>
      </w:pPr>
      <w:r w:rsidRPr="006B4FDB">
        <w:rPr>
          <w:b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lastRenderedPageBreak/>
        <w:t xml:space="preserve">Значимость данного критерия составляет 30 процентов, коэффициент значимости критерия оценки - 0,3. 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>Критерий определяется следующими показателями:</w:t>
      </w:r>
    </w:p>
    <w:p w:rsidR="00D54205" w:rsidRPr="006B4FDB" w:rsidRDefault="00D54205" w:rsidP="00D54205">
      <w:pPr>
        <w:keepNext/>
        <w:ind w:firstLine="720"/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45"/>
        <w:gridCol w:w="2110"/>
        <w:gridCol w:w="4394"/>
        <w:gridCol w:w="1134"/>
      </w:tblGrid>
      <w:tr w:rsidR="00D54205" w:rsidRPr="006B4FDB" w:rsidTr="005E49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4F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4F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показателей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Шкала оценки / формула подсчета количества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D54205" w:rsidRPr="006B4FDB" w:rsidTr="005E498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jc w:val="both"/>
              <w:rPr>
                <w:b/>
              </w:rPr>
            </w:pPr>
            <w:r w:rsidRPr="006B4FDB">
              <w:t>Квалификация трудовых ресурсов (руководителей и ключевых специалистов) предлагаемых для выполнения работ, оказания услуг (П</w:t>
            </w:r>
            <w:proofErr w:type="gramStart"/>
            <w:r w:rsidRPr="006B4FDB">
              <w:t>1</w:t>
            </w:r>
            <w:proofErr w:type="gramEnd"/>
            <w:r w:rsidRPr="006B4FDB"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 xml:space="preserve">1.1. Наличие в штате организации, оказывающей санаторно-курортные услуги, врачей, прошедших не более 5 лет назад специализацию по </w:t>
            </w:r>
            <w:proofErr w:type="spellStart"/>
            <w:r w:rsidRPr="006B4FDB">
              <w:t>профпатологии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030CD11E" wp14:editId="1DBF1184">
                  <wp:extent cx="1781175" cy="257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0,05;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460FAF79" wp14:editId="62CBA07A">
                  <wp:extent cx="1809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D85B43" wp14:editId="5F31E53E">
                  <wp:extent cx="3429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Максимум 5 баллов</w:t>
            </w:r>
          </w:p>
        </w:tc>
      </w:tr>
      <w:tr w:rsidR="00D54205" w:rsidRPr="006B4FDB" w:rsidTr="005E498F"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1.2. Наличие в штате организации, оказывающей санаторно-курортные услуги, врачей, имеющих высшую категорию или ученую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18345571" wp14:editId="2ABE8254">
                  <wp:extent cx="1781175" cy="257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0,05;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699AA5C8" wp14:editId="6CD6DE9E">
                  <wp:extent cx="180975" cy="228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A2741FF" wp14:editId="1F1B8B03">
                  <wp:extent cx="3429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Максимум 5 баллов</w:t>
            </w:r>
          </w:p>
        </w:tc>
      </w:tr>
      <w:tr w:rsidR="00D54205" w:rsidRPr="006B4FDB" w:rsidTr="005E49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jc w:val="center"/>
            </w:pPr>
            <w:r w:rsidRPr="006B4FDB">
              <w:t>Опыт участника по успешной поставке товара, выполнению работ, оказанию услуг сопоставимого характера и объема (П</w:t>
            </w:r>
            <w:proofErr w:type="gramStart"/>
            <w:r w:rsidRPr="006B4FDB">
              <w:t>2</w:t>
            </w:r>
            <w:proofErr w:type="gramEnd"/>
            <w:r w:rsidRPr="006B4FDB"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Количество пострадавших, которым Участником были оказаны услуги по медицинской реабилитации</w:t>
            </w:r>
            <w:r w:rsidRPr="00795866">
              <w:t xml:space="preserve"> (</w:t>
            </w:r>
            <w:r>
              <w:t>санаторно-курортному лечению)</w:t>
            </w:r>
            <w:r w:rsidRPr="006B4FDB">
              <w:t xml:space="preserve"> </w:t>
            </w:r>
            <w:proofErr w:type="gramStart"/>
            <w:r w:rsidRPr="006B4FDB">
              <w:t>за</w:t>
            </w:r>
            <w:proofErr w:type="gramEnd"/>
            <w:r w:rsidRPr="006B4FDB">
              <w:t xml:space="preserve"> последние 3 года (с 01.01.2016)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7EB0AE7B" wp14:editId="5B228DF5">
                  <wp:extent cx="178117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0,2;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57ACD1C9" wp14:editId="1BF8E76F">
                  <wp:extent cx="18097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rPr>
                <w:position w:val="-14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36D357E1" wp14:editId="64DF224F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Максимум 20 баллов</w:t>
            </w:r>
          </w:p>
        </w:tc>
      </w:tr>
      <w:tr w:rsidR="00D54205" w:rsidRPr="006B4FDB" w:rsidTr="005E49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  <w:r w:rsidRPr="006B4FDB"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</w:t>
            </w:r>
            <w:r w:rsidRPr="006B4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производственных мощностей, технологического оборудования, необходимых для выполнения работ, оказания услуг (П3)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Возможность оказания медицинских услуг в соответствии со стандартами санаторно-курортной помощи на собственной территории и с использованием </w:t>
            </w: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аппаратуры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>- наличие возможности оказания медицинских услуг на собственной территории с использованием собственной аппаратуры – 5 баллов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- возможность оказания услуг по договору в другом учреждении, в арендованных помещениях, с использованием арендованной аппаратуры – 0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Максимум 5</w:t>
            </w:r>
          </w:p>
        </w:tc>
      </w:tr>
      <w:tr w:rsidR="00D54205" w:rsidRPr="006B4FDB" w:rsidTr="005E498F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  <w:rPr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3.2. Материально-техническая база учреждения, оказывающего санаторно-курортные услуги, в том числе:</w:t>
            </w:r>
          </w:p>
          <w:p w:rsidR="00D54205" w:rsidRPr="006B4FDB" w:rsidRDefault="00D54205" w:rsidP="005E498F">
            <w:pPr>
              <w:keepNext/>
              <w:snapToGrid w:val="0"/>
            </w:pPr>
          </w:p>
          <w:p w:rsidR="00D54205" w:rsidRPr="006B4FDB" w:rsidRDefault="00D54205" w:rsidP="005E498F">
            <w:pPr>
              <w:keepNext/>
              <w:snapToGrid w:val="0"/>
            </w:pPr>
            <w:r w:rsidRPr="006B4FDB">
              <w:t xml:space="preserve">3.2.1. Номерной фонд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Общая площадь стандартного 2-х местного номера от 15 м </w:t>
            </w:r>
            <w:r w:rsidRPr="006B4F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Общая площадь стандартного 2-х местного номера менее 15 м </w:t>
            </w:r>
            <w:r w:rsidRPr="006B4FD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в номере холодильника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в номере телевизора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Расположение жилого, лечебного, диагностического корпусов и столовой в одном здании или в зданиях соединенных теплыми переходами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3.2.2. Наличие на собственной территории крытого бассейна и его техническое состояние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Ввод бассейна в эксплуатацию (после постройки или капитального ремонта) менее 5 лет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Ввод бассейна в эксплуатацию (после постройки или капитального ремонта) 5 лет назад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Оборудование бассейна устройством спуска и подъема для лиц с ограниченными физическими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1</w:t>
            </w:r>
          </w:p>
        </w:tc>
      </w:tr>
      <w:tr w:rsidR="00D54205" w:rsidRPr="006B4FDB" w:rsidTr="005E498F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 xml:space="preserve">Отсутствие устройства спуска и подъема в бассейн для лиц с ограниченными физическими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Площадь бассейна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5F342D27" wp14:editId="6FB5260E">
                  <wp:extent cx="178117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0,1;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1381CEB7" wp14:editId="75E3FE0C">
                  <wp:extent cx="1809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95FBB5" wp14:editId="02E6376F">
                  <wp:extent cx="3429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Максимум 10</w:t>
            </w:r>
          </w:p>
        </w:tc>
      </w:tr>
      <w:tr w:rsidR="00D54205" w:rsidRPr="006B4FDB" w:rsidTr="005E498F">
        <w:trPr>
          <w:trHeight w:val="37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Отсутствие на собственной территории крытого бассейна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r w:rsidRPr="006B4FDB">
              <w:t>3.2.3. Территория, принадлежащая организации, оказывающей санаторно-курортные услуги</w:t>
            </w:r>
          </w:p>
          <w:p w:rsidR="00D54205" w:rsidRPr="006B4FDB" w:rsidRDefault="00D54205" w:rsidP="005E498F"/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Площадь территории без учета зданий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54E94748" wp14:editId="14608A93">
                  <wp:extent cx="178117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>,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 w:rsidRPr="006B4FDB">
              <w:t>где: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proofErr w:type="gramStart"/>
            <w:r w:rsidRPr="006B4FDB">
              <w:t>КЗ</w:t>
            </w:r>
            <w:proofErr w:type="gramEnd"/>
            <w:r w:rsidRPr="006B4FDB">
              <w:t xml:space="preserve"> - коэффициент значимости. В данном случае </w:t>
            </w:r>
            <w:proofErr w:type="gramStart"/>
            <w:r w:rsidRPr="006B4FDB">
              <w:t>КЗ</w:t>
            </w:r>
            <w:proofErr w:type="gramEnd"/>
            <w:r w:rsidRPr="006B4FDB">
              <w:t xml:space="preserve"> = 0,1;</w:t>
            </w:r>
          </w:p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 wp14:anchorId="56B0E5B8" wp14:editId="5B69A626">
                  <wp:extent cx="1809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t xml:space="preserve"> - предложение участника закупки, заявка (предложение) которого оценивается;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17E5A1" wp14:editId="52D14BEC">
                  <wp:extent cx="3429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FDB">
              <w:rPr>
                <w:rFonts w:ascii="Times New Roman" w:hAnsi="Times New Roman"/>
                <w:sz w:val="24"/>
                <w:szCs w:val="24"/>
              </w:rPr>
              <w:t xml:space="preserve"> - максимальное предложение из предложений по критерию оценки, </w:t>
            </w:r>
            <w:r w:rsidRPr="006B4FDB">
              <w:rPr>
                <w:rFonts w:ascii="Times New Roman" w:hAnsi="Times New Roman"/>
                <w:sz w:val="24"/>
                <w:szCs w:val="24"/>
              </w:rPr>
              <w:lastRenderedPageBreak/>
              <w:t>сделанных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lastRenderedPageBreak/>
              <w:t>10</w:t>
            </w:r>
          </w:p>
        </w:tc>
      </w:tr>
      <w:tr w:rsidR="00D54205" w:rsidRPr="006B4FDB" w:rsidTr="005E498F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собственного закрытого оборудованного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5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3.2.4 Наличие мест для проведения досуга на собственной территории организации, оказывающей санаторно-курортные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3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3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Наличие киноконцертного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3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Отсутствие вышеперечисленных мест 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jc w:val="center"/>
            </w:pPr>
            <w:r w:rsidRPr="006B4FDB">
              <w:t>0</w:t>
            </w:r>
          </w:p>
        </w:tc>
      </w:tr>
      <w:tr w:rsidR="00D54205" w:rsidRPr="006B4FDB" w:rsidTr="005E498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  <w:spacing w:after="60"/>
              <w:jc w:val="center"/>
            </w:pPr>
            <w:r w:rsidRPr="006B4FDB"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autoSpaceDE w:val="0"/>
              <w:autoSpaceDN w:val="0"/>
              <w:adjustRightInd w:val="0"/>
            </w:pPr>
            <w:r w:rsidRPr="006B4FDB">
              <w:t>Обеспеченность участника закупки трудовыми ресурсами (П</w:t>
            </w:r>
            <w:proofErr w:type="gramStart"/>
            <w:r w:rsidRPr="006B4FDB">
              <w:t>4</w:t>
            </w:r>
            <w:proofErr w:type="gramEnd"/>
            <w:r w:rsidRPr="006B4FDB"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keepNext/>
              <w:snapToGrid w:val="0"/>
            </w:pPr>
            <w:r w:rsidRPr="006B4FDB">
              <w:t>Укомплектованность организации, оказывающей санаторно-курортные услуги, врачами специалистами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- укомплектованность 100% – 5 баллов</w:t>
            </w:r>
          </w:p>
          <w:p w:rsidR="00D54205" w:rsidRPr="006B4FDB" w:rsidRDefault="00D54205" w:rsidP="005E498F">
            <w:r w:rsidRPr="006B4FDB">
              <w:t>- укомплектованность 90-99% - 4 балла;</w:t>
            </w:r>
          </w:p>
          <w:p w:rsidR="00D54205" w:rsidRPr="006B4FDB" w:rsidRDefault="00D54205" w:rsidP="005E498F">
            <w:r w:rsidRPr="006B4FDB">
              <w:t>- укомплектованность 80-89% - 2 балла;</w:t>
            </w:r>
          </w:p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- укомплектованность менее 80% - 0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5" w:rsidRPr="006B4FDB" w:rsidRDefault="00D54205" w:rsidP="005E498F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DB">
              <w:rPr>
                <w:rFonts w:ascii="Times New Roman" w:hAnsi="Times New Roman"/>
                <w:sz w:val="24"/>
                <w:szCs w:val="24"/>
              </w:rPr>
              <w:t>Максимум 5 баллов</w:t>
            </w:r>
          </w:p>
        </w:tc>
      </w:tr>
    </w:tbl>
    <w:p w:rsidR="00D54205" w:rsidRPr="006B4FDB" w:rsidRDefault="00D54205" w:rsidP="00D54205">
      <w:pPr>
        <w:keepNext/>
        <w:ind w:firstLine="720"/>
        <w:jc w:val="both"/>
        <w:outlineLvl w:val="1"/>
      </w:pPr>
    </w:p>
    <w:p w:rsidR="00D54205" w:rsidRPr="006B4FDB" w:rsidRDefault="00D54205" w:rsidP="00D54205">
      <w:pPr>
        <w:keepNext/>
        <w:jc w:val="both"/>
        <w:outlineLvl w:val="1"/>
      </w:pP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6B4FDB">
        <w:t>Рейтинг, присуждаемый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D54205" w:rsidRPr="006B4FDB" w:rsidRDefault="00D54205" w:rsidP="00D5420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6B4FDB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3= (П1 + П2 + П3 + П4</w:t>
      </w:r>
      <w:proofErr w:type="gramStart"/>
      <w:r w:rsidRPr="006B4FDB">
        <w:rPr>
          <w:rFonts w:ascii="Times New Roman" w:hAnsi="Times New Roman" w:cs="Times New Roman"/>
          <w:i w:val="0"/>
          <w:sz w:val="24"/>
          <w:szCs w:val="24"/>
        </w:rPr>
        <w:t>)</w:t>
      </w:r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6B4FDB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B4FDB">
        <w:rPr>
          <w:rFonts w:ascii="Times New Roman" w:hAnsi="Times New Roman" w:cs="Times New Roman"/>
          <w:i w:val="0"/>
          <w:sz w:val="24"/>
          <w:szCs w:val="24"/>
        </w:rPr>
        <w:t>0,3</w:t>
      </w:r>
    </w:p>
    <w:p w:rsidR="00D54205" w:rsidRPr="006B4FDB" w:rsidRDefault="00D54205" w:rsidP="00D54205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6B4FDB">
        <w:t>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720"/>
        <w:jc w:val="both"/>
      </w:pPr>
      <w:r w:rsidRPr="006B4FDB">
        <w:rPr>
          <w:b/>
        </w:rPr>
        <w:t>Итоговый рейтинг конкурсной заявки</w:t>
      </w:r>
      <w:r w:rsidRPr="006B4FDB">
        <w:t xml:space="preserve"> (R) вычисляется как сумма рейтингов по каждому критерию оценки заявки. </w:t>
      </w: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539"/>
        <w:jc w:val="center"/>
      </w:pPr>
      <w:r w:rsidRPr="006B4FDB">
        <w:rPr>
          <w:lang w:val="en-US"/>
        </w:rPr>
        <w:t>R</w:t>
      </w:r>
      <w:r w:rsidRPr="006B4FDB">
        <w:t xml:space="preserve"> = </w:t>
      </w:r>
      <w:r w:rsidRPr="006B4FDB">
        <w:rPr>
          <w:lang w:val="en-US"/>
        </w:rPr>
        <w:t>R</w:t>
      </w:r>
      <w:r w:rsidRPr="006B4FDB">
        <w:t xml:space="preserve">1 + </w:t>
      </w:r>
      <w:r w:rsidRPr="006B4FDB">
        <w:rPr>
          <w:lang w:val="en-US"/>
        </w:rPr>
        <w:t>R</w:t>
      </w:r>
      <w:r w:rsidRPr="006B4FDB">
        <w:t>2 + R3</w:t>
      </w:r>
    </w:p>
    <w:p w:rsidR="00D54205" w:rsidRPr="006B4FDB" w:rsidRDefault="00D54205" w:rsidP="00D54205">
      <w:pPr>
        <w:keepNext/>
        <w:autoSpaceDE w:val="0"/>
        <w:ind w:firstLine="720"/>
        <w:jc w:val="both"/>
      </w:pPr>
      <w:r w:rsidRPr="006B4FDB"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D54205" w:rsidRPr="006B4FDB" w:rsidRDefault="00D54205" w:rsidP="00D54205">
      <w:pPr>
        <w:keepNext/>
        <w:autoSpaceDE w:val="0"/>
        <w:autoSpaceDN w:val="0"/>
        <w:adjustRightInd w:val="0"/>
        <w:ind w:firstLine="720"/>
        <w:jc w:val="both"/>
      </w:pPr>
      <w:r w:rsidRPr="006B4FDB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D54205" w:rsidRPr="006B4FDB" w:rsidRDefault="00D54205" w:rsidP="00D54205">
      <w:pPr>
        <w:keepNext/>
        <w:ind w:firstLine="720"/>
        <w:jc w:val="both"/>
      </w:pPr>
      <w:r w:rsidRPr="006B4FDB"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 w:rsidRPr="006B4FDB">
        <w:t>участие</w:t>
      </w:r>
      <w:proofErr w:type="gramEnd"/>
      <w:r w:rsidRPr="006B4FDB">
        <w:t xml:space="preserve"> в конкурсе которого присвоен первый номер.</w:t>
      </w:r>
    </w:p>
    <w:p w:rsidR="00F21D94" w:rsidRDefault="00F21D94">
      <w:bookmarkStart w:id="0" w:name="_GoBack"/>
      <w:bookmarkEnd w:id="0"/>
    </w:p>
    <w:sectPr w:rsidR="00F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5"/>
    <w:rsid w:val="00D54205"/>
    <w:rsid w:val="00F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54205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D542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5420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5420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List Paragraph"/>
    <w:basedOn w:val="a"/>
    <w:qFormat/>
    <w:rsid w:val="00D5420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9"/>
    <w:uiPriority w:val="99"/>
    <w:semiHidden/>
    <w:unhideWhenUsed/>
    <w:rsid w:val="00D54205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54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4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2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54205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D542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5420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5420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List Paragraph"/>
    <w:basedOn w:val="a"/>
    <w:qFormat/>
    <w:rsid w:val="00D5420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9"/>
    <w:uiPriority w:val="99"/>
    <w:semiHidden/>
    <w:unhideWhenUsed/>
    <w:rsid w:val="00D54205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54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4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2018-12-13T11:01:00Z</dcterms:created>
  <dcterms:modified xsi:type="dcterms:W3CDTF">2018-12-13T11:02:00Z</dcterms:modified>
</cp:coreProperties>
</file>