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62" w:rsidRPr="00B35A2E" w:rsidRDefault="00255E62" w:rsidP="00255E62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255E62" w:rsidRPr="00B35A2E" w:rsidRDefault="00255E62" w:rsidP="00255E6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</w:t>
      </w:r>
      <w:r w:rsidRPr="00927D56">
        <w:rPr>
          <w:b/>
          <w:sz w:val="22"/>
          <w:szCs w:val="22"/>
          <w:lang w:eastAsia="ru-RU"/>
        </w:rPr>
        <w:t xml:space="preserve">- «Цена контракта». </w:t>
      </w:r>
    </w:p>
    <w:p w:rsidR="00255E62" w:rsidRPr="008862E7" w:rsidRDefault="00255E62" w:rsidP="00255E62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927D56">
        <w:rPr>
          <w:b/>
          <w:sz w:val="22"/>
          <w:szCs w:val="22"/>
          <w:lang w:eastAsia="ru-RU"/>
        </w:rPr>
        <w:t>Значимость стоимостного критерия оценки – 40%.</w:t>
      </w:r>
      <w:r w:rsidRPr="008862E7">
        <w:rPr>
          <w:b/>
          <w:lang w:eastAsia="ru-RU"/>
        </w:rPr>
        <w:t xml:space="preserve">  </w:t>
      </w:r>
    </w:p>
    <w:p w:rsidR="00255E62" w:rsidRPr="007C22EC" w:rsidRDefault="00255E62" w:rsidP="00255E62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55E62" w:rsidRPr="007C22EC" w:rsidRDefault="00255E62" w:rsidP="00996647">
      <w:pPr>
        <w:widowControl w:val="0"/>
        <w:autoSpaceDE w:val="0"/>
        <w:spacing w:line="240" w:lineRule="atLeast"/>
        <w:jc w:val="both"/>
        <w:rPr>
          <w:lang w:eastAsia="ru-RU"/>
        </w:rPr>
      </w:pPr>
      <w:bookmarkStart w:id="0" w:name="_GoBack"/>
      <w:bookmarkEnd w:id="0"/>
    </w:p>
    <w:p w:rsidR="00255E62" w:rsidRPr="00A54193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255E62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 «Качественные характеристики оказываемых услуг».</w:t>
      </w: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25 %. </w:t>
      </w:r>
    </w:p>
    <w:p w:rsidR="00255E62" w:rsidRPr="00927D56" w:rsidRDefault="00255E62" w:rsidP="00255E6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2.1.1. Соответствие объема и набора предоставляемых медицинских услуг</w:t>
      </w:r>
      <w:r w:rsidRPr="00927D56">
        <w:rPr>
          <w:sz w:val="22"/>
          <w:szCs w:val="22"/>
          <w:lang w:eastAsia="ru-RU"/>
        </w:rPr>
        <w:t xml:space="preserve">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27D56">
        <w:rPr>
          <w:sz w:val="22"/>
          <w:szCs w:val="22"/>
          <w:lang w:eastAsia="ru-RU"/>
        </w:rPr>
        <w:t>полиневропатиями</w:t>
      </w:r>
      <w:proofErr w:type="spellEnd"/>
      <w:r w:rsidRPr="00927D56">
        <w:rPr>
          <w:sz w:val="22"/>
          <w:szCs w:val="22"/>
          <w:lang w:eastAsia="ru-RU"/>
        </w:rPr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</w:t>
      </w:r>
      <w:r w:rsidRPr="00927D56">
        <w:rPr>
          <w:color w:val="000000"/>
          <w:sz w:val="22"/>
          <w:szCs w:val="22"/>
          <w:lang w:eastAsia="ru-RU"/>
        </w:rPr>
        <w:t>медицинской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</w:p>
    <w:p w:rsidR="00255E62" w:rsidRPr="00927D56" w:rsidRDefault="00255E62" w:rsidP="00255E62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критерия -60 %. 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 xml:space="preserve">- в случае возможности оказания дополнительно от 5 до 10 видов медицинских услуг согласно заявленному профилю лечения сверх </w:t>
      </w:r>
      <w:r w:rsidRPr="00927D56">
        <w:rPr>
          <w:i/>
          <w:sz w:val="22"/>
          <w:szCs w:val="22"/>
          <w:lang w:eastAsia="ru-RU"/>
        </w:rPr>
        <w:t xml:space="preserve">Стандартов </w:t>
      </w:r>
      <w:r w:rsidRPr="00927D56">
        <w:rPr>
          <w:i/>
          <w:sz w:val="22"/>
          <w:szCs w:val="22"/>
        </w:rPr>
        <w:t>- 15 баллов.</w:t>
      </w: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2.1.2. Наличие благоприятных природных и лечебных факторов</w:t>
      </w:r>
      <w:r w:rsidRPr="00927D56">
        <w:rPr>
          <w:sz w:val="22"/>
          <w:szCs w:val="22"/>
          <w:lang w:eastAsia="ru-RU"/>
        </w:rPr>
        <w:t xml:space="preserve">, используемых для целей санаторно-курортного лечения. </w:t>
      </w: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Значимость критерия – 20 %.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вблизи санаторно-курортной организации моря, озера, реки – 10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лесопарковой (природной) зоны – 10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lastRenderedPageBreak/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255E62" w:rsidRPr="00927D56" w:rsidRDefault="00255E62" w:rsidP="00255E62">
      <w:pPr>
        <w:keepNext/>
        <w:keepLines/>
        <w:shd w:val="clear" w:color="auto" w:fill="FFFFFF"/>
        <w:spacing w:line="240" w:lineRule="atLeast"/>
        <w:ind w:firstLine="6"/>
        <w:jc w:val="both"/>
        <w:rPr>
          <w:color w:val="000000"/>
          <w:sz w:val="22"/>
          <w:szCs w:val="22"/>
        </w:rPr>
      </w:pPr>
      <w:r w:rsidRPr="00927D56">
        <w:rPr>
          <w:color w:val="000000"/>
          <w:sz w:val="22"/>
          <w:szCs w:val="22"/>
        </w:rPr>
        <w:t>Подтверждающие документы: лицензии на право пользования недрами и добычу: грязи, минеральной воды.</w:t>
      </w: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2.1.3. Наличие социально-бытовых условий</w:t>
      </w:r>
      <w:r w:rsidRPr="00927D56">
        <w:rPr>
          <w:sz w:val="22"/>
          <w:szCs w:val="22"/>
          <w:lang w:eastAsia="ru-RU"/>
        </w:rPr>
        <w:t>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</w:t>
      </w:r>
      <w:r w:rsidRPr="00927D56">
        <w:rPr>
          <w:b/>
          <w:sz w:val="22"/>
          <w:szCs w:val="22"/>
          <w:lang w:eastAsia="ru-RU"/>
        </w:rPr>
        <w:t>.</w:t>
      </w:r>
      <w:r w:rsidRPr="00927D56">
        <w:rPr>
          <w:sz w:val="22"/>
          <w:szCs w:val="22"/>
          <w:lang w:eastAsia="ru-RU"/>
        </w:rPr>
        <w:t xml:space="preserve">  </w:t>
      </w: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критерия – 20 %. 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  <w:lang w:eastAsia="ru-RU"/>
        </w:rPr>
      </w:pPr>
      <w:r w:rsidRPr="00927D56">
        <w:rPr>
          <w:i/>
          <w:sz w:val="22"/>
          <w:szCs w:val="22"/>
          <w:lang w:eastAsia="ru-RU"/>
        </w:rPr>
        <w:t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или сопровождающего лица на весь период санаторно-курортного лечения  при наличии путевки (21 день)) – 40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возможность предоставления междугородней телефонной  связи – 30 баллов;</w:t>
      </w:r>
    </w:p>
    <w:p w:rsidR="00255E62" w:rsidRPr="00927D56" w:rsidRDefault="00255E62" w:rsidP="00255E62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на территории аптечного киоска – 30 баллов.</w:t>
      </w: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2.2. «</w:t>
      </w:r>
      <w:r w:rsidRPr="00927D56">
        <w:rPr>
          <w:b/>
          <w:bCs/>
          <w:iCs/>
          <w:sz w:val="22"/>
          <w:szCs w:val="22"/>
          <w:lang w:eastAsia="ru-RU"/>
        </w:rPr>
        <w:t>Квалификация участников».</w:t>
      </w: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35 %. </w:t>
      </w: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Укомплектованность организации, оказывающей санаторно-курортные услуги, врачами специалистами</w:t>
      </w:r>
      <w:r w:rsidRPr="00927D56">
        <w:rPr>
          <w:sz w:val="22"/>
          <w:szCs w:val="22"/>
          <w:lang w:eastAsia="ru-RU"/>
        </w:rPr>
        <w:t xml:space="preserve">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255E62" w:rsidRPr="00927D56" w:rsidRDefault="00255E62" w:rsidP="00255E62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100 %.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Невролог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27D56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Кардиолог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27D56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Врач медицинского массажа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5E62" w:rsidRPr="00927D56" w:rsidTr="00BE7687">
        <w:tc>
          <w:tcPr>
            <w:tcW w:w="6502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27D56">
              <w:rPr>
                <w:b/>
                <w:bCs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255E62" w:rsidRPr="00927D56" w:rsidRDefault="00255E62" w:rsidP="00BE7687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27D56">
              <w:rPr>
                <w:b/>
                <w:bCs/>
                <w:iCs/>
                <w:sz w:val="22"/>
                <w:szCs w:val="22"/>
                <w:lang w:eastAsia="ru-RU"/>
              </w:rPr>
              <w:t>100</w:t>
            </w:r>
          </w:p>
        </w:tc>
      </w:tr>
    </w:tbl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62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55E62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6647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2018-12-17T02:58:00Z</dcterms:created>
  <dcterms:modified xsi:type="dcterms:W3CDTF">2018-12-17T02:58:00Z</dcterms:modified>
</cp:coreProperties>
</file>