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 w:val="22"/>
          <w:szCs w:val="22"/>
        </w:rPr>
      </w:pPr>
      <w:proofErr w:type="gramStart"/>
      <w:r w:rsidRPr="00335B39">
        <w:rPr>
          <w:b/>
          <w:sz w:val="22"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35B39">
        <w:rPr>
          <w:b/>
          <w:bCs/>
          <w:sz w:val="22"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335B39">
        <w:rPr>
          <w:b/>
          <w:sz w:val="22"/>
          <w:szCs w:val="22"/>
        </w:rPr>
        <w:t>1. Цена контракта.</w:t>
      </w:r>
    </w:p>
    <w:p w:rsidR="00335B39" w:rsidRPr="00335B39" w:rsidRDefault="00335B39" w:rsidP="00335B39">
      <w:pPr>
        <w:widowControl w:val="0"/>
        <w:shd w:val="clear" w:color="auto" w:fill="FFFFFF"/>
        <w:autoSpaceDE w:val="0"/>
        <w:ind w:firstLine="567"/>
        <w:jc w:val="both"/>
        <w:rPr>
          <w:color w:val="000000"/>
          <w:spacing w:val="-1"/>
          <w:sz w:val="22"/>
          <w:szCs w:val="22"/>
        </w:rPr>
      </w:pPr>
      <w:r w:rsidRPr="00335B39">
        <w:rPr>
          <w:color w:val="000000"/>
          <w:spacing w:val="-1"/>
          <w:sz w:val="22"/>
          <w:szCs w:val="22"/>
        </w:rPr>
        <w:t>Значимость данного критерия составляет 70% (коэффициент значимости критерия оценки 0,7).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Количество баллов, присуждаемых заявке по критерию "цена контракта", определяется по формуле:</w:t>
      </w:r>
    </w:p>
    <w:p w:rsidR="00335B39" w:rsidRPr="00335B39" w:rsidRDefault="00335B39" w:rsidP="00335B39">
      <w:pPr>
        <w:widowControl w:val="0"/>
        <w:ind w:firstLine="19"/>
        <w:jc w:val="both"/>
        <w:rPr>
          <w:sz w:val="22"/>
          <w:szCs w:val="22"/>
        </w:rPr>
      </w:pPr>
      <w:r w:rsidRPr="00335B39">
        <w:rPr>
          <w:position w:val="-30"/>
          <w:sz w:val="22"/>
          <w:szCs w:val="22"/>
        </w:rPr>
        <w:t xml:space="preserve">                                       </w:t>
      </w:r>
      <w:r w:rsidRPr="00335B39">
        <w:rPr>
          <w:noProof/>
          <w:position w:val="-30"/>
          <w:sz w:val="22"/>
          <w:szCs w:val="22"/>
          <w:lang w:eastAsia="ru-RU"/>
        </w:rPr>
        <w:drawing>
          <wp:inline distT="0" distB="0" distL="0" distR="0" wp14:anchorId="52E989F2" wp14:editId="645DF03D">
            <wp:extent cx="1041400" cy="4438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где: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02D64083" wp14:editId="707587BA">
            <wp:extent cx="199390" cy="2260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335B39">
        <w:rPr>
          <w:noProof/>
          <w:position w:val="-12"/>
          <w:sz w:val="22"/>
          <w:szCs w:val="22"/>
          <w:lang w:eastAsia="ru-RU"/>
        </w:rPr>
        <w:drawing>
          <wp:inline distT="0" distB="0" distL="0" distR="0" wp14:anchorId="67E4D5DE" wp14:editId="50ED9A9C">
            <wp:extent cx="316865" cy="2260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B39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b/>
          <w:sz w:val="22"/>
          <w:szCs w:val="22"/>
        </w:rPr>
        <w:t xml:space="preserve">2. </w:t>
      </w:r>
      <w:proofErr w:type="spellStart"/>
      <w:r w:rsidRPr="00335B39">
        <w:rPr>
          <w:b/>
          <w:sz w:val="22"/>
          <w:szCs w:val="22"/>
        </w:rPr>
        <w:t>Нестоимостные</w:t>
      </w:r>
      <w:proofErr w:type="spellEnd"/>
      <w:r w:rsidRPr="00335B39">
        <w:rPr>
          <w:b/>
          <w:sz w:val="22"/>
          <w:szCs w:val="22"/>
        </w:rPr>
        <w:t xml:space="preserve"> критерии:</w:t>
      </w:r>
    </w:p>
    <w:p w:rsidR="00335B39" w:rsidRPr="00335B39" w:rsidRDefault="00335B39" w:rsidP="00335B39">
      <w:pPr>
        <w:autoSpaceDE w:val="0"/>
        <w:snapToGrid w:val="0"/>
        <w:ind w:firstLine="567"/>
        <w:jc w:val="both"/>
        <w:rPr>
          <w:sz w:val="22"/>
          <w:szCs w:val="22"/>
        </w:rPr>
      </w:pPr>
      <w:r w:rsidRPr="00335B39">
        <w:rPr>
          <w:b/>
          <w:bCs/>
          <w:sz w:val="22"/>
          <w:szCs w:val="22"/>
        </w:rPr>
        <w:t>2.</w:t>
      </w:r>
      <w:r w:rsidRPr="00335B39">
        <w:rPr>
          <w:b/>
          <w:sz w:val="22"/>
          <w:szCs w:val="22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335B39">
        <w:rPr>
          <w:sz w:val="22"/>
          <w:szCs w:val="22"/>
        </w:rPr>
        <w:t>определенного уровня квалификации.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 xml:space="preserve">Значимость  данного  критерия  составляет 10 % (коэффициент  значимости </w:t>
      </w:r>
      <w:r w:rsidRPr="00335B39">
        <w:rPr>
          <w:color w:val="000000"/>
          <w:spacing w:val="-1"/>
          <w:sz w:val="22"/>
          <w:szCs w:val="22"/>
        </w:rPr>
        <w:t xml:space="preserve">критерия оценки </w:t>
      </w:r>
      <w:r w:rsidRPr="00335B39">
        <w:rPr>
          <w:bCs/>
          <w:sz w:val="22"/>
          <w:szCs w:val="22"/>
        </w:rPr>
        <w:t>0,1).</w:t>
      </w:r>
    </w:p>
    <w:p w:rsidR="00335B39" w:rsidRPr="00335B39" w:rsidRDefault="00335B39" w:rsidP="00335B39">
      <w:pPr>
        <w:widowControl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1" w:name="bookmark3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</w:t>
      </w:r>
      <w:r w:rsidRPr="00335B39">
        <w:rPr>
          <w:b/>
          <w:sz w:val="22"/>
          <w:szCs w:val="22"/>
        </w:rPr>
        <w:t>50.</w:t>
      </w:r>
      <w:r w:rsidRPr="00335B39">
        <w:rPr>
          <w:sz w:val="22"/>
          <w:szCs w:val="22"/>
        </w:rPr>
        <w:t xml:space="preserve"> </w:t>
      </w:r>
    </w:p>
    <w:p w:rsidR="00335B39" w:rsidRPr="00335B39" w:rsidRDefault="00335B39" w:rsidP="00335B39">
      <w:pPr>
        <w:pStyle w:val="22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</w:pPr>
      <w:bookmarkStart w:id="2" w:name="bookmark4"/>
      <w:r w:rsidRPr="00335B39">
        <w:rPr>
          <w:rFonts w:ascii="Times New Roman" w:hAnsi="Times New Roman" w:cs="Times New Roman"/>
          <w:bCs w:val="0"/>
          <w:i w:val="0"/>
          <w:iCs w:val="0"/>
          <w:w w:val="100"/>
          <w:sz w:val="22"/>
          <w:szCs w:val="22"/>
          <w:lang w:val="ru-RU"/>
        </w:rPr>
        <w:t>По данному показателю оценивается:</w:t>
      </w:r>
      <w:bookmarkEnd w:id="2"/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color w:val="000000"/>
          <w:sz w:val="22"/>
          <w:szCs w:val="22"/>
          <w:lang w:bidi="ru-RU"/>
        </w:rPr>
      </w:pPr>
      <w:r w:rsidRPr="00335B39">
        <w:rPr>
          <w:color w:val="000000"/>
          <w:sz w:val="22"/>
          <w:szCs w:val="22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335B39">
        <w:rPr>
          <w:color w:val="000000"/>
          <w:sz w:val="22"/>
          <w:szCs w:val="22"/>
          <w:lang w:bidi="ru-RU"/>
        </w:rPr>
        <w:tab/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Оценивается количество контрактов, исполненных в полном объеме, без штрафных: санкций, заключенным в течени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и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10 штук.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Подтверждается копиями государственных контрактов, актов оказанных услуг к ним.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1=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>),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К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max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widowControl w:val="0"/>
        <w:ind w:firstLine="567"/>
        <w:jc w:val="both"/>
        <w:rPr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2.1.2. </w:t>
      </w:r>
      <w:r w:rsidRPr="00335B39">
        <w:rPr>
          <w:b/>
          <w:color w:val="000000"/>
          <w:sz w:val="22"/>
          <w:szCs w:val="22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35B39">
        <w:rPr>
          <w:sz w:val="22"/>
          <w:szCs w:val="22"/>
          <w:u w:val="single"/>
        </w:rPr>
        <w:t>:</w:t>
      </w:r>
    </w:p>
    <w:p w:rsidR="00335B39" w:rsidRPr="00335B39" w:rsidRDefault="00335B39" w:rsidP="00335B39">
      <w:pPr>
        <w:autoSpaceDE w:val="0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 xml:space="preserve">Максимальное количество баллов - 50. 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 данному показателю оценивается: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и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300 000 руб.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Данный показатель рассчитывается следующим образом: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Количество баллов, присуждаемых по показателю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2), определяется по формуле: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2= КЗ х 100 х (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Ki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/ К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ах)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показателя.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lastRenderedPageBreak/>
        <w:t>К</w:t>
      </w: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i</w:t>
      </w:r>
      <w:proofErr w:type="spellEnd"/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K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max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3" w:name="bookmark6"/>
      <w:r w:rsidRPr="00335B39">
        <w:rPr>
          <w:rFonts w:ascii="Times New Roman" w:hAnsi="Times New Roman" w:cs="Times New Roman"/>
          <w:b w:val="0"/>
          <w:color w:val="000000"/>
          <w:lang w:bidi="ru-RU"/>
        </w:rPr>
        <w:t>Формула расчета рейтинга, присуждаемого заявке по данному критерию оценки:</w:t>
      </w:r>
      <w:bookmarkEnd w:id="3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х (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 +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2) 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КЗ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1, </w:t>
      </w:r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b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/>
          <w:bCs/>
          <w:sz w:val="22"/>
          <w:szCs w:val="22"/>
        </w:rPr>
      </w:pPr>
      <w:r w:rsidRPr="00335B39">
        <w:rPr>
          <w:b/>
          <w:bCs/>
          <w:sz w:val="22"/>
          <w:szCs w:val="22"/>
        </w:rPr>
        <w:t xml:space="preserve">2.2. Качество Товара: </w:t>
      </w:r>
    </w:p>
    <w:p w:rsidR="00335B39" w:rsidRPr="00335B39" w:rsidRDefault="00335B39" w:rsidP="00335B39">
      <w:pPr>
        <w:widowControl w:val="0"/>
        <w:autoSpaceDE w:val="0"/>
        <w:ind w:firstLine="567"/>
        <w:jc w:val="both"/>
        <w:rPr>
          <w:bCs/>
          <w:sz w:val="22"/>
          <w:szCs w:val="22"/>
        </w:rPr>
      </w:pPr>
      <w:r w:rsidRPr="00335B39">
        <w:rPr>
          <w:bCs/>
          <w:sz w:val="22"/>
          <w:szCs w:val="22"/>
        </w:rPr>
        <w:t>Значимость  данного  критерия  составляет 20 % (коэффициент  значимости</w:t>
      </w:r>
      <w:r w:rsidRPr="00335B39">
        <w:rPr>
          <w:color w:val="000000"/>
          <w:spacing w:val="-1"/>
          <w:sz w:val="22"/>
          <w:szCs w:val="22"/>
        </w:rPr>
        <w:t xml:space="preserve"> критерия оценки </w:t>
      </w:r>
      <w:r w:rsidRPr="00335B39">
        <w:rPr>
          <w:bCs/>
          <w:sz w:val="22"/>
          <w:szCs w:val="22"/>
        </w:rPr>
        <w:t>0,2).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335B39">
        <w:rPr>
          <w:sz w:val="22"/>
          <w:szCs w:val="22"/>
        </w:rPr>
        <w:t>Предмет оценки и перечень показателей по критерию: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2.2.1. Сиденье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имеет возможность регулировки по ширине и глубине.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20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2.2.1.1.</w:t>
      </w:r>
      <w:r w:rsidRPr="00335B39">
        <w:rPr>
          <w:b/>
          <w:bCs/>
          <w:spacing w:val="-2"/>
          <w:sz w:val="22"/>
          <w:szCs w:val="22"/>
        </w:rPr>
        <w:t xml:space="preserve"> </w:t>
      </w:r>
      <w:r w:rsidRPr="00335B39">
        <w:rPr>
          <w:bCs/>
          <w:spacing w:val="-2"/>
          <w:sz w:val="22"/>
          <w:szCs w:val="22"/>
        </w:rPr>
        <w:t xml:space="preserve">сиденье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имеет возможность регулировки по ширине и глубин</w:t>
      </w:r>
      <w:r w:rsidRPr="00335B39">
        <w:rPr>
          <w:b/>
          <w:bCs/>
          <w:spacing w:val="-2"/>
          <w:sz w:val="22"/>
          <w:szCs w:val="22"/>
        </w:rPr>
        <w:t>е</w:t>
      </w:r>
      <w:r w:rsidRPr="00335B39">
        <w:rPr>
          <w:bCs/>
          <w:spacing w:val="-2"/>
          <w:sz w:val="22"/>
          <w:szCs w:val="22"/>
        </w:rPr>
        <w:t xml:space="preserve"> – 20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2.2.1.2. сиденье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не имеет возможности регулировки по ширине и глубин</w:t>
      </w:r>
      <w:r w:rsidRPr="00335B39">
        <w:rPr>
          <w:b/>
          <w:bCs/>
          <w:spacing w:val="-2"/>
          <w:sz w:val="22"/>
          <w:szCs w:val="22"/>
        </w:rPr>
        <w:t>е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2.2.2. Спинка сиденья оборудована съёмным  подголовником.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2.2.2.1. Подголовник спинки сиденья съёмный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2.2.2.2. Подголовник спинки сиденья  не съёмный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2.2.3. Подножки кресла-коляски регулируются по длине.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2.2.3.1. </w:t>
      </w:r>
      <w:r w:rsidRPr="00335B39">
        <w:rPr>
          <w:sz w:val="22"/>
          <w:szCs w:val="22"/>
        </w:rPr>
        <w:t>Подножки кресла-коляски регулируются по длине</w:t>
      </w:r>
      <w:r w:rsidRPr="00335B39">
        <w:rPr>
          <w:bCs/>
          <w:spacing w:val="-2"/>
          <w:sz w:val="22"/>
          <w:szCs w:val="22"/>
        </w:rPr>
        <w:t xml:space="preserve">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2.2.3.2. </w:t>
      </w:r>
      <w:r w:rsidRPr="00335B39">
        <w:rPr>
          <w:sz w:val="22"/>
          <w:szCs w:val="22"/>
        </w:rPr>
        <w:t>Подножки кресла-коляски не регулируются по длине</w:t>
      </w:r>
      <w:r w:rsidRPr="00335B39">
        <w:rPr>
          <w:bCs/>
          <w:spacing w:val="-2"/>
          <w:sz w:val="22"/>
          <w:szCs w:val="22"/>
        </w:rPr>
        <w:t xml:space="preserve">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>2.2.4. Кресла-коляски оборудованы съёмными боковыми держателями.</w:t>
      </w:r>
    </w:p>
    <w:p w:rsidR="00335B39" w:rsidRPr="00335B39" w:rsidRDefault="00335B39" w:rsidP="00335B39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баллов.</w:t>
      </w:r>
      <w:r w:rsidRPr="00335B39">
        <w:rPr>
          <w:sz w:val="22"/>
          <w:szCs w:val="22"/>
        </w:rPr>
        <w:t xml:space="preserve">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2.2.4.1. Кресла-коляски оборудованы съёмными боковыми держателями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>2.2.4.2. Кресла-коляски не оборудованы съёмными боковыми держателями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2.2.5.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имеют съёмную обивку сиденья из прочной ячеистой ткани.</w:t>
      </w:r>
    </w:p>
    <w:p w:rsidR="00335B39" w:rsidRPr="00335B39" w:rsidRDefault="00335B39" w:rsidP="00335B39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</w:t>
      </w:r>
      <w:r w:rsidRPr="00335B39">
        <w:rPr>
          <w:sz w:val="22"/>
          <w:szCs w:val="22"/>
        </w:rPr>
        <w:t>баллов.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2.2.5.1.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имеют съёмную обивку сиденья из прочной ячеистой ткани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2.2.5.2. У </w:t>
      </w:r>
      <w:proofErr w:type="gramStart"/>
      <w:r w:rsidRPr="00335B39">
        <w:rPr>
          <w:bCs/>
          <w:spacing w:val="-2"/>
          <w:sz w:val="22"/>
          <w:szCs w:val="22"/>
        </w:rPr>
        <w:t>кресло-колясок</w:t>
      </w:r>
      <w:proofErr w:type="gramEnd"/>
      <w:r w:rsidRPr="00335B39">
        <w:rPr>
          <w:bCs/>
          <w:spacing w:val="-2"/>
          <w:sz w:val="22"/>
          <w:szCs w:val="22"/>
        </w:rPr>
        <w:t xml:space="preserve"> отсутствует съёмная обивка сиденья из прочной ячеистой ткани – 0 баллов.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2"/>
          <w:szCs w:val="22"/>
        </w:rPr>
      </w:pPr>
      <w:r w:rsidRPr="00335B39">
        <w:rPr>
          <w:b/>
          <w:bCs/>
          <w:spacing w:val="-2"/>
          <w:sz w:val="22"/>
          <w:szCs w:val="22"/>
        </w:rPr>
        <w:t xml:space="preserve">2.2.6. </w:t>
      </w:r>
      <w:proofErr w:type="gramStart"/>
      <w:r w:rsidRPr="00335B39">
        <w:rPr>
          <w:b/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/>
          <w:bCs/>
          <w:spacing w:val="-2"/>
          <w:sz w:val="22"/>
          <w:szCs w:val="22"/>
        </w:rPr>
        <w:t xml:space="preserve"> оборудованы принудительными ручными тормозами для сопровождающего лица.</w:t>
      </w:r>
    </w:p>
    <w:p w:rsidR="00335B39" w:rsidRPr="00335B39" w:rsidRDefault="00335B39" w:rsidP="00335B39">
      <w:pPr>
        <w:widowControl w:val="0"/>
        <w:shd w:val="clear" w:color="auto" w:fill="FFFFFF"/>
        <w:ind w:firstLine="567"/>
        <w:jc w:val="both"/>
        <w:rPr>
          <w:sz w:val="22"/>
          <w:szCs w:val="22"/>
        </w:rPr>
      </w:pPr>
      <w:r w:rsidRPr="00335B39">
        <w:rPr>
          <w:sz w:val="22"/>
          <w:szCs w:val="22"/>
        </w:rPr>
        <w:t>Значимость данного показателя –</w:t>
      </w:r>
      <w:r w:rsidRPr="00335B39">
        <w:rPr>
          <w:bCs/>
          <w:sz w:val="22"/>
          <w:szCs w:val="22"/>
        </w:rPr>
        <w:t xml:space="preserve"> 16 </w:t>
      </w:r>
      <w:r w:rsidRPr="00335B39">
        <w:rPr>
          <w:sz w:val="22"/>
          <w:szCs w:val="22"/>
        </w:rPr>
        <w:t>баллов. Присвоение баллов производится, исходя из следующего: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2.2.6.1.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оборудованы принудительными ручными тормозами для сопровождающего лица – 16 баллов;</w:t>
      </w:r>
    </w:p>
    <w:p w:rsidR="00335B39" w:rsidRPr="00335B39" w:rsidRDefault="00335B39" w:rsidP="00335B39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2"/>
          <w:szCs w:val="22"/>
        </w:rPr>
      </w:pPr>
      <w:r w:rsidRPr="00335B39">
        <w:rPr>
          <w:bCs/>
          <w:spacing w:val="-2"/>
          <w:sz w:val="22"/>
          <w:szCs w:val="22"/>
        </w:rPr>
        <w:t xml:space="preserve">2.2.6.2. </w:t>
      </w:r>
      <w:proofErr w:type="gramStart"/>
      <w:r w:rsidRPr="00335B39">
        <w:rPr>
          <w:bCs/>
          <w:spacing w:val="-2"/>
          <w:sz w:val="22"/>
          <w:szCs w:val="22"/>
        </w:rPr>
        <w:t>Кресло-коляски</w:t>
      </w:r>
      <w:proofErr w:type="gramEnd"/>
      <w:r w:rsidRPr="00335B39">
        <w:rPr>
          <w:bCs/>
          <w:spacing w:val="-2"/>
          <w:sz w:val="22"/>
          <w:szCs w:val="22"/>
        </w:rPr>
        <w:t xml:space="preserve"> не оборудованы принудительными ручными тормозами для сопровождающего лица – 0 баллов.</w:t>
      </w:r>
    </w:p>
    <w:p w:rsidR="00335B39" w:rsidRPr="00335B39" w:rsidRDefault="00335B39" w:rsidP="00335B39">
      <w:pPr>
        <w:widowControl w:val="0"/>
        <w:ind w:firstLine="567"/>
        <w:jc w:val="both"/>
        <w:rPr>
          <w:b/>
          <w:sz w:val="22"/>
          <w:szCs w:val="22"/>
        </w:rPr>
      </w:pPr>
      <w:bookmarkStart w:id="4" w:name="bookmark7"/>
      <w:r w:rsidRPr="00335B39">
        <w:rPr>
          <w:b/>
          <w:sz w:val="22"/>
          <w:szCs w:val="22"/>
        </w:rPr>
        <w:t>3. Расчет итогового рейтинга</w:t>
      </w:r>
      <w:bookmarkEnd w:id="4"/>
      <w:r w:rsidRPr="00335B39">
        <w:rPr>
          <w:b/>
          <w:sz w:val="22"/>
          <w:szCs w:val="22"/>
        </w:rPr>
        <w:t>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=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+ </w:t>
      </w: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i/>
          <w:iCs/>
          <w:lang w:val="en-US"/>
        </w:rPr>
        <w:t>R</w:t>
      </w:r>
      <w:r w:rsidRPr="00335B39">
        <w:rPr>
          <w:rFonts w:ascii="Times New Roman" w:hAnsi="Times New Roman" w:cs="Times New Roman"/>
          <w:b w:val="0"/>
          <w:i/>
          <w:iCs/>
          <w:vertAlign w:val="subscript"/>
        </w:rPr>
        <w:t>итог</w:t>
      </w:r>
      <w:r w:rsidRPr="00335B39">
        <w:rPr>
          <w:rFonts w:ascii="Times New Roman" w:hAnsi="Times New Roman" w:cs="Times New Roman"/>
          <w:b w:val="0"/>
        </w:rPr>
        <w:t xml:space="preserve"> 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t>- итоговый рейтинг, присуждаемый i-й заявке;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Ra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«Цена контракта»;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Rb</w:t>
      </w:r>
      <w:proofErr w:type="spell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- рейтинг, присуждаемый i-ой заявке по критерию «Квалификация участника закупки, в том </w:t>
      </w:r>
      <w:r w:rsidRPr="00335B39">
        <w:rPr>
          <w:rFonts w:ascii="Times New Roman" w:hAnsi="Times New Roman" w:cs="Times New Roman"/>
          <w:b w:val="0"/>
          <w:color w:val="000000"/>
          <w:lang w:bidi="ru-RU"/>
        </w:rPr>
        <w:lastRenderedPageBreak/>
        <w:t>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proofErr w:type="spellStart"/>
      <w:proofErr w:type="gramStart"/>
      <w:r w:rsidRPr="00335B39">
        <w:rPr>
          <w:rFonts w:ascii="Times New Roman" w:hAnsi="Times New Roman" w:cs="Times New Roman"/>
          <w:b w:val="0"/>
          <w:color w:val="000000"/>
          <w:lang w:val="en-US" w:bidi="ru-RU"/>
        </w:rPr>
        <w:t>Rc</w:t>
      </w:r>
      <w:proofErr w:type="spellEnd"/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- рейтинг, присуждаемый i-ой заявке по критерию «Качество Товара».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bookmarkStart w:id="5" w:name="bookmark8"/>
      <w:r w:rsidRPr="00335B39">
        <w:rPr>
          <w:rFonts w:ascii="Times New Roman" w:hAnsi="Times New Roman" w:cs="Times New Roman"/>
          <w:b w:val="0"/>
          <w:color w:val="000000"/>
          <w:lang w:bidi="ru-RU"/>
        </w:rPr>
        <w:t>Порядок оценки заявок по критериям оценки заявок</w:t>
      </w:r>
      <w:bookmarkEnd w:id="5"/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Сумма величин значимости </w:t>
      </w:r>
      <w:proofErr w:type="gramStart"/>
      <w:r w:rsidRPr="00335B39">
        <w:rPr>
          <w:rFonts w:ascii="Times New Roman" w:hAnsi="Times New Roman" w:cs="Times New Roman"/>
          <w:b w:val="0"/>
          <w:color w:val="000000"/>
          <w:lang w:bidi="ru-RU"/>
        </w:rPr>
        <w:t>критериев оценки, применяемых заказчиком составляет</w:t>
      </w:r>
      <w:proofErr w:type="gramEnd"/>
      <w:r w:rsidRPr="00335B39">
        <w:rPr>
          <w:rFonts w:ascii="Times New Roman" w:hAnsi="Times New Roman" w:cs="Times New Roman"/>
          <w:b w:val="0"/>
          <w:color w:val="000000"/>
          <w:lang w:bidi="ru-RU"/>
        </w:rPr>
        <w:t xml:space="preserve"> 100 процентов.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Для оценки заявок по каждому критерию оценки используется 100-балльная шкала оценки.</w:t>
      </w:r>
    </w:p>
    <w:p w:rsidR="00335B39" w:rsidRPr="00335B39" w:rsidRDefault="00335B39" w:rsidP="00335B39">
      <w:pPr>
        <w:pStyle w:val="20"/>
        <w:shd w:val="clear" w:color="auto" w:fill="auto"/>
        <w:tabs>
          <w:tab w:val="left" w:leader="underscore" w:pos="826"/>
          <w:tab w:val="left" w:leader="underscore" w:pos="149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335B39">
        <w:rPr>
          <w:rFonts w:ascii="Times New Roman" w:hAnsi="Times New Roman" w:cs="Times New Roman"/>
          <w:b w:val="0"/>
          <w:color w:val="000000"/>
          <w:lang w:bidi="ru-RU"/>
        </w:rPr>
        <w:t>Итоговый рейтинг заявки вычисляется как сумма рейтингов по каждому критерию оценки заявки.</w:t>
      </w:r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left="10" w:hanging="10"/>
        <w:jc w:val="both"/>
        <w:rPr>
          <w:rStyle w:val="FontStyle37"/>
          <w:sz w:val="22"/>
          <w:szCs w:val="22"/>
        </w:rPr>
      </w:pPr>
      <w:r w:rsidRPr="00335B39">
        <w:rPr>
          <w:color w:val="000000"/>
          <w:sz w:val="22"/>
          <w:szCs w:val="22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4B96" w:rsidRDefault="00754B96" w:rsidP="00335B39">
      <w:pPr>
        <w:jc w:val="both"/>
      </w:pPr>
    </w:p>
    <w:sectPr w:rsidR="00754B96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39"/>
    <w:rsid w:val="00335B39"/>
    <w:rsid w:val="00754B96"/>
    <w:rsid w:val="00A3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Колмакова Анастасия Андреевна</cp:lastModifiedBy>
  <cp:revision>2</cp:revision>
  <dcterms:created xsi:type="dcterms:W3CDTF">2019-02-28T06:13:00Z</dcterms:created>
  <dcterms:modified xsi:type="dcterms:W3CDTF">2019-02-28T06:13:00Z</dcterms:modified>
</cp:coreProperties>
</file>