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EB" w:rsidRPr="000E16EB" w:rsidRDefault="000E16EB" w:rsidP="000E16EB">
      <w:pPr>
        <w:shd w:val="clear" w:color="auto" w:fill="FFFFFF"/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 </w:t>
      </w:r>
    </w:p>
    <w:p w:rsidR="000E16EB" w:rsidRPr="000E16EB" w:rsidRDefault="000E16EB" w:rsidP="000E16EB">
      <w:pPr>
        <w:shd w:val="clear" w:color="auto" w:fill="FFFFFF"/>
        <w:tabs>
          <w:tab w:val="num" w:pos="0"/>
        </w:tabs>
        <w:snapToGri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0E16EB" w:rsidRPr="000E16EB" w:rsidRDefault="000E16EB" w:rsidP="000E16EB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32"/>
        <w:gridCol w:w="1889"/>
        <w:gridCol w:w="1719"/>
        <w:gridCol w:w="1679"/>
        <w:gridCol w:w="1581"/>
      </w:tblGrid>
      <w:tr w:rsidR="000E16EB" w:rsidRPr="000E16EB" w:rsidTr="00ED6F93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рейтинга по критерию / показателю</w:t>
            </w:r>
          </w:p>
        </w:tc>
      </w:tr>
      <w:tr w:rsidR="000E16EB" w:rsidRPr="000E16EB" w:rsidTr="00ED6F93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Стоимостной критерий оценки</w:t>
            </w:r>
          </w:p>
        </w:tc>
      </w:tr>
      <w:tr w:rsidR="000E16EB" w:rsidRPr="000E16EB" w:rsidTr="00ED6F93">
        <w:trPr>
          <w:trHeight w:val="898"/>
        </w:trPr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</w:tr>
      <w:tr w:rsidR="000E16EB" w:rsidRPr="000E16EB" w:rsidTr="00ED6F93">
        <w:trPr>
          <w:trHeight w:val="187"/>
        </w:trPr>
        <w:tc>
          <w:tcPr>
            <w:tcW w:w="0" w:type="auto"/>
            <w:gridSpan w:val="6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Нестоимостные</w:t>
            </w:r>
            <w:proofErr w:type="spellEnd"/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критерии оценки</w:t>
            </w:r>
          </w:p>
        </w:tc>
      </w:tr>
      <w:tr w:rsidR="000E16EB" w:rsidRPr="000E16EB" w:rsidTr="00ED6F93">
        <w:tc>
          <w:tcPr>
            <w:tcW w:w="0" w:type="auto"/>
            <w:vMerge w:val="restart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оборудования и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Rb</w:t>
            </w:r>
            <w:proofErr w:type="spellEnd"/>
          </w:p>
        </w:tc>
      </w:tr>
      <w:tr w:rsidR="000E16EB" w:rsidRPr="000E16EB" w:rsidTr="00ED6F93">
        <w:tc>
          <w:tcPr>
            <w:tcW w:w="0" w:type="auto"/>
            <w:vMerge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</w:tr>
      <w:tr w:rsidR="000E16EB" w:rsidRPr="000E16EB" w:rsidTr="00ED6F93">
        <w:tc>
          <w:tcPr>
            <w:tcW w:w="0" w:type="auto"/>
            <w:vMerge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</w:tr>
      <w:tr w:rsidR="000E16EB" w:rsidRPr="000E16EB" w:rsidTr="00ED6F93">
        <w:tc>
          <w:tcPr>
            <w:tcW w:w="0" w:type="auto"/>
            <w:gridSpan w:val="3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0E16EB" w:rsidRPr="000E16EB" w:rsidRDefault="000E16EB" w:rsidP="00ED6F93">
            <w:pPr>
              <w:tabs>
                <w:tab w:val="num" w:pos="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E16EB" w:rsidRPr="000E16EB" w:rsidRDefault="000E16EB" w:rsidP="000E16EB">
      <w:pPr>
        <w:shd w:val="clear" w:color="auto" w:fill="FFFFFF"/>
        <w:spacing w:line="240" w:lineRule="auto"/>
        <w:ind w:right="22" w:firstLine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hd w:val="clear" w:color="auto" w:fill="FFFFFF"/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Порядок оценки и сопоставления заявок на участие в Конкурсе: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lastRenderedPageBreak/>
        <w:t>Величина значимости критерия – 70 %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0E16EB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0E1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х 0,7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-  рейтинг, 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 xml:space="preserve">присуждаемый 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0E16EB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6EB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0E16EB">
        <w:rPr>
          <w:rFonts w:ascii="Times New Roman" w:hAnsi="Times New Roman" w:cs="Times New Roman"/>
          <w:b/>
          <w:sz w:val="24"/>
          <w:szCs w:val="24"/>
          <w:u w:val="single"/>
        </w:rPr>
        <w:t>нестоимостной</w:t>
      </w:r>
      <w:proofErr w:type="spellEnd"/>
      <w:r w:rsidRPr="000E16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 оценки: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Величина значимости критерия – 30 %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0,30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Применяемые показатели данного критерия: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E16EB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Оценка показателя (баллы): 100 баллов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lastRenderedPageBreak/>
        <w:t>Коэффициент значимости показателя:0,40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По данному показателю оценивается: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0E16EB">
        <w:rPr>
          <w:rFonts w:ascii="Times New Roman" w:hAnsi="Times New Roman" w:cs="Times New Roman"/>
          <w:spacing w:val="-4"/>
          <w:sz w:val="24"/>
          <w:szCs w:val="24"/>
        </w:rPr>
        <w:t>штуках)  в</w:t>
      </w:r>
      <w:proofErr w:type="gramEnd"/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 каждом контракте должно быть не менее 50  штук.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Количество баллов, присуждаемых по показателю (</w:t>
      </w:r>
      <w:r w:rsidRPr="000E16EB"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>1), определяется по формуле: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),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 КЗ - коэффициент значимости показателя;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 в Разделе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6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Оценка показателя (баллы): 100 баллов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Коэффициент значимости показателя: 0,60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По данному показателю оценивается: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0E16EB">
        <w:rPr>
          <w:rFonts w:ascii="Times New Roman" w:hAnsi="Times New Roman" w:cs="Times New Roman"/>
          <w:spacing w:val="-4"/>
          <w:sz w:val="24"/>
          <w:szCs w:val="24"/>
        </w:rPr>
        <w:t>штуках)  в</w:t>
      </w:r>
      <w:proofErr w:type="gramEnd"/>
      <w:r w:rsidRPr="000E16EB">
        <w:rPr>
          <w:rFonts w:ascii="Times New Roman" w:hAnsi="Times New Roman" w:cs="Times New Roman"/>
          <w:spacing w:val="-4"/>
          <w:sz w:val="24"/>
          <w:szCs w:val="24"/>
        </w:rPr>
        <w:t xml:space="preserve"> каждом контракте должно быть не менее 50  штук.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Данный показатель рассчитывается следующим образом: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16EB">
        <w:rPr>
          <w:rFonts w:ascii="Times New Roman" w:hAnsi="Times New Roman" w:cs="Times New Roman"/>
          <w:spacing w:val="-4"/>
          <w:sz w:val="24"/>
          <w:szCs w:val="24"/>
        </w:rPr>
        <w:t>Количество баллов, присуждаемых по показателю (</w:t>
      </w:r>
      <w:r w:rsidRPr="000E16EB">
        <w:rPr>
          <w:rFonts w:ascii="Times New Roman" w:hAnsi="Times New Roman" w:cs="Times New Roman"/>
          <w:spacing w:val="-4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pacing w:val="-4"/>
          <w:sz w:val="24"/>
          <w:szCs w:val="24"/>
        </w:rPr>
        <w:t>2), определяется по формуле: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),</w:t>
      </w: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 КЗ - коэффициент значимости показателя;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spellStart"/>
      <w:r w:rsidRPr="000E16E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2 в Разделе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6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=КЗ </w:t>
      </w:r>
      <w:proofErr w:type="gramStart"/>
      <w:r w:rsidRPr="000E16EB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 xml:space="preserve">1 +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2)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E16EB" w:rsidRPr="000E16EB" w:rsidRDefault="000E16EB" w:rsidP="000E16EB">
      <w:pPr>
        <w:tabs>
          <w:tab w:val="num" w:pos="0"/>
          <w:tab w:val="left" w:pos="205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 xml:space="preserve">1,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 рейтинг (количество баллов)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Расчет итогового рейтинга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6EB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0E16EB">
        <w:rPr>
          <w:rFonts w:ascii="Times New Roman" w:hAnsi="Times New Roman" w:cs="Times New Roman"/>
          <w:sz w:val="24"/>
          <w:szCs w:val="24"/>
        </w:rPr>
        <w:t xml:space="preserve"> =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16EB">
        <w:rPr>
          <w:rFonts w:ascii="Times New Roman" w:hAnsi="Times New Roman" w:cs="Times New Roman"/>
          <w:sz w:val="24"/>
          <w:szCs w:val="24"/>
          <w:vertAlign w:val="subscript"/>
        </w:rPr>
        <w:t>итог</w:t>
      </w:r>
      <w:r w:rsidRPr="000E16EB">
        <w:rPr>
          <w:rFonts w:ascii="Times New Roman" w:hAnsi="Times New Roman" w:cs="Times New Roman"/>
          <w:sz w:val="24"/>
          <w:szCs w:val="24"/>
        </w:rPr>
        <w:t>-</w:t>
      </w:r>
      <w:r w:rsidRPr="000E16E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E16EB">
        <w:rPr>
          <w:rFonts w:ascii="Times New Roman" w:hAnsi="Times New Roman" w:cs="Times New Roman"/>
          <w:sz w:val="24"/>
          <w:szCs w:val="24"/>
        </w:rPr>
        <w:t xml:space="preserve">итоговый рейтинг, присуждаемый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–ой заявке;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 – рейтинг, присуждаемый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–ой заявке по критерию «цена контракта»;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- рейтинг, присуждаемый </w:t>
      </w:r>
      <w:proofErr w:type="spellStart"/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16EB">
        <w:rPr>
          <w:rFonts w:ascii="Times New Roman" w:hAnsi="Times New Roman" w:cs="Times New Roman"/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lastRenderedPageBreak/>
        <w:t>Порядок оценки заявок по критериям оценки заявок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0E16EB" w:rsidRPr="000E16EB" w:rsidRDefault="000E16EB" w:rsidP="000E16EB">
      <w:pPr>
        <w:tabs>
          <w:tab w:val="num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E16EB" w:rsidRPr="000E16EB" w:rsidRDefault="000E16EB" w:rsidP="000E16EB">
      <w:pPr>
        <w:tabs>
          <w:tab w:val="left" w:pos="1276"/>
          <w:tab w:val="left" w:pos="501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6EB" w:rsidRPr="000E16EB" w:rsidRDefault="000E16EB" w:rsidP="000E16EB">
      <w:pPr>
        <w:pStyle w:val="7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Рекомендуемые образцы форм и документов для заполнения участниками открытого конкурса</w:t>
      </w:r>
    </w:p>
    <w:p w:rsidR="000E16EB" w:rsidRPr="000E16EB" w:rsidRDefault="000E16EB" w:rsidP="000E16E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E16EB" w:rsidRPr="000E16EB" w:rsidRDefault="000E16EB" w:rsidP="000E1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Форма 1</w:t>
      </w: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16EB"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0E16EB" w:rsidRPr="000E16EB" w:rsidTr="000E16EB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(указать количество контрактов)</w:t>
            </w: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  <w:p w:rsidR="000E16EB" w:rsidRPr="000E16EB" w:rsidRDefault="000E16EB" w:rsidP="00ED6F9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Номера, даты и реестровая запись (при наличии) контрактов</w:t>
            </w:r>
          </w:p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0E16EB" w:rsidRPr="000E16EB" w:rsidTr="000E16EB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6EB" w:rsidRPr="000E16EB" w:rsidRDefault="000E16EB" w:rsidP="000E16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EB" w:rsidRPr="000E16EB" w:rsidRDefault="000E16EB" w:rsidP="000E16E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*</w:t>
      </w:r>
      <w:r w:rsidRPr="000E16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E16EB">
        <w:rPr>
          <w:rFonts w:ascii="Times New Roman" w:hAnsi="Times New Roman" w:cs="Times New Roman"/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0E16EB">
        <w:rPr>
          <w:rFonts w:ascii="Times New Roman" w:hAnsi="Times New Roman" w:cs="Times New Roman"/>
          <w:b/>
          <w:sz w:val="24"/>
          <w:szCs w:val="24"/>
        </w:rPr>
        <w:t>исполненным в полном объеме, без штрафных санкций,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  <w:r w:rsidRPr="000E16EB">
        <w:rPr>
          <w:rFonts w:ascii="Times New Roman" w:hAnsi="Times New Roman" w:cs="Times New Roman"/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0E16EB" w:rsidRPr="000E16EB" w:rsidRDefault="000E16EB" w:rsidP="000E16E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16EB">
        <w:rPr>
          <w:rFonts w:ascii="Times New Roman" w:hAnsi="Times New Roman" w:cs="Times New Roman"/>
          <w:sz w:val="24"/>
          <w:szCs w:val="24"/>
        </w:rPr>
        <w:t>Форма  2</w:t>
      </w:r>
      <w:proofErr w:type="gramEnd"/>
    </w:p>
    <w:p w:rsidR="000E16EB" w:rsidRPr="000E16EB" w:rsidRDefault="000E16EB" w:rsidP="000E16EB">
      <w:pPr>
        <w:pStyle w:val="3"/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0E16EB" w:rsidRPr="000E16EB" w:rsidRDefault="000E16EB" w:rsidP="000E16EB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16EB"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0E16EB" w:rsidRPr="000E16EB" w:rsidTr="000E16EB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keepNext/>
              <w:tabs>
                <w:tab w:val="num" w:pos="34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(указать суммарную стоимость поставленных товаров в рублях)</w:t>
            </w: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  <w:p w:rsidR="000E16EB" w:rsidRPr="000E16EB" w:rsidRDefault="000E16EB" w:rsidP="00ED6F93">
            <w:pPr>
              <w:keepNext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tabs>
                <w:tab w:val="num" w:pos="233"/>
              </w:tabs>
              <w:autoSpaceDE w:val="0"/>
              <w:snapToGrid w:val="0"/>
              <w:spacing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>Номера, даты и реестровая запись (при наличии) контрактов</w:t>
            </w:r>
          </w:p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0E16EB" w:rsidRPr="000E16EB" w:rsidTr="000E16EB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6EB" w:rsidRPr="000E16EB" w:rsidRDefault="000E16EB" w:rsidP="00ED6F93">
            <w:pPr>
              <w:keepNext/>
              <w:tabs>
                <w:tab w:val="num" w:pos="72"/>
              </w:tabs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EB">
              <w:rPr>
                <w:rFonts w:ascii="Times New Roman" w:hAnsi="Times New Roman" w:cs="Times New Roman"/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EB" w:rsidRPr="000E16EB" w:rsidRDefault="000E16EB" w:rsidP="00ED6F93">
            <w:pPr>
              <w:keepNext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6EB" w:rsidRPr="000E16EB" w:rsidRDefault="000E16EB" w:rsidP="000E16EB">
      <w:pPr>
        <w:keepNext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keepNext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EB" w:rsidRPr="000E16EB" w:rsidRDefault="000E16EB" w:rsidP="000E16EB">
      <w:pPr>
        <w:keepNext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*</w:t>
      </w:r>
      <w:r w:rsidRPr="000E16E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E16EB">
        <w:rPr>
          <w:rFonts w:ascii="Times New Roman" w:hAnsi="Times New Roman" w:cs="Times New Roman"/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0E16EB">
        <w:rPr>
          <w:rFonts w:ascii="Times New Roman" w:hAnsi="Times New Roman" w:cs="Times New Roman"/>
          <w:b/>
          <w:sz w:val="24"/>
          <w:szCs w:val="24"/>
        </w:rPr>
        <w:t>исполненным в полном объеме, без штрафных санкций,</w:t>
      </w:r>
      <w:r w:rsidRPr="000E16EB">
        <w:rPr>
          <w:rFonts w:ascii="Times New Roman" w:hAnsi="Times New Roman" w:cs="Times New Roman"/>
          <w:sz w:val="24"/>
          <w:szCs w:val="24"/>
        </w:rPr>
        <w:t xml:space="preserve"> </w:t>
      </w:r>
      <w:r w:rsidRPr="000E16EB">
        <w:rPr>
          <w:rFonts w:ascii="Times New Roman" w:hAnsi="Times New Roman" w:cs="Times New Roman"/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6EB" w:rsidRPr="000E16EB" w:rsidRDefault="000E16EB" w:rsidP="000E16EB">
      <w:pPr>
        <w:keepNext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9B0" w:rsidRPr="000E16EB" w:rsidRDefault="000E16EB" w:rsidP="000E16EB">
      <w:pPr>
        <w:rPr>
          <w:rFonts w:ascii="Times New Roman" w:hAnsi="Times New Roman" w:cs="Times New Roman"/>
          <w:sz w:val="24"/>
          <w:szCs w:val="24"/>
        </w:rPr>
      </w:pPr>
    </w:p>
    <w:sectPr w:rsidR="008B19B0" w:rsidRPr="000E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B"/>
    <w:rsid w:val="000E16EB"/>
    <w:rsid w:val="00314B03"/>
    <w:rsid w:val="006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4F9D"/>
  <w15:chartTrackingRefBased/>
  <w15:docId w15:val="{A622DB2D-D5BB-4266-B7DB-4760B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6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16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16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uiPriority w:val="99"/>
    <w:rsid w:val="000E1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1523</Words>
  <Characters>8686</Characters>
  <Application>Microsoft Office Word</Application>
  <DocSecurity>0</DocSecurity>
  <Lines>72</Lines>
  <Paragraphs>20</Paragraphs>
  <ScaleCrop>false</ScaleCrop>
  <Company>Microsoft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Анна Сергеевна</dc:creator>
  <cp:keywords/>
  <dc:description/>
  <cp:lastModifiedBy>Филимонова Анна Сергеевна</cp:lastModifiedBy>
  <cp:revision>1</cp:revision>
  <dcterms:created xsi:type="dcterms:W3CDTF">2019-03-13T11:25:00Z</dcterms:created>
  <dcterms:modified xsi:type="dcterms:W3CDTF">2019-03-13T11:27:00Z</dcterms:modified>
</cp:coreProperties>
</file>