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4" w:rsidRPr="0094013E" w:rsidRDefault="00906AA4" w:rsidP="00E141AF">
      <w:pPr>
        <w:tabs>
          <w:tab w:val="clear" w:pos="552"/>
        </w:tabs>
        <w:spacing w:line="240" w:lineRule="auto"/>
      </w:pPr>
    </w:p>
    <w:p w:rsidR="00906AA4" w:rsidRPr="00E141AF" w:rsidRDefault="00906AA4" w:rsidP="00E141AF">
      <w:pPr>
        <w:tabs>
          <w:tab w:val="clear" w:pos="552"/>
        </w:tabs>
        <w:spacing w:line="240" w:lineRule="auto"/>
        <w:jc w:val="center"/>
        <w:rPr>
          <w:b/>
        </w:rPr>
      </w:pPr>
      <w:r w:rsidRPr="00E141AF">
        <w:rPr>
          <w:b/>
        </w:rPr>
        <w:t>Критерии оценки заявок на участие в Конкурсе</w:t>
      </w:r>
    </w:p>
    <w:p w:rsidR="00906AA4" w:rsidRPr="0094013E" w:rsidRDefault="00906AA4" w:rsidP="00E141AF">
      <w:pPr>
        <w:tabs>
          <w:tab w:val="clear" w:pos="552"/>
        </w:tabs>
        <w:spacing w:line="240" w:lineRule="auto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 xml:space="preserve">Оценка заявок производится на основании критериев оценки, их содержания и значимости в соответствии с Постановлением Правительства РФ от 28.11.2013 </w:t>
      </w:r>
      <w:r w:rsidR="0094013E">
        <w:t>№</w:t>
      </w:r>
      <w:r w:rsidRPr="0094013E">
        <w:t xml:space="preserve"> 1085 </w:t>
      </w:r>
      <w:r w:rsidR="0094013E">
        <w:t>«</w:t>
      </w:r>
      <w:r w:rsidRPr="0094013E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94013E">
        <w:t>»</w:t>
      </w: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 xml:space="preserve">Перечень критериев, показатели критериев и значимости критериев оценки </w:t>
      </w:r>
      <w:r w:rsidR="00661C88">
        <w:t>заявок представлены в Таблице 1:</w:t>
      </w:r>
      <w:bookmarkStart w:id="0" w:name="_GoBack"/>
      <w:bookmarkEnd w:id="0"/>
    </w:p>
    <w:p w:rsidR="00906AA4" w:rsidRPr="0094013E" w:rsidRDefault="00906AA4" w:rsidP="00E141AF">
      <w:pPr>
        <w:tabs>
          <w:tab w:val="clear" w:pos="552"/>
        </w:tabs>
        <w:spacing w:line="240" w:lineRule="auto"/>
        <w:jc w:val="both"/>
      </w:pPr>
    </w:p>
    <w:p w:rsidR="00906AA4" w:rsidRPr="0094013E" w:rsidRDefault="00906AA4" w:rsidP="00E141AF">
      <w:pPr>
        <w:widowControl/>
        <w:tabs>
          <w:tab w:val="clear" w:pos="552"/>
        </w:tabs>
        <w:spacing w:line="240" w:lineRule="auto"/>
        <w:jc w:val="right"/>
      </w:pPr>
      <w:r w:rsidRPr="0094013E"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906AA4" w:rsidRPr="001B796A" w:rsidTr="0094013E">
        <w:trPr>
          <w:cantSplit/>
          <w:trHeight w:val="1982"/>
        </w:trPr>
        <w:tc>
          <w:tcPr>
            <w:tcW w:w="423" w:type="dxa"/>
            <w:textDirection w:val="btLr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40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906AA4" w:rsidRPr="001B796A" w:rsidTr="0094013E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906AA4" w:rsidRPr="001B796A" w:rsidTr="00906AA4">
        <w:trPr>
          <w:trHeight w:val="720"/>
        </w:trPr>
        <w:tc>
          <w:tcPr>
            <w:tcW w:w="439" w:type="dxa"/>
            <w:gridSpan w:val="2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</w:t>
            </w: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70,0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0,7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Ra</w:t>
            </w:r>
          </w:p>
        </w:tc>
      </w:tr>
      <w:tr w:rsidR="00906AA4" w:rsidRPr="001B796A" w:rsidTr="0094013E">
        <w:trPr>
          <w:trHeight w:val="187"/>
        </w:trPr>
        <w:tc>
          <w:tcPr>
            <w:tcW w:w="10480" w:type="dxa"/>
            <w:gridSpan w:val="7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sz w:val="20"/>
                <w:lang w:eastAsia="ru-RU"/>
              </w:rPr>
            </w:pPr>
            <w:proofErr w:type="spellStart"/>
            <w:r w:rsidRPr="00906AA4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06AA4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906AA4" w:rsidRPr="001B796A" w:rsidTr="00906AA4">
        <w:tc>
          <w:tcPr>
            <w:tcW w:w="439" w:type="dxa"/>
            <w:gridSpan w:val="2"/>
            <w:vMerge w:val="restart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val="en-US" w:eastAsia="ru-RU"/>
              </w:rPr>
              <w:t>0</w:t>
            </w:r>
            <w:r w:rsidRPr="00906AA4">
              <w:rPr>
                <w:sz w:val="20"/>
                <w:lang w:eastAsia="ru-RU"/>
              </w:rPr>
              <w:t>,</w:t>
            </w:r>
            <w:r w:rsidRPr="00906AA4">
              <w:rPr>
                <w:sz w:val="20"/>
                <w:lang w:val="en-US" w:eastAsia="ru-RU"/>
              </w:rPr>
              <w:t>30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proofErr w:type="spellStart"/>
            <w:r w:rsidRPr="00906AA4">
              <w:rPr>
                <w:sz w:val="20"/>
                <w:lang w:val="en-US" w:eastAsia="ru-RU"/>
              </w:rPr>
              <w:t>Rb</w:t>
            </w:r>
            <w:proofErr w:type="spellEnd"/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2.1.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0,4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b1</w:t>
            </w:r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2.2.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0,6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b2</w:t>
            </w:r>
          </w:p>
        </w:tc>
      </w:tr>
      <w:tr w:rsidR="00906AA4" w:rsidRPr="001B796A" w:rsidTr="0094013E">
        <w:tc>
          <w:tcPr>
            <w:tcW w:w="5920" w:type="dxa"/>
            <w:gridSpan w:val="4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100</w:t>
            </w:r>
          </w:p>
        </w:tc>
      </w:tr>
    </w:tbl>
    <w:p w:rsidR="00906AA4" w:rsidRPr="001B796A" w:rsidRDefault="00906AA4" w:rsidP="0094013E">
      <w:pPr>
        <w:widowControl/>
        <w:shd w:val="clear" w:color="auto" w:fill="FFFFFF"/>
        <w:tabs>
          <w:tab w:val="clear" w:pos="552"/>
        </w:tabs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lastRenderedPageBreak/>
        <w:t>Порядок оценки и сопоставления заявок на участие в Конкурсе: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  <w:r w:rsidR="00FC1236">
        <w:rPr>
          <w:rFonts w:ascii="Times New Roman" w:hAnsi="Times New Roman" w:cs="Times New Roman"/>
          <w:sz w:val="22"/>
          <w:szCs w:val="22"/>
        </w:rPr>
        <w:t>0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формуле: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r w:rsidR="00457A9E">
        <w:rPr>
          <w:rFonts w:ascii="Times New Roman" w:hAnsi="Times New Roman" w:cs="Times New Roman"/>
        </w:rPr>
        <w:t xml:space="preserve"> </w:t>
      </w:r>
      <w:r w:rsidRPr="001B796A">
        <w:rPr>
          <w:rFonts w:ascii="Times New Roman" w:hAnsi="Times New Roman" w:cs="Times New Roman"/>
        </w:rPr>
        <w:t xml:space="preserve">- рейтинг, </w:t>
      </w:r>
      <w:proofErr w:type="gramStart"/>
      <w:r w:rsidRPr="001B796A">
        <w:rPr>
          <w:rFonts w:ascii="Times New Roman" w:hAnsi="Times New Roman" w:cs="Times New Roman"/>
        </w:rPr>
        <w:t xml:space="preserve">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</w:t>
      </w:r>
      <w:r w:rsidR="003A6E15">
        <w:rPr>
          <w:b/>
          <w:szCs w:val="22"/>
          <w:lang w:eastAsia="ru-RU"/>
        </w:rPr>
        <w:t xml:space="preserve"> (изделий)</w:t>
      </w:r>
      <w:r w:rsidRPr="001B796A">
        <w:rPr>
          <w:b/>
          <w:szCs w:val="22"/>
          <w:lang w:eastAsia="ru-RU"/>
        </w:rPr>
        <w:t>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5E1E91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0,40</w:t>
      </w:r>
    </w:p>
    <w:p w:rsidR="00994A76" w:rsidRPr="001B796A" w:rsidRDefault="00994A76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03350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03350">
        <w:rPr>
          <w:b/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3A6E15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</w:t>
      </w:r>
      <w:r w:rsidR="003A6E15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</w:t>
      </w:r>
      <w:r w:rsidR="003A6E15">
        <w:rPr>
          <w:spacing w:val="-4"/>
          <w:szCs w:val="22"/>
          <w:lang w:eastAsia="ru-RU"/>
        </w:rPr>
        <w:t xml:space="preserve">(изделий) </w:t>
      </w:r>
      <w:r w:rsidR="00103350">
        <w:rPr>
          <w:spacing w:val="-4"/>
          <w:szCs w:val="22"/>
          <w:lang w:eastAsia="ru-RU"/>
        </w:rPr>
        <w:t>в контра</w:t>
      </w:r>
      <w:r w:rsidR="00694C34">
        <w:rPr>
          <w:spacing w:val="-4"/>
          <w:szCs w:val="22"/>
          <w:lang w:eastAsia="ru-RU"/>
        </w:rPr>
        <w:t xml:space="preserve">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штук.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2B1893">
        <w:rPr>
          <w:spacing w:val="-4"/>
          <w:szCs w:val="22"/>
          <w:lang w:eastAsia="ru-RU"/>
        </w:rPr>
        <w:t>, с указанием реестрового номера контракта из</w:t>
      </w:r>
      <w:r w:rsidR="0018631F" w:rsidRPr="0018631F">
        <w:rPr>
          <w:spacing w:val="-4"/>
          <w:szCs w:val="22"/>
          <w:lang w:eastAsia="ru-RU"/>
        </w:rPr>
        <w:t xml:space="preserve"> </w:t>
      </w:r>
      <w:r w:rsidR="0018631F">
        <w:rPr>
          <w:spacing w:val="-4"/>
          <w:szCs w:val="22"/>
          <w:lang w:eastAsia="ru-RU"/>
        </w:rPr>
        <w:t>федерального реестра государственных контрактов, размещенных в</w:t>
      </w:r>
      <w:r w:rsidR="002B1893">
        <w:rPr>
          <w:spacing w:val="-4"/>
          <w:szCs w:val="22"/>
          <w:lang w:eastAsia="ru-RU"/>
        </w:rPr>
        <w:t xml:space="preserve"> Е</w:t>
      </w:r>
      <w:r w:rsidR="002B1893" w:rsidRPr="002B1893">
        <w:rPr>
          <w:spacing w:val="-4"/>
          <w:szCs w:val="22"/>
          <w:lang w:eastAsia="ru-RU"/>
        </w:rPr>
        <w:t>диной информационной систем</w:t>
      </w:r>
      <w:r w:rsidR="0018631F">
        <w:rPr>
          <w:spacing w:val="-4"/>
          <w:szCs w:val="22"/>
          <w:lang w:eastAsia="ru-RU"/>
        </w:rPr>
        <w:t>е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94A76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C049A7" w:rsidRDefault="00C049A7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103350" w:rsidRPr="001B796A" w:rsidRDefault="00103350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4013E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</w:t>
      </w:r>
      <w:r w:rsidR="00906AA4" w:rsidRPr="001B796A">
        <w:rPr>
          <w:szCs w:val="22"/>
          <w:lang w:eastAsia="ru-RU"/>
        </w:rPr>
        <w:t xml:space="preserve">      </w:t>
      </w:r>
      <w:proofErr w:type="spellStart"/>
      <w:r w:rsidR="00906AA4" w:rsidRPr="001B796A">
        <w:rPr>
          <w:szCs w:val="22"/>
          <w:lang w:eastAsia="ru-RU"/>
        </w:rPr>
        <w:t>К</w:t>
      </w:r>
      <w:proofErr w:type="gramStart"/>
      <w:r w:rsidR="00906AA4" w:rsidRPr="001B796A">
        <w:rPr>
          <w:szCs w:val="22"/>
          <w:lang w:eastAsia="ru-RU"/>
        </w:rPr>
        <w:t>i</w:t>
      </w:r>
      <w:proofErr w:type="spellEnd"/>
      <w:proofErr w:type="gramEnd"/>
      <w:r w:rsidR="00906AA4"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94013E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 </w:t>
      </w: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0F5A68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0,60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суммарная стоимость поставленных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</w:t>
      </w:r>
      <w:r w:rsidR="006F2D3B">
        <w:rPr>
          <w:spacing w:val="-4"/>
          <w:szCs w:val="22"/>
          <w:lang w:eastAsia="ru-RU"/>
        </w:rPr>
        <w:t xml:space="preserve"> </w:t>
      </w:r>
      <w:r w:rsidR="00694630" w:rsidRPr="00694630">
        <w:rPr>
          <w:spacing w:val="-4"/>
          <w:szCs w:val="22"/>
          <w:lang w:eastAsia="ru-RU"/>
        </w:rPr>
        <w:t>с указанием реестрового номера контракта из федерального реестра государственных контрактов, размещенных в Единой информационной системе</w:t>
      </w:r>
      <w:r w:rsidR="006F2D3B">
        <w:rPr>
          <w:spacing w:val="-4"/>
          <w:szCs w:val="22"/>
          <w:lang w:eastAsia="ru-RU"/>
        </w:rPr>
        <w:t>,</w:t>
      </w:r>
      <w:r w:rsidRPr="001B796A">
        <w:rPr>
          <w:spacing w:val="-4"/>
          <w:szCs w:val="22"/>
          <w:lang w:eastAsia="ru-RU"/>
        </w:rPr>
        <w:t xml:space="preserve"> актов приемки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 При этом, количество поставленных товаров (</w:t>
      </w:r>
      <w:r w:rsidR="00793B96">
        <w:rPr>
          <w:spacing w:val="-4"/>
          <w:szCs w:val="22"/>
          <w:lang w:eastAsia="ru-RU"/>
        </w:rPr>
        <w:t>изделий</w:t>
      </w:r>
      <w:r w:rsidRPr="001B796A">
        <w:rPr>
          <w:spacing w:val="-4"/>
          <w:szCs w:val="22"/>
          <w:lang w:eastAsia="ru-RU"/>
        </w:rPr>
        <w:t xml:space="preserve">) в </w:t>
      </w:r>
      <w:r w:rsidR="00694C34">
        <w:rPr>
          <w:spacing w:val="-4"/>
          <w:szCs w:val="22"/>
          <w:lang w:eastAsia="ru-RU"/>
        </w:rPr>
        <w:t xml:space="preserve">контракте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</w:t>
      </w:r>
      <w:r w:rsidR="00E141AF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E141AF">
        <w:rPr>
          <w:szCs w:val="22"/>
          <w:lang w:eastAsia="ru-RU"/>
        </w:rPr>
        <w:t xml:space="preserve">  </w:t>
      </w:r>
      <w:r w:rsidRPr="001B796A">
        <w:rPr>
          <w:szCs w:val="22"/>
          <w:lang w:eastAsia="ru-RU"/>
        </w:rPr>
        <w:t xml:space="preserve">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 по критерию «цена контракта»;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 xml:space="preserve">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1B796A">
        <w:rPr>
          <w:szCs w:val="22"/>
          <w:lang w:eastAsia="ru-RU"/>
        </w:rPr>
        <w:lastRenderedPageBreak/>
        <w:t>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</w:t>
      </w:r>
      <w:r w:rsidR="00E141AF">
        <w:rPr>
          <w:szCs w:val="22"/>
          <w:lang w:eastAsia="ru-RU"/>
        </w:rPr>
        <w:t>ритерию оценки используется 100-</w:t>
      </w:r>
      <w:r w:rsidRPr="001B796A">
        <w:rPr>
          <w:szCs w:val="22"/>
          <w:lang w:eastAsia="ru-RU"/>
        </w:rPr>
        <w:t>балльная шкала оценки.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33046" w:rsidRDefault="00906AA4" w:rsidP="0094013E">
      <w:pPr>
        <w:keepNext/>
        <w:tabs>
          <w:tab w:val="clear" w:pos="552"/>
        </w:tabs>
        <w:suppressAutoHyphens w:val="0"/>
        <w:spacing w:line="240" w:lineRule="auto"/>
        <w:jc w:val="both"/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33046" w:rsidSect="0094013E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7"/>
    <w:rsid w:val="000E6222"/>
    <w:rsid w:val="000F5A68"/>
    <w:rsid w:val="00103350"/>
    <w:rsid w:val="0018631F"/>
    <w:rsid w:val="002B1893"/>
    <w:rsid w:val="0031375C"/>
    <w:rsid w:val="00337DD9"/>
    <w:rsid w:val="003A2C59"/>
    <w:rsid w:val="003A6E15"/>
    <w:rsid w:val="00433046"/>
    <w:rsid w:val="00457A9E"/>
    <w:rsid w:val="005E1E91"/>
    <w:rsid w:val="0063243C"/>
    <w:rsid w:val="00661C88"/>
    <w:rsid w:val="00694630"/>
    <w:rsid w:val="00694C34"/>
    <w:rsid w:val="006D0397"/>
    <w:rsid w:val="006F2D3B"/>
    <w:rsid w:val="0073476A"/>
    <w:rsid w:val="00793B96"/>
    <w:rsid w:val="0090658E"/>
    <w:rsid w:val="00906AA4"/>
    <w:rsid w:val="0094013E"/>
    <w:rsid w:val="00994A76"/>
    <w:rsid w:val="00C049A7"/>
    <w:rsid w:val="00D87AC2"/>
    <w:rsid w:val="00E141AF"/>
    <w:rsid w:val="00E94F87"/>
    <w:rsid w:val="00EE7858"/>
    <w:rsid w:val="00F27AD2"/>
    <w:rsid w:val="00FA4E6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Позолотина Анна Валерьевна</dc:creator>
  <cp:lastModifiedBy>Конюхова Светлана Юрьевна</cp:lastModifiedBy>
  <cp:revision>2</cp:revision>
  <dcterms:created xsi:type="dcterms:W3CDTF">2019-04-12T02:44:00Z</dcterms:created>
  <dcterms:modified xsi:type="dcterms:W3CDTF">2019-04-12T02:44:00Z</dcterms:modified>
</cp:coreProperties>
</file>