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24"/>
        <w:gridCol w:w="6911"/>
      </w:tblGrid>
      <w:tr w:rsidR="00D6584F" w:rsidTr="00D658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4F" w:rsidRDefault="00D6584F">
            <w:pPr>
              <w:widowControl w:val="0"/>
              <w:snapToGrid w:val="0"/>
              <w:jc w:val="left"/>
            </w:pPr>
            <w:r>
              <w:t xml:space="preserve">Критерии оценки заявок на участие в </w:t>
            </w:r>
            <w:r>
              <w:rPr>
                <w:lang w:eastAsia="ar-SA"/>
              </w:rPr>
              <w:t>открытом конкурсе в электронной форме</w:t>
            </w:r>
            <w:r>
              <w:t xml:space="preserve">, величины значимости этих критериев, порядок рассмотрения и оценки заявок на участие в </w:t>
            </w:r>
            <w:r>
              <w:rPr>
                <w:lang w:eastAsia="ar-SA"/>
              </w:rPr>
              <w:t>открытом конкурсе в электронной форме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F" w:rsidRDefault="00D6584F">
            <w:pPr>
              <w:suppressAutoHyphens/>
              <w:autoSpaceDE w:val="0"/>
              <w:rPr>
                <w:sz w:val="23"/>
                <w:szCs w:val="23"/>
                <w:lang w:eastAsia="ar-SA"/>
              </w:rPr>
            </w:pPr>
            <w:proofErr w:type="gramStart"/>
            <w:r>
              <w:rPr>
                <w:sz w:val="23"/>
                <w:szCs w:val="23"/>
                <w:lang w:eastAsia="ar-SA"/>
              </w:rPr>
              <w:t>Конкурсная</w:t>
            </w:r>
            <w:proofErr w:type="gramEnd"/>
            <w:r>
              <w:rPr>
                <w:sz w:val="23"/>
                <w:szCs w:val="23"/>
                <w:lang w:eastAsia="ar-SA"/>
              </w:rPr>
              <w:t xml:space="preserve"> комиссия осуществляет рассмотрение и оценку заявок, поданных участниками закупки, признанными участниками конкурса</w:t>
            </w:r>
            <w:r>
              <w:rPr>
                <w:color w:val="000000"/>
                <w:sz w:val="23"/>
                <w:szCs w:val="23"/>
                <w:lang w:eastAsia="ar-SA"/>
              </w:rPr>
              <w:t>. Оценка заявок осуществляется в соответствии с Постановлением Правительства Р</w:t>
            </w:r>
            <w:r>
              <w:rPr>
                <w:sz w:val="23"/>
                <w:szCs w:val="23"/>
                <w:lang w:eastAsia="ar-SA"/>
              </w:rPr>
              <w:t>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  <w:p w:rsidR="00D6584F" w:rsidRDefault="00D6584F">
            <w:pPr>
              <w:rPr>
                <w:b/>
              </w:rPr>
            </w:pPr>
            <w:r>
              <w:rPr>
                <w:b/>
              </w:rPr>
              <w:t>Критерии оценки, величины значимости этих критериев. Порядок оценки и сопоставление заявок:</w:t>
            </w:r>
          </w:p>
          <w:tbl>
            <w:tblPr>
              <w:tblW w:w="6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731"/>
              <w:gridCol w:w="1732"/>
              <w:gridCol w:w="851"/>
              <w:gridCol w:w="710"/>
              <w:gridCol w:w="710"/>
            </w:tblGrid>
            <w:tr w:rsidR="00D6584F">
              <w:trPr>
                <w:cantSplit/>
                <w:trHeight w:val="295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6584F" w:rsidRDefault="00D6584F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критерия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6584F" w:rsidRDefault="00D6584F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6584F" w:rsidRDefault="00D6584F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6584F" w:rsidRDefault="00D6584F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Значимость критериев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6584F" w:rsidRDefault="00D6584F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D6584F" w:rsidRDefault="00D6584F">
                  <w:pPr>
                    <w:ind w:left="113" w:right="11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Обозначение рейтинга по критерию/показателю</w:t>
                  </w:r>
                </w:p>
              </w:tc>
            </w:tr>
            <w:tr w:rsidR="00D6584F">
              <w:trPr>
                <w:cantSplit/>
                <w:trHeight w:val="461"/>
              </w:trPr>
              <w:tc>
                <w:tcPr>
                  <w:tcW w:w="63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Стоимостный критерий оценки</w:t>
                  </w:r>
                </w:p>
              </w:tc>
            </w:tr>
            <w:tr w:rsidR="00D6584F">
              <w:trPr>
                <w:cantSplit/>
                <w:trHeight w:val="41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</w:t>
                  </w:r>
                  <w:proofErr w:type="spellEnd"/>
                </w:p>
              </w:tc>
            </w:tr>
            <w:tr w:rsidR="00D6584F">
              <w:trPr>
                <w:cantSplit/>
                <w:trHeight w:val="275"/>
              </w:trPr>
              <w:tc>
                <w:tcPr>
                  <w:tcW w:w="63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стоимостные критерии оценки</w:t>
                  </w:r>
                </w:p>
              </w:tc>
            </w:tr>
            <w:tr w:rsidR="00D6584F">
              <w:trPr>
                <w:cantSplit/>
                <w:trHeight w:val="113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Rb</w:t>
                  </w:r>
                  <w:proofErr w:type="spellEnd"/>
                </w:p>
              </w:tc>
            </w:tr>
            <w:tr w:rsidR="00D6584F">
              <w:trPr>
                <w:cantSplit/>
                <w:trHeight w:val="113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b1</w:t>
                  </w:r>
                </w:p>
              </w:tc>
            </w:tr>
            <w:tr w:rsidR="00D6584F">
              <w:trPr>
                <w:cantSplit/>
                <w:trHeight w:val="113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6584F">
              <w:trPr>
                <w:cantSplit/>
                <w:trHeight w:val="50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584F" w:rsidRDefault="00D658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4F" w:rsidRDefault="00D658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584F" w:rsidRDefault="00D6584F">
            <w:pPr>
              <w:suppressAutoHyphens/>
              <w:autoSpaceDE w:val="0"/>
              <w:rPr>
                <w:sz w:val="23"/>
                <w:szCs w:val="23"/>
                <w:lang w:eastAsia="ar-SA"/>
              </w:rPr>
            </w:pPr>
          </w:p>
          <w:p w:rsidR="00D6584F" w:rsidRDefault="00D6584F">
            <w:pPr>
              <w:rPr>
                <w:b/>
              </w:rPr>
            </w:pPr>
            <w:r>
              <w:rPr>
                <w:b/>
              </w:rPr>
              <w:t>Цена контракта:</w:t>
            </w:r>
          </w:p>
          <w:p w:rsidR="00D6584F" w:rsidRDefault="00D6584F">
            <w:r>
              <w:t xml:space="preserve">Величина значимости критерия - 70 % </w:t>
            </w:r>
          </w:p>
          <w:p w:rsidR="00D6584F" w:rsidRDefault="00D6584F">
            <w:r>
              <w:t xml:space="preserve">Коэффициент значимости критерия оценки - 0,7 </w:t>
            </w:r>
          </w:p>
          <w:p w:rsidR="00D6584F" w:rsidRDefault="00D6584F">
            <w:r>
              <w:t>Оценка критерия (баллы): - 100</w:t>
            </w:r>
          </w:p>
          <w:p w:rsidR="00D6584F" w:rsidRDefault="00D6584F">
            <w:r>
              <w:t>Количество баллов, присуждаемых по критерию оценки «цена контракта», определяется по формуле:</w:t>
            </w:r>
          </w:p>
          <w:p w:rsidR="00D6584F" w:rsidRDefault="00D6584F">
            <w:pPr>
              <w:rPr>
                <w:sz w:val="26"/>
                <w:szCs w:val="26"/>
              </w:rPr>
            </w:pPr>
            <w: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</w:rPr>
                    <m:t>Ц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min&gt;0</m:t>
                  </m:r>
                </m:sub>
              </m:sSub>
            </m:oMath>
            <w:r>
              <w:rPr>
                <w:sz w:val="26"/>
                <w:szCs w:val="26"/>
              </w:rPr>
              <w:t>,</w:t>
            </w:r>
          </w:p>
          <w:p w:rsidR="00D6584F" w:rsidRDefault="00D6584F"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*100</m:t>
              </m:r>
            </m:oMath>
            <w:r>
              <w:t>,</w:t>
            </w:r>
          </w:p>
          <w:p w:rsidR="00D6584F" w:rsidRDefault="00D6584F">
            <w:pPr>
              <w:ind w:left="601"/>
            </w:pPr>
            <w:r>
              <w:t>где:</w:t>
            </w:r>
          </w:p>
          <w:p w:rsidR="00D6584F" w:rsidRDefault="00D6584F"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t>количество баллов по критерию оценки «цена контракта»;</w:t>
            </w:r>
          </w:p>
          <w:p w:rsidR="00D6584F" w:rsidRDefault="00D6584F">
            <w:pPr>
              <w:pStyle w:val="Style42"/>
              <w:widowControl/>
              <w:ind w:firstLine="0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49"/>
                <w:sz w:val="22"/>
                <w:szCs w:val="22"/>
                <w:lang w:eastAsia="en-US"/>
              </w:rPr>
              <w:t xml:space="preserve">минимальное предложение из предложении по критерию оценки, </w:t>
            </w: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сделанных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участниками закупки;</w:t>
            </w:r>
          </w:p>
          <w:p w:rsidR="00D6584F" w:rsidRDefault="00D6584F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49"/>
                <w:sz w:val="22"/>
                <w:szCs w:val="22"/>
              </w:rPr>
              <w:t>предложение участника закупки, заявка которого оценивается.</w:t>
            </w:r>
          </w:p>
          <w:p w:rsidR="00D6584F" w:rsidRDefault="00D6584F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 xml:space="preserve">б) в случае если </w:t>
            </w:r>
            <w:proofErr w:type="spellStart"/>
            <w:proofErr w:type="gramStart"/>
            <w:r>
              <w:rPr>
                <w:rStyle w:val="FontStyle49"/>
                <w:sz w:val="22"/>
                <w:szCs w:val="22"/>
              </w:rPr>
              <w:t>Ц</w:t>
            </w:r>
            <w:proofErr w:type="gramEnd"/>
            <w:r>
              <w:rPr>
                <w:rStyle w:val="FontStyle49"/>
                <w:sz w:val="22"/>
                <w:szCs w:val="22"/>
              </w:rPr>
              <w:t>min</w:t>
            </w:r>
            <w:proofErr w:type="spellEnd"/>
            <w:r>
              <w:rPr>
                <w:rStyle w:val="FontStyle49"/>
                <w:sz w:val="22"/>
                <w:szCs w:val="22"/>
              </w:rPr>
              <w:t xml:space="preserve"> &lt; 0,</w:t>
            </w:r>
          </w:p>
          <w:p w:rsidR="00D6584F" w:rsidRDefault="00D6584F">
            <w:pPr>
              <w:pStyle w:val="Style42"/>
              <w:widowControl/>
              <w:ind w:firstLine="0"/>
              <w:rPr>
                <w:rFonts w:ascii="Calibri" w:hAnsi="Calibri"/>
              </w:rPr>
            </w:pPr>
          </w:p>
          <w:p w:rsidR="00D6584F" w:rsidRDefault="00D6584F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*100,</m:t>
                </m:r>
              </m:oMath>
            </m:oMathPara>
          </w:p>
          <w:p w:rsidR="00D6584F" w:rsidRDefault="00D6584F">
            <w:pPr>
              <w:ind w:left="743"/>
            </w:pPr>
            <w:r>
              <w:t>где:</w:t>
            </w:r>
          </w:p>
          <w:p w:rsidR="00D6584F" w:rsidRDefault="00D6584F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количество баллов по критерию оценки «цена контракта»; </m:t>
                </m:r>
              </m:oMath>
            </m:oMathPara>
          </w:p>
          <w:p w:rsidR="00D6584F" w:rsidRDefault="00D6584F">
            <w:pPr>
              <w:spacing w:line="276" w:lineRule="auto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</m:oMath>
            <w:r>
              <w:rPr>
                <w:rFonts w:ascii="Cambria Math" w:hAnsi="Cambria Math"/>
              </w:rPr>
              <w:t xml:space="preserve"> </w:t>
            </w:r>
            <w:r>
              <w:t xml:space="preserve">максимальное предложение из предложении по критерию, </w:t>
            </w:r>
            <w:proofErr w:type="gramStart"/>
            <w:r>
              <w:t>сделанных</w:t>
            </w:r>
            <w:proofErr w:type="gramEnd"/>
            <w:r>
              <w:t xml:space="preserve"> участниками закупки;</w:t>
            </w:r>
          </w:p>
          <w:p w:rsidR="00D6584F" w:rsidRDefault="00D6584F">
            <w:pPr>
              <w:pStyle w:val="Style10"/>
              <w:widowControl/>
              <w:rPr>
                <w:rStyle w:val="FontStyle49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49"/>
                <w:sz w:val="22"/>
                <w:szCs w:val="22"/>
              </w:rPr>
              <w:t>предложение участника закупки, заявка которого оценивается.</w:t>
            </w:r>
          </w:p>
          <w:p w:rsidR="00D6584F" w:rsidRDefault="00D6584F">
            <w:pPr>
              <w:pStyle w:val="Style10"/>
              <w:widowControl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>
              <w:rPr>
                <w:rStyle w:val="FontStyle49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FontStyle49"/>
                <w:sz w:val="22"/>
                <w:szCs w:val="22"/>
              </w:rPr>
              <w:t xml:space="preserve">-й заявке по критерию "Цена контракта", количество баллов, присвоенных </w:t>
            </w:r>
            <w:proofErr w:type="spellStart"/>
            <w:r>
              <w:rPr>
                <w:rStyle w:val="FontStyle49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FontStyle49"/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D6584F" w:rsidRDefault="00D6584F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Ra=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ЦБ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*0.7</m:t>
                </m:r>
              </m:oMath>
            </m:oMathPara>
          </w:p>
          <w:p w:rsidR="00D6584F" w:rsidRDefault="00D6584F">
            <w:pPr>
              <w:pStyle w:val="Style10"/>
              <w:widowControl/>
              <w:rPr>
                <w:rStyle w:val="FontStyle49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где: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Ra</m:t>
              </m:r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присуждаемого </w:t>
            </w:r>
            <w:proofErr w:type="spellStart"/>
            <w:r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-й заявке по </w:t>
            </w:r>
            <w:r>
              <w:rPr>
                <w:rStyle w:val="FontStyle49"/>
                <w:sz w:val="22"/>
                <w:szCs w:val="22"/>
                <w:lang w:eastAsia="en-US"/>
              </w:rPr>
              <w:lastRenderedPageBreak/>
              <w:t xml:space="preserve">критерию "Цена контракта"; 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0,7 - коэффициент значимости указанного критерия.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34" w:firstLine="0"/>
              <w:rPr>
                <w:rStyle w:val="FontStyle49"/>
                <w:b/>
                <w:sz w:val="22"/>
                <w:szCs w:val="22"/>
                <w:lang w:eastAsia="en-US"/>
              </w:rPr>
            </w:pPr>
            <w:r>
              <w:rPr>
                <w:rStyle w:val="FontStyle49"/>
                <w:b/>
                <w:sz w:val="22"/>
                <w:szCs w:val="22"/>
                <w:lang w:eastAsia="en-US"/>
              </w:rPr>
              <w:t xml:space="preserve">Критерий, характеризующийся как не </w:t>
            </w:r>
            <w:proofErr w:type="gramStart"/>
            <w:r>
              <w:rPr>
                <w:rStyle w:val="FontStyle49"/>
                <w:b/>
                <w:sz w:val="22"/>
                <w:szCs w:val="22"/>
                <w:lang w:eastAsia="en-US"/>
              </w:rPr>
              <w:t>стоимостной</w:t>
            </w:r>
            <w:proofErr w:type="gramEnd"/>
            <w:r>
              <w:rPr>
                <w:rStyle w:val="FontStyle49"/>
                <w:b/>
                <w:sz w:val="22"/>
                <w:szCs w:val="22"/>
                <w:lang w:eastAsia="en-US"/>
              </w:rPr>
              <w:t xml:space="preserve"> критерий оценки: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 xml:space="preserve">Величина значимости критерия - 30 % 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1613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 xml:space="preserve">Коэффициент значимости критерия оценки - 0,30 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1613" w:firstLine="0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Применяемые показатели данного критерия: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 xml:space="preserve">2.1.1. Опыт участника по успешной поставке товара, выполнению работ, оказанию услуг сопоставимого характера и объема; 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 xml:space="preserve">Оценка показателя (баллы): 100 баллов; 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Коэффициент значимости показателя: 0,40.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1613" w:firstLine="0"/>
              <w:rPr>
                <w:rStyle w:val="FontStyle49"/>
                <w:b/>
                <w:sz w:val="22"/>
                <w:szCs w:val="22"/>
                <w:lang w:eastAsia="en-US"/>
              </w:rPr>
            </w:pPr>
            <w:r>
              <w:rPr>
                <w:rStyle w:val="FontStyle49"/>
                <w:b/>
                <w:sz w:val="22"/>
                <w:szCs w:val="22"/>
                <w:lang w:eastAsia="en-US"/>
              </w:rPr>
              <w:t>По данному показателю оценивается: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      </w: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100 (ста) штук.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Подтверждается копиями государственных контрактов, актов оказанных услуг к ним.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Данный показатель рассчитывается следующим образом: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Количество баллов, присуждаемых по показателю (</w:t>
            </w:r>
            <w:proofErr w:type="spellStart"/>
            <w:r>
              <w:rPr>
                <w:rStyle w:val="FontStyle49"/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), определяется по формуле: 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bl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= KЗx100x(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>)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D6584F" w:rsidRDefault="00D6584F">
            <w:pPr>
              <w:pStyle w:val="Style12"/>
              <w:widowControl/>
              <w:jc w:val="left"/>
              <w:rPr>
                <w:rStyle w:val="FontStyle49"/>
                <w:sz w:val="22"/>
                <w:szCs w:val="22"/>
              </w:rPr>
            </w:pP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49"/>
                <w:sz w:val="22"/>
                <w:szCs w:val="22"/>
              </w:rPr>
              <w:t>коэффициент значимости показателя.</w:t>
            </w:r>
          </w:p>
          <w:p w:rsidR="00D6584F" w:rsidRDefault="00D6584F">
            <w:pPr>
              <w:pStyle w:val="Style34"/>
              <w:widowControl/>
              <w:rPr>
                <w:rStyle w:val="FontStyle61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61"/>
                <w:lang w:eastAsia="en-US"/>
              </w:rPr>
              <w:t>предложение участника закупки, заявка (предложение) которого оценивается;</w:t>
            </w:r>
          </w:p>
          <w:p w:rsidR="00D6584F" w:rsidRDefault="00D6584F">
            <w:pPr>
              <w:pStyle w:val="Style43"/>
              <w:widowControl/>
              <w:ind w:firstLine="0"/>
              <w:rPr>
                <w:rStyle w:val="FontStyle61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</w:t>
            </w:r>
            <w:r>
              <w:rPr>
                <w:rStyle w:val="FontStyle61"/>
              </w:rPr>
              <w:t>максимальное предложение из предложений по критерию оценки, сделанных участниками закупки.</w:t>
            </w:r>
          </w:p>
          <w:p w:rsidR="00D6584F" w:rsidRDefault="00D6584F">
            <w:pPr>
              <w:pStyle w:val="Style33"/>
              <w:widowControl/>
              <w:spacing w:line="312" w:lineRule="exact"/>
              <w:ind w:firstLine="0"/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2.1.2. Опыт участника по успешной поставке товара, выполнению работ, оказанию услуг сопоставимого характера и объема; </w:t>
            </w:r>
          </w:p>
          <w:p w:rsidR="00D6584F" w:rsidRDefault="00D6584F">
            <w:pPr>
              <w:pStyle w:val="Style33"/>
              <w:widowControl/>
              <w:spacing w:line="312" w:lineRule="exact"/>
              <w:ind w:firstLine="0"/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Оценка показателя (баллы): 100 баллов;</w:t>
            </w:r>
          </w:p>
          <w:p w:rsidR="00D6584F" w:rsidRDefault="00D6584F">
            <w:pPr>
              <w:pStyle w:val="Style33"/>
              <w:widowControl/>
              <w:spacing w:line="312" w:lineRule="exact"/>
              <w:ind w:firstLine="0"/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Коэффициент значимости показателя: 0,60 </w:t>
            </w:r>
          </w:p>
          <w:p w:rsidR="00D6584F" w:rsidRDefault="00D6584F">
            <w:pPr>
              <w:pStyle w:val="Style33"/>
              <w:widowControl/>
              <w:spacing w:line="312" w:lineRule="exact"/>
              <w:ind w:firstLine="0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По данному показателю оценивается:</w:t>
            </w:r>
          </w:p>
          <w:p w:rsidR="00D6584F" w:rsidRDefault="00D6584F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      </w: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пяти лет до даты подачи заявки на участие в конкурсе. </w:t>
            </w:r>
            <w:r>
              <w:rPr>
                <w:rStyle w:val="FontStyle49"/>
                <w:sz w:val="22"/>
                <w:szCs w:val="22"/>
                <w:lang w:eastAsia="en-US"/>
              </w:rPr>
              <w:lastRenderedPageBreak/>
              <w:t>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100 (ста) штук.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Данный показатель рассчитывается следующим образом:</w:t>
            </w:r>
          </w:p>
          <w:p w:rsidR="00D6584F" w:rsidRDefault="00D6584F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Количество баллов, присуждаемых по показателю (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>
              <w:rPr>
                <w:rStyle w:val="FontStyle49"/>
                <w:sz w:val="22"/>
                <w:szCs w:val="22"/>
                <w:lang w:eastAsia="en-US"/>
              </w:rPr>
              <w:t xml:space="preserve">2), определяется по формуле: 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>
              <w:rPr>
                <w:rStyle w:val="FontStyle49"/>
                <w:sz w:val="22"/>
                <w:szCs w:val="22"/>
                <w:lang w:eastAsia="en-US"/>
              </w:rPr>
              <w:t>2 = КЗх100x(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>)</w:t>
            </w:r>
          </w:p>
          <w:p w:rsidR="00D6584F" w:rsidRDefault="00D6584F">
            <w:pPr>
              <w:pStyle w:val="Style1"/>
              <w:widowControl/>
              <w:tabs>
                <w:tab w:val="left" w:leader="underscore" w:pos="6437"/>
              </w:tabs>
              <w:spacing w:line="312" w:lineRule="exact"/>
              <w:ind w:left="743"/>
              <w:jc w:val="left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где: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- коэффициент значимости показателя;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предложение участника закупки, заявка (предложение) которого оценивается;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Kmax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Формула расчета рейтинга, присуждаемого заявке по данному критерию оценки: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Rb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= K3x(</w:t>
            </w: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bl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+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>
              <w:rPr>
                <w:rStyle w:val="FontStyle49"/>
                <w:sz w:val="22"/>
                <w:szCs w:val="22"/>
                <w:lang w:eastAsia="en-US"/>
              </w:rPr>
              <w:t>2) где: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КЗ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>
              <w:rPr>
                <w:rStyle w:val="FontStyle49"/>
                <w:sz w:val="22"/>
                <w:szCs w:val="22"/>
                <w:lang w:eastAsia="en-US"/>
              </w:rPr>
              <w:t>1,</w:t>
            </w:r>
            <w:r>
              <w:rPr>
                <w:rStyle w:val="FontStyle49"/>
                <w:sz w:val="22"/>
                <w:szCs w:val="22"/>
                <w:lang w:val="en-US" w:eastAsia="en-US"/>
              </w:rPr>
              <w:t>b</w:t>
            </w:r>
            <w:r>
              <w:rPr>
                <w:rStyle w:val="FontStyle49"/>
                <w:sz w:val="22"/>
                <w:szCs w:val="22"/>
                <w:lang w:eastAsia="en-US"/>
              </w:rPr>
      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49"/>
                <w:sz w:val="22"/>
                <w:szCs w:val="22"/>
                <w:lang w:eastAsia="en-US"/>
              </w:rPr>
              <w:t>Rb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6584F" w:rsidRDefault="00D6584F">
            <w:pPr>
              <w:pStyle w:val="Style24"/>
              <w:widowControl/>
              <w:spacing w:line="240" w:lineRule="auto"/>
              <w:jc w:val="left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Расчет итогового рейтинга:</w:t>
            </w:r>
          </w:p>
          <w:p w:rsidR="00D6584F" w:rsidRDefault="00D6584F">
            <w:pPr>
              <w:pStyle w:val="Style24"/>
              <w:widowControl/>
              <w:spacing w:line="240" w:lineRule="auto"/>
              <w:jc w:val="left"/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6584F" w:rsidRDefault="00D6584F">
            <w:pPr>
              <w:rPr>
                <w:rStyle w:val="FontStyle57"/>
                <w:rFonts w:ascii="Calibri" w:hAnsi="Calibri"/>
                <w:b w:val="0"/>
                <w:bCs w:val="0"/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 xml:space="preserve"> </m:t>
              </m:r>
            </m:oMath>
            <w:r>
              <w:rPr>
                <w:rStyle w:val="FontStyle57"/>
                <w:sz w:val="22"/>
                <w:szCs w:val="22"/>
              </w:rPr>
              <w:t>где:</w:t>
            </w:r>
          </w:p>
          <w:p w:rsidR="00D6584F" w:rsidRDefault="00D6584F">
            <w:pPr>
              <w:pStyle w:val="Style34"/>
              <w:widowControl/>
              <w:rPr>
                <w:rStyle w:val="FontStyle6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итог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61"/>
              </w:rPr>
              <w:t xml:space="preserve">итоговый рейтинг, присуждаемый </w:t>
            </w:r>
            <w:proofErr w:type="spellStart"/>
            <w:r>
              <w:rPr>
                <w:rStyle w:val="FontStyle61"/>
                <w:lang w:val="en-US"/>
              </w:rPr>
              <w:t>i</w:t>
            </w:r>
            <w:proofErr w:type="spellEnd"/>
            <w:r>
              <w:rPr>
                <w:rStyle w:val="FontStyle61"/>
              </w:rPr>
              <w:t>-й заявке;</w:t>
            </w:r>
          </w:p>
          <w:p w:rsidR="00D6584F" w:rsidRDefault="00D6584F">
            <w:pPr>
              <w:pStyle w:val="Style18"/>
              <w:widowControl/>
              <w:spacing w:line="312" w:lineRule="exact"/>
              <w:ind w:firstLine="0"/>
              <w:jc w:val="left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присуждаемый </w:t>
            </w:r>
            <w:proofErr w:type="spellStart"/>
            <w:r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>-ой заявке по критерию «цена контракта»;</w:t>
            </w:r>
          </w:p>
          <w:p w:rsidR="00D6584F" w:rsidRDefault="00D6584F">
            <w:pPr>
              <w:pStyle w:val="Style18"/>
              <w:widowControl/>
              <w:spacing w:line="312" w:lineRule="exact"/>
              <w:ind w:firstLine="0"/>
              <w:rPr>
                <w:rStyle w:val="FontStyle49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</m:oMath>
            <w:r>
              <w:rPr>
                <w:rStyle w:val="FontStyle49"/>
                <w:sz w:val="22"/>
                <w:szCs w:val="22"/>
                <w:lang w:eastAsia="en-US"/>
              </w:rPr>
              <w:t xml:space="preserve">рейтинг, присуждаемый </w:t>
            </w:r>
            <w:proofErr w:type="spellStart"/>
            <w:r>
              <w:rPr>
                <w:rStyle w:val="FontStyle49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Style w:val="FontStyle49"/>
                <w:sz w:val="22"/>
                <w:szCs w:val="22"/>
                <w:lang w:eastAsia="en-US"/>
              </w:rPr>
      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>
              <w:rPr>
                <w:rStyle w:val="FontStyle49"/>
                <w:sz w:val="22"/>
                <w:szCs w:val="22"/>
                <w:lang w:eastAsia="en-US"/>
              </w:rPr>
              <w:lastRenderedPageBreak/>
              <w:t>уровня квалификации».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 w:firstLine="0"/>
              <w:rPr>
                <w:rStyle w:val="FontStyle49"/>
                <w:b/>
                <w:sz w:val="22"/>
                <w:szCs w:val="22"/>
                <w:lang w:eastAsia="en-US"/>
              </w:rPr>
            </w:pPr>
            <w:r>
              <w:rPr>
                <w:rStyle w:val="FontStyle49"/>
                <w:b/>
                <w:sz w:val="22"/>
                <w:szCs w:val="22"/>
                <w:lang w:eastAsia="en-US"/>
              </w:rPr>
              <w:t>Порядок оценки заявок по критериям оценки заявок: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 xml:space="preserve">Сумма величин значимости </w:t>
            </w:r>
            <w:proofErr w:type="gramStart"/>
            <w:r>
              <w:rPr>
                <w:rStyle w:val="FontStyle49"/>
                <w:sz w:val="22"/>
                <w:szCs w:val="22"/>
                <w:lang w:eastAsia="en-US"/>
              </w:rPr>
              <w:t>критериев оценки, применяемых заказчиком составляет</w:t>
            </w:r>
            <w:proofErr w:type="gramEnd"/>
            <w:r>
              <w:rPr>
                <w:rStyle w:val="FontStyle49"/>
                <w:sz w:val="22"/>
                <w:szCs w:val="22"/>
                <w:lang w:eastAsia="en-US"/>
              </w:rPr>
              <w:t xml:space="preserve"> 100 процентов.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Для оценки заявок по каждому критерию оценки используется 100-балльная шкала оценки.</w:t>
            </w:r>
          </w:p>
          <w:p w:rsidR="00D6584F" w:rsidRDefault="00D6584F">
            <w:pPr>
              <w:pStyle w:val="Style10"/>
              <w:widowControl/>
              <w:spacing w:line="307" w:lineRule="exact"/>
              <w:ind w:right="-2"/>
              <w:rPr>
                <w:rStyle w:val="FontStyle49"/>
                <w:sz w:val="22"/>
                <w:szCs w:val="22"/>
                <w:lang w:eastAsia="en-US"/>
              </w:rPr>
            </w:pPr>
            <w:r>
              <w:rPr>
                <w:rStyle w:val="FontStyle49"/>
                <w:sz w:val="22"/>
                <w:szCs w:val="22"/>
                <w:lang w:eastAsia="en-US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D6584F" w:rsidRDefault="00D6584F">
            <w:pPr>
              <w:autoSpaceDE w:val="0"/>
              <w:autoSpaceDN w:val="0"/>
              <w:adjustRightInd w:val="0"/>
            </w:pPr>
            <w:r>
              <w:rPr>
                <w:rStyle w:val="FontStyle49"/>
                <w:sz w:val="22"/>
                <w:szCs w:val="22"/>
                <w:lang w:eastAsia="en-US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15515F" w:rsidRDefault="00D6584F"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5"/>
    <w:rsid w:val="000D14D9"/>
    <w:rsid w:val="00842DE5"/>
    <w:rsid w:val="00856029"/>
    <w:rsid w:val="00CD41DD"/>
    <w:rsid w:val="00D6584F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584F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D6584F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D6584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D6584F"/>
    <w:pPr>
      <w:widowControl w:val="0"/>
      <w:autoSpaceDE w:val="0"/>
      <w:autoSpaceDN w:val="0"/>
      <w:adjustRightInd w:val="0"/>
      <w:spacing w:line="312" w:lineRule="exact"/>
      <w:ind w:firstLine="288"/>
      <w:jc w:val="both"/>
    </w:pPr>
  </w:style>
  <w:style w:type="paragraph" w:customStyle="1" w:styleId="Style34">
    <w:name w:val="Style34"/>
    <w:basedOn w:val="a"/>
    <w:uiPriority w:val="99"/>
    <w:rsid w:val="00D6584F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D6584F"/>
    <w:pPr>
      <w:widowControl w:val="0"/>
      <w:autoSpaceDE w:val="0"/>
      <w:autoSpaceDN w:val="0"/>
      <w:adjustRightInd w:val="0"/>
      <w:spacing w:line="307" w:lineRule="exact"/>
      <w:ind w:firstLine="384"/>
      <w:jc w:val="both"/>
    </w:pPr>
  </w:style>
  <w:style w:type="paragraph" w:customStyle="1" w:styleId="Style33">
    <w:name w:val="Style33"/>
    <w:basedOn w:val="a"/>
    <w:uiPriority w:val="99"/>
    <w:rsid w:val="00D6584F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paragraph" w:customStyle="1" w:styleId="Style24">
    <w:name w:val="Style24"/>
    <w:basedOn w:val="a"/>
    <w:uiPriority w:val="99"/>
    <w:rsid w:val="00D6584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D6584F"/>
    <w:pPr>
      <w:widowControl w:val="0"/>
      <w:autoSpaceDE w:val="0"/>
      <w:autoSpaceDN w:val="0"/>
      <w:adjustRightInd w:val="0"/>
      <w:spacing w:line="349" w:lineRule="exact"/>
      <w:ind w:firstLine="630"/>
      <w:jc w:val="both"/>
    </w:pPr>
  </w:style>
  <w:style w:type="character" w:customStyle="1" w:styleId="FontStyle49">
    <w:name w:val="Font Style49"/>
    <w:uiPriority w:val="99"/>
    <w:rsid w:val="00D6584F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D6584F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uiPriority w:val="99"/>
    <w:rsid w:val="00D6584F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D658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584F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D6584F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D6584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D6584F"/>
    <w:pPr>
      <w:widowControl w:val="0"/>
      <w:autoSpaceDE w:val="0"/>
      <w:autoSpaceDN w:val="0"/>
      <w:adjustRightInd w:val="0"/>
      <w:spacing w:line="312" w:lineRule="exact"/>
      <w:ind w:firstLine="288"/>
      <w:jc w:val="both"/>
    </w:pPr>
  </w:style>
  <w:style w:type="paragraph" w:customStyle="1" w:styleId="Style34">
    <w:name w:val="Style34"/>
    <w:basedOn w:val="a"/>
    <w:uiPriority w:val="99"/>
    <w:rsid w:val="00D6584F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D6584F"/>
    <w:pPr>
      <w:widowControl w:val="0"/>
      <w:autoSpaceDE w:val="0"/>
      <w:autoSpaceDN w:val="0"/>
      <w:adjustRightInd w:val="0"/>
      <w:spacing w:line="307" w:lineRule="exact"/>
      <w:ind w:firstLine="384"/>
      <w:jc w:val="both"/>
    </w:pPr>
  </w:style>
  <w:style w:type="paragraph" w:customStyle="1" w:styleId="Style33">
    <w:name w:val="Style33"/>
    <w:basedOn w:val="a"/>
    <w:uiPriority w:val="99"/>
    <w:rsid w:val="00D6584F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paragraph" w:customStyle="1" w:styleId="Style24">
    <w:name w:val="Style24"/>
    <w:basedOn w:val="a"/>
    <w:uiPriority w:val="99"/>
    <w:rsid w:val="00D6584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D6584F"/>
    <w:pPr>
      <w:widowControl w:val="0"/>
      <w:autoSpaceDE w:val="0"/>
      <w:autoSpaceDN w:val="0"/>
      <w:adjustRightInd w:val="0"/>
      <w:spacing w:line="349" w:lineRule="exact"/>
      <w:ind w:firstLine="630"/>
      <w:jc w:val="both"/>
    </w:pPr>
  </w:style>
  <w:style w:type="character" w:customStyle="1" w:styleId="FontStyle49">
    <w:name w:val="Font Style49"/>
    <w:uiPriority w:val="99"/>
    <w:rsid w:val="00D6584F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D6584F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uiPriority w:val="99"/>
    <w:rsid w:val="00D6584F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D658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3</cp:revision>
  <dcterms:created xsi:type="dcterms:W3CDTF">2019-05-20T10:48:00Z</dcterms:created>
  <dcterms:modified xsi:type="dcterms:W3CDTF">2019-05-20T10:49:00Z</dcterms:modified>
</cp:coreProperties>
</file>