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67" w:rsidRPr="002331D4" w:rsidRDefault="00516967" w:rsidP="00516967">
      <w:pPr>
        <w:jc w:val="center"/>
      </w:pPr>
      <w:r w:rsidRPr="002331D4">
        <w:rPr>
          <w:b/>
          <w:caps/>
          <w:kern w:val="28"/>
        </w:rPr>
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</w:r>
    </w:p>
    <w:p w:rsidR="00516967" w:rsidRPr="002331D4" w:rsidRDefault="00516967" w:rsidP="00516967"/>
    <w:p w:rsidR="00516967" w:rsidRPr="002331D4" w:rsidRDefault="00516967" w:rsidP="00516967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2331D4">
        <w:rPr>
          <w:b/>
          <w:bCs/>
        </w:rPr>
        <w:t xml:space="preserve">Порядок рассмотрения и оценки первых частей заявок на участие в Конкурсе 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По результатам рассмотрения и оценки первых частей заявок на участие в Конкурсе, содержащих информацию, предусмотренную частью 4 статьи 54.4 Закона, конкурсная комиссия принимает решение о допуске участника закупки, подавшего заявку на участие в Конкурсе, к участию в нем и признании этого участника закупки участником Конкурса или об отказе в допуске к участию в Конкурсе в порядке и по основаниям, которые предусмотрены частью 3 статьи 54.5. Закона.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Участник Конкурса не допускается к участию в Конкурсе в случае: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непредоставления информации, предусмотренной частью 4 статьи 54.4 Закона (за исключением случаев, предусмотренных Законом), или предоставления недостоверной информации;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несоответствия предложений участника Конкурса требованиям, предусмотренным пунктом 3 части 4 статьи 54.4 Закона и установленным в извещении о проведении Конкурса, Документации;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указания в первой части заявки участника Конкурса сведений о таком участнике и (или) о предлагаемой им цене контракта.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Отказ в допуске к участию в Конкурсе по основаниям, не предусмотренным частью 3 статьи 54.5. Закона, не допускается.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По результатам рассмотрения и оценки первых частей заявок на участие в Конкурсе конкурсная комиссия оформляет протокол рассмотрения и оценки первых частей заявок на участие в Конкурсе,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Конкурсе. Указанный протокол должен содержать информацию: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 месте, дате, времени рассмотрения и оценки первых частей заявок на участие в Конкурсе;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об идентификационных номерах заявок на участие в Конкурсе;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допуске участника закупки, подавшего заявку на участие в Конкурсе, и признании его участником Конкурса или об отказе в допуске к участию в Конкурсе с обоснованием этого решения, в том числе с указанием положений законодательства Российской Федерации о контрактной системе в сфере закупок, Документации, которым не соответствует заявка на участие в Конкурсе данного участника, и положений заявки на участие в Конкурсе, которые не соответствуют требованиям, установленным Документацией;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решении каждого присутствующего члена конкурсной комиссии в отношении каждого участника Конкурса о допуске к участию в Конкурсе и признании его участником Конкурса или об отказе в допуске к участию в Конкурсе.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рассмотрения и оценки первых частей заявок на участие в Конкурсе не позднее даты окончания срока рассмотрения и оценки первых частей заявок на участие в Конкурсе направляется заказчиком оператору электронной площадки.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случае, если по результатам рассмотрения и оценки первых частей заявок на участие в Конкурсе конкурсная комиссия приняла решение об отказе в допуске к участию в Конкурсе всех участников закупки, подавших заявки на участие в нем, или о признании только одного участника закупки, подавшего заявку на участие в Конкурсе, его участником, Конкурс признается несостоявшимся. В протокол рассмотрения и оценки первых частей заявок на участие в Конкурсе вносится информация о признании Конкурса несостоявшимся.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lastRenderedPageBreak/>
        <w:t>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оператор электронной площадки обязан направить каждому участнику Конкурса, подавшему заявку на участие в Конкурсе, информацию: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 решении, принятом в отношении заявки, поданной участником Конкурса, в том числе о допуске участника закупки, подавшего заявку на участие в Конкурсе, к участию в Конкурсе и признании его участником Конкурса или об отказе в допуске к участию в Конкурсе, с обоснованием этого решения, предусмотренным пунктом 3 части 6 статьи 54.5 Закона;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 наи</w:t>
      </w:r>
      <w:r>
        <w:t xml:space="preserve">более низкой </w:t>
      </w:r>
      <w:r w:rsidRPr="002331D4">
        <w:t>цене контракта, предложенной участником Конкурса, допущенным к участию в Конкурсе, без указания сведений об этом участнике;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наличии среди предложений участников Конкурса, допущенных к участию в таком конкурсе, предложений о поставке товара российского происхождения в случае, если Документацией установлены условия, запреты, ограничения допуска товаров, происходящих из иностранного государства или группы иностранных государств, в соответствии со статьей 14 Закона, без указания сведений об этих участниках;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дате и времени начала проведения процедуры подачи окончательных предложений о цене контракта.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  <w:rPr>
          <w:b/>
        </w:rPr>
      </w:pPr>
      <w:r w:rsidRPr="002331D4">
        <w:rPr>
          <w:b/>
        </w:rPr>
        <w:t xml:space="preserve">Порядок рассмотрения и оценки вторых частей заявок на участие в Конкурсе 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течение одного часа с момента формирования протокола подачи окончательных предложений, оператор электронной площадки направляет заказчику вторые части заявок на участие в Конкурсе, поданные участниками Конкурса, а также документы и информацию этих участников, предусмотренные частью 11 статьи 24.1 Закона.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Конкурсной комиссией на основании результатов рассмотрения вторых частей заявок, документов и информации, предусмотренных частью 11 статьи 24.1 Закона, принимается решение о соответствии или о несоответствии заявки на участие в Конкурсе требованиям, установленным Документацией, в порядке и по основаниям, которые предусмотрены статьей 54.7. Закона.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Заявка на участие в Конкурсе признается не соответствующей требованиям, установленным Документацией: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в случае непредставления документов и информации, предусмотренных пунктами 1 - 3, 7 части 6 статьи 54.4 Закона, либо несоответствия указанных документов и информации требованиям, установленным Документацией;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в случае наличия в документах и информации, предусмотренных частью 11 статьи 24.1, частями 4 и 6 статьи 54.4 Закона, недостоверной информации на дату и время рассмотрения вторых частей заявок на участие в Конкурсе;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в случае несоответствия участника Конкурса требованиям, установленным Документацией в соответствии с частью 1, частями 1.1 и 2.1 (при наличии таких требований) статьи 31 Закона;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в случаях, предусмотренных нормативными правовыми актами, принятыми в соответствии со статьей 14 Закона;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в случае непредставления документов, предусмотренных пунктом 5 части 6 статьи 54.4 Закона, при осуществлении закупки товаров, работ, услуг, в отношении которых установлен запрет, предусмотренный статьей 14 Закона.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 установления недостоверности информации, представленной участником Конкурса, конкурсная комиссия обязана отстранить такого участника от участия в Конкурсе на любом этапе его проведения.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Конкурсная комиссия осуществляет оценку вторых частей заявок на участие в Конкурсе, в отношении которых принято решение о соответствии требованиям, установленным Документацией, для выявления победителя Конкурса на основе критериев, </w:t>
      </w:r>
      <w:r w:rsidRPr="002331D4">
        <w:lastRenderedPageBreak/>
        <w:t>указанных в Документации и относящихся ко второй части заявки (при установлении этих критериев в Документации). Оценка указанных заявок не осуществляется в случае признания Конкурса  не состоявшимся в соответствии с частью 9 статьей 54.7. Закона.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Конкурсе, подписываемом всеми присутствующими на заседании членами конкурсной комиссии не позднее даты окончания рассмотрения вторых частей заявок. Данный протокол должен содержать информацию: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 месте, дате, времени рассмотрения и оценки вторых частей заявок на участие в Конкурсе;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об участниках Конкурса, заявки которых на участие в Конкурсе были рассмотрены;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соответствии или несоответствии заявки на участие в Конкурсе требованиям, установленным Документацией, с обоснованием этого решения, в том числе с указанием положений законодательства Российской Федерации о контрактной системе, Документации, которым не соответствует эта заявка, и положений заявки на участие в Конкурсе, которые не соответствуют этим требованиям;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решении каждого присутствующего члена конкурсной комиссии в отношении заявки на участие в Конкурсе каждого его участника;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о порядке оценки заявок на участие в Конкурсе по критериям, установленным Документацией, и решении каждого присутствующего члена конкурсной комиссии в отношении каждого участника Конкурса о присвоении ему баллов по таким критериям, за исключением критерия, указанного в пункте 3 части 1 статьи 32 Закона.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Протокол рассмотрения и оценки вторых частей заявок на участие в Конкурсе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площадки. В течение одного часа с момента получения протокола рассмотрения и оценки вторых частей заявок на участие в  Конкурсе оператор электронной площадки размещает в единой информационной системе и на электронной площадке протокол рассмотрения и оценки первых частей заявок на участие в Конкурсе и протокол рассмотрения и оценки вторых частей заявок на участие в Конкурсе. 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случае, если по результатам рассмотрения вторых частей заявок на участие в Конкурсе конкурсная комиссия отклонила все такие заявки или только одна такая заявка и подавший ее участник соответствуют требованиям, установленным Документацией, Конкурс признается несостоявшимся. В протокол рассмотрения и оценки вторых частей заявок на участие в Конкурсе вносится информация о признании Конкурса несостоявшимся.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течение одного часа после размещения в соответствии с частью 8 статьей 54.7. Закона протоколов оператор электронной площадки направляет заказчику протокол подачи окончательных предложений, указанный в части 7 статьи 54.6 Закона, за исключением случая признания конкурса несостоявшимся.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Не позднее следующего рабочего дня после дня получения от оператора электронной площадки протокола подачи окончательных предложений, указанного в части 7 статьи 54.6 Закона, конкурсная комиссия на основании результатов оценки заявок на участие в Конкурсе, содержащихся в протоколе рассмотрения и оценки первых частей заявок на участие в Конкурсе и протоколе рассмотрения и оценки вторых частей заявок на участие в Конкурсе,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 которая поступила ранее других заявок на участие в Конкурсе, содержащих такие же условия. Результаты рассмотрения заявок на </w:t>
      </w:r>
      <w:r w:rsidRPr="002331D4">
        <w:lastRenderedPageBreak/>
        <w:t>участие в Конкурсе фиксируются в протоколе подведения итогов Конкурса, который подписывается всеми присутствующими на заседании членами комиссии. Оценка заявок на участие в Конкурсе не осуществляется в случае признания конкурса не состоявшимся в соответствии с частью 9 статьей 54.7. Закона.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подведения итогов Конкурса должен содержать информацию: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об участниках Конкурса, заявки на участие в Конкурсе которых были рассмотрены;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 допуске участника закупки, подавшего заявку на участие в Конкурсе (с указанием ее идентификационного номера, присвоенного в соответствии с частью 10 статьи 54.4 Закона), к участию в Конкурсе и признании этого участника закупки участником Конкурса или об отказе в допуске к участию в Конкурсе с обоснованием этого решения, в том числе с указанием положений законодательства Российской Федерации о контрактной системе, Документации, которым не соответствует заявка на участие в Конкурсе этого участника, и положений заявки на участие в Конкурсе, которые не соответствуют требованиям, установленным Документацией;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решении каждого присутствующего члена конкурсной комиссии в отношении каждого участника Конкурса о допуске к участию в нем и о признании его участником или об отказе в допуске к участию в Конкурсе;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соответствии или несоответствии заявок на участие в Конкурсе требованиям, установленным Документацией, с обоснованием этого решения, в том числе с указанием положений законодательства Российской Федерации, Документации, которым не соответствует заявка на участие в Конкурсе, и положений заявки на участие в Конкурсе, которые не соответствуют этим требованиям;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о решении каждого присутствующего члена конкурсной комиссии в отношении заявки на участие в Конкурсе каждого его участника;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6) о порядке оценки заявок на участие в Конкурсе по критериям, установленным Документацией, и решении каждого присутствующего члена конкурсной комиссии в отношении каждого участника Конкурса о присвоении ему баллов по установленным критериям;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7) о присвоенных заявкам на участие в Конкурсе значениях по каждому из предусмотренных критериев оценки заявок на участие в Конкурсе;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8) о принятом на основании результатов оценки заявок на участие в Конкурсе решении о присвоении этим заявкам порядковых номеров;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9) о наименовании (для юридических лиц), фамилии, об имени, отчестве (при наличии) (для физических лиц), о почтовых адресах участников Конкурса, заявкам на участие в Конкурсе которых присвоены первый и второй номера.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подведения итогов Конкурса, указанный в части 12 статьей 54.7. Закона, в день его подписания размещается заказчиком в единой информационной системе и направляется оператору электронной площадки.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Победителем Конкурса признается его участник, который предложил лучшие условия исполнения контракта на основе критериев, указанных в Документации, и заявке на участие в Конкурсе которого присвоен первый номер.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Любой участник Конкурса, в том числе подавший единственную заявку на участие в Конкурсе, после размещения в единой информационной системе протокола, указанного в части 12 статьей 54.7. Закона, вправе направить оператору электронной площадки в форме электронного документа запрос о даче разъяснений результатов Конкурса. В течение одного часа с момента поступления указанного запроса он направляется оператором электронной площадки заказчику.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Любой участник Конкурса, за исключением участника Конкурса, заявка на участие в Конкурсе которого получила первый порядковый номер в соответствии с протоколом </w:t>
      </w:r>
      <w:r w:rsidRPr="002331D4">
        <w:lastRenderedPageBreak/>
        <w:t>подведения итогов Конкурса, указанным в части 12 статьей 54.7. Закона, вправе отозвать заявку на участие в Конкурсе, направив уведомление об этом оператору электронной площадки, с момента размещения указанного протокола в единой информационной системе.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Любой участник Конкурса, в том числе подавший единственную заявку на участие в Конкурсе, вправе обжаловать результаты Конкурса в порядке, установленном Законом.</w:t>
      </w:r>
    </w:p>
    <w:p w:rsidR="00516967" w:rsidRPr="002331D4" w:rsidRDefault="00516967" w:rsidP="00516967">
      <w:pPr>
        <w:autoSpaceDE w:val="0"/>
        <w:autoSpaceDN w:val="0"/>
        <w:adjustRightInd w:val="0"/>
        <w:spacing w:after="0"/>
        <w:ind w:firstLine="567"/>
        <w:outlineLvl w:val="0"/>
      </w:pPr>
    </w:p>
    <w:p w:rsidR="00516967" w:rsidRPr="000E16EB" w:rsidRDefault="00516967" w:rsidP="00516967">
      <w:pPr>
        <w:shd w:val="clear" w:color="auto" w:fill="FFFFFF"/>
        <w:snapToGrid w:val="0"/>
        <w:jc w:val="center"/>
        <w:rPr>
          <w:b/>
        </w:rPr>
      </w:pPr>
      <w:r w:rsidRPr="000E16EB">
        <w:rPr>
          <w:b/>
        </w:rPr>
        <w:t xml:space="preserve">Критерии оценки заявок на участие в Конкурсе </w:t>
      </w:r>
    </w:p>
    <w:p w:rsidR="00516967" w:rsidRPr="000E16EB" w:rsidRDefault="00516967" w:rsidP="00516967">
      <w:pPr>
        <w:shd w:val="clear" w:color="auto" w:fill="FFFFFF"/>
        <w:tabs>
          <w:tab w:val="num" w:pos="0"/>
        </w:tabs>
        <w:snapToGrid w:val="0"/>
        <w:ind w:firstLine="720"/>
        <w:jc w:val="center"/>
        <w:rPr>
          <w:b/>
        </w:rPr>
      </w:pPr>
    </w:p>
    <w:p w:rsidR="00516967" w:rsidRPr="000E16EB" w:rsidRDefault="00516967" w:rsidP="00516967">
      <w:pPr>
        <w:tabs>
          <w:tab w:val="num" w:pos="0"/>
        </w:tabs>
        <w:autoSpaceDE w:val="0"/>
        <w:autoSpaceDN w:val="0"/>
        <w:adjustRightInd w:val="0"/>
        <w:ind w:firstLine="720"/>
      </w:pPr>
      <w:r w:rsidRPr="000E16EB"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t>Перечень критериев, показатели критериев и значимости критериев оценки заявок представлены в Таблице 1.</w:t>
      </w:r>
    </w:p>
    <w:p w:rsidR="00516967" w:rsidRPr="000E16EB" w:rsidRDefault="00516967" w:rsidP="00516967">
      <w:pPr>
        <w:tabs>
          <w:tab w:val="num" w:pos="0"/>
        </w:tabs>
        <w:autoSpaceDE w:val="0"/>
        <w:autoSpaceDN w:val="0"/>
        <w:adjustRightInd w:val="0"/>
        <w:ind w:firstLine="720"/>
        <w:jc w:val="right"/>
        <w:rPr>
          <w:b/>
        </w:rPr>
      </w:pPr>
      <w:r w:rsidRPr="000E16EB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52"/>
        <w:gridCol w:w="1910"/>
        <w:gridCol w:w="1738"/>
        <w:gridCol w:w="1697"/>
        <w:gridCol w:w="1597"/>
      </w:tblGrid>
      <w:tr w:rsidR="00516967" w:rsidRPr="000E16EB" w:rsidTr="00B11F7C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rPr>
                <w:b/>
              </w:rPr>
            </w:pPr>
            <w:r w:rsidRPr="000E16EB">
              <w:rPr>
                <w:b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rPr>
                <w:b/>
              </w:rPr>
            </w:pPr>
            <w:r w:rsidRPr="000E16EB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rPr>
                <w:b/>
              </w:rPr>
            </w:pPr>
            <w:r w:rsidRPr="000E16EB">
              <w:rPr>
                <w:b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rPr>
                <w:b/>
              </w:rPr>
            </w:pPr>
            <w:r w:rsidRPr="000E16EB">
              <w:rPr>
                <w:b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rPr>
                <w:b/>
              </w:rPr>
            </w:pPr>
            <w:r w:rsidRPr="000E16EB">
              <w:rPr>
                <w:b/>
                <w:bCs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rPr>
                <w:b/>
                <w:bCs/>
              </w:rPr>
            </w:pPr>
            <w:r w:rsidRPr="000E16EB">
              <w:rPr>
                <w:b/>
                <w:bCs/>
              </w:rPr>
              <w:t>Обозначение рейтинга по критерию / показателю</w:t>
            </w:r>
          </w:p>
        </w:tc>
      </w:tr>
      <w:tr w:rsidR="00516967" w:rsidRPr="000E16EB" w:rsidTr="00B11F7C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rPr>
                <w:b/>
                <w:bCs/>
              </w:rPr>
            </w:pPr>
            <w:r w:rsidRPr="000E16EB">
              <w:rPr>
                <w:b/>
              </w:rPr>
              <w:t>Стоимостной критерий оценки</w:t>
            </w:r>
          </w:p>
        </w:tc>
      </w:tr>
      <w:tr w:rsidR="00516967" w:rsidRPr="000E16EB" w:rsidTr="00B11F7C">
        <w:trPr>
          <w:trHeight w:val="898"/>
        </w:trPr>
        <w:tc>
          <w:tcPr>
            <w:tcW w:w="0" w:type="auto"/>
          </w:tcPr>
          <w:p w:rsidR="00516967" w:rsidRPr="000E16EB" w:rsidRDefault="00516967" w:rsidP="00B11F7C">
            <w:pPr>
              <w:tabs>
                <w:tab w:val="num" w:pos="240"/>
              </w:tabs>
            </w:pPr>
            <w:r w:rsidRPr="000E16EB">
              <w:t>1.</w:t>
            </w:r>
          </w:p>
        </w:tc>
        <w:tc>
          <w:tcPr>
            <w:tcW w:w="0" w:type="auto"/>
          </w:tcPr>
          <w:p w:rsidR="00516967" w:rsidRPr="000E16EB" w:rsidRDefault="00516967" w:rsidP="00B11F7C">
            <w:pPr>
              <w:tabs>
                <w:tab w:val="num" w:pos="240"/>
              </w:tabs>
              <w:rPr>
                <w:lang w:val="en-US"/>
              </w:rPr>
            </w:pPr>
            <w:r w:rsidRPr="000E16EB">
              <w:t>Цена контракта</w:t>
            </w:r>
          </w:p>
        </w:tc>
        <w:tc>
          <w:tcPr>
            <w:tcW w:w="0" w:type="auto"/>
          </w:tcPr>
          <w:p w:rsidR="00516967" w:rsidRPr="000E16EB" w:rsidRDefault="00516967" w:rsidP="00B11F7C">
            <w:pPr>
              <w:tabs>
                <w:tab w:val="num" w:pos="240"/>
              </w:tabs>
              <w:rPr>
                <w:b/>
              </w:rPr>
            </w:pPr>
            <w:r w:rsidRPr="000E16EB"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jc w:val="center"/>
            </w:pPr>
            <w:r w:rsidRPr="000E16EB">
              <w:t>70,0</w:t>
            </w: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jc w:val="center"/>
            </w:pPr>
            <w:r w:rsidRPr="000E16EB">
              <w:t>0,7</w:t>
            </w: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0E16EB">
              <w:rPr>
                <w:lang w:val="en-US"/>
              </w:rPr>
              <w:t>Ra</w:t>
            </w:r>
          </w:p>
        </w:tc>
      </w:tr>
      <w:tr w:rsidR="00516967" w:rsidRPr="000E16EB" w:rsidTr="00B11F7C">
        <w:trPr>
          <w:trHeight w:val="187"/>
        </w:trPr>
        <w:tc>
          <w:tcPr>
            <w:tcW w:w="0" w:type="auto"/>
            <w:gridSpan w:val="6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</w:pPr>
            <w:r w:rsidRPr="000E16EB">
              <w:rPr>
                <w:b/>
              </w:rPr>
              <w:t>Нестоимостные критерии оценки</w:t>
            </w:r>
          </w:p>
        </w:tc>
      </w:tr>
      <w:tr w:rsidR="00516967" w:rsidRPr="000E16EB" w:rsidTr="00B11F7C">
        <w:tc>
          <w:tcPr>
            <w:tcW w:w="0" w:type="auto"/>
            <w:vMerge w:val="restart"/>
          </w:tcPr>
          <w:p w:rsidR="00516967" w:rsidRPr="000E16EB" w:rsidRDefault="00516967" w:rsidP="00B11F7C">
            <w:pPr>
              <w:tabs>
                <w:tab w:val="num" w:pos="240"/>
              </w:tabs>
            </w:pPr>
            <w:r w:rsidRPr="000E16EB">
              <w:t xml:space="preserve">2. </w:t>
            </w:r>
          </w:p>
        </w:tc>
        <w:tc>
          <w:tcPr>
            <w:tcW w:w="0" w:type="auto"/>
          </w:tcPr>
          <w:p w:rsidR="00516967" w:rsidRPr="000E16EB" w:rsidRDefault="00516967" w:rsidP="00B11F7C">
            <w:pPr>
              <w:autoSpaceDE w:val="0"/>
              <w:autoSpaceDN w:val="0"/>
              <w:adjustRightInd w:val="0"/>
            </w:pPr>
            <w:r w:rsidRPr="000E16EB">
              <w:t xml:space="preserve">Квалификация участников закупки, в том числе наличие у </w:t>
            </w:r>
            <w:r w:rsidRPr="000E16EB">
              <w:lastRenderedPageBreak/>
              <w:t>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516967" w:rsidRPr="000E16EB" w:rsidRDefault="00516967" w:rsidP="00B11F7C">
            <w:pPr>
              <w:tabs>
                <w:tab w:val="num" w:pos="240"/>
              </w:tabs>
            </w:pP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jc w:val="center"/>
            </w:pPr>
            <w:r w:rsidRPr="000E16EB">
              <w:t>30,0</w:t>
            </w: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jc w:val="center"/>
            </w:pPr>
          </w:p>
          <w:p w:rsidR="00516967" w:rsidRPr="000E16EB" w:rsidRDefault="00516967" w:rsidP="00B11F7C">
            <w:pPr>
              <w:tabs>
                <w:tab w:val="num" w:pos="240"/>
              </w:tabs>
              <w:jc w:val="center"/>
            </w:pPr>
          </w:p>
          <w:p w:rsidR="00516967" w:rsidRPr="000E16EB" w:rsidRDefault="00516967" w:rsidP="00B11F7C">
            <w:pPr>
              <w:tabs>
                <w:tab w:val="num" w:pos="240"/>
              </w:tabs>
              <w:jc w:val="center"/>
            </w:pPr>
          </w:p>
          <w:p w:rsidR="00516967" w:rsidRPr="000E16EB" w:rsidRDefault="00516967" w:rsidP="00B11F7C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0E16EB">
              <w:rPr>
                <w:lang w:val="en-US"/>
              </w:rPr>
              <w:lastRenderedPageBreak/>
              <w:t>0</w:t>
            </w:r>
            <w:r w:rsidRPr="000E16EB">
              <w:t>,</w:t>
            </w:r>
            <w:r w:rsidRPr="000E16EB">
              <w:rPr>
                <w:lang w:val="en-US"/>
              </w:rPr>
              <w:t>3</w:t>
            </w:r>
          </w:p>
          <w:p w:rsidR="00516967" w:rsidRPr="000E16EB" w:rsidRDefault="00516967" w:rsidP="00B11F7C">
            <w:pPr>
              <w:tabs>
                <w:tab w:val="num" w:pos="240"/>
              </w:tabs>
              <w:jc w:val="center"/>
            </w:pPr>
          </w:p>
          <w:p w:rsidR="00516967" w:rsidRPr="000E16EB" w:rsidRDefault="00516967" w:rsidP="00B11F7C">
            <w:pPr>
              <w:tabs>
                <w:tab w:val="num" w:pos="240"/>
              </w:tabs>
              <w:jc w:val="center"/>
            </w:pPr>
          </w:p>
          <w:p w:rsidR="00516967" w:rsidRPr="000E16EB" w:rsidRDefault="00516967" w:rsidP="00B11F7C">
            <w:pPr>
              <w:tabs>
                <w:tab w:val="num" w:pos="24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0E16EB">
              <w:rPr>
                <w:lang w:val="en-US"/>
              </w:rPr>
              <w:lastRenderedPageBreak/>
              <w:t>Rb</w:t>
            </w:r>
          </w:p>
        </w:tc>
      </w:tr>
      <w:tr w:rsidR="00516967" w:rsidRPr="000E16EB" w:rsidTr="00B11F7C">
        <w:tc>
          <w:tcPr>
            <w:tcW w:w="0" w:type="auto"/>
            <w:vMerge/>
          </w:tcPr>
          <w:p w:rsidR="00516967" w:rsidRPr="000E16EB" w:rsidRDefault="00516967" w:rsidP="00B11F7C">
            <w:pPr>
              <w:tabs>
                <w:tab w:val="num" w:pos="240"/>
              </w:tabs>
            </w:pPr>
          </w:p>
        </w:tc>
        <w:tc>
          <w:tcPr>
            <w:tcW w:w="0" w:type="auto"/>
          </w:tcPr>
          <w:p w:rsidR="00516967" w:rsidRPr="000E16EB" w:rsidRDefault="00516967" w:rsidP="00B11F7C">
            <w:pPr>
              <w:tabs>
                <w:tab w:val="num" w:pos="240"/>
              </w:tabs>
            </w:pPr>
          </w:p>
        </w:tc>
        <w:tc>
          <w:tcPr>
            <w:tcW w:w="0" w:type="auto"/>
          </w:tcPr>
          <w:p w:rsidR="00516967" w:rsidRPr="000E16EB" w:rsidRDefault="00516967" w:rsidP="00B11F7C">
            <w:pPr>
              <w:tabs>
                <w:tab w:val="num" w:pos="240"/>
              </w:tabs>
            </w:pPr>
            <w:r w:rsidRPr="000E16EB"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jc w:val="center"/>
            </w:pPr>
            <w:r w:rsidRPr="000E16EB">
              <w:t>0,4</w:t>
            </w: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0E16EB">
              <w:rPr>
                <w:lang w:val="en-US"/>
              </w:rPr>
              <w:t>b1</w:t>
            </w:r>
          </w:p>
        </w:tc>
      </w:tr>
      <w:tr w:rsidR="00516967" w:rsidRPr="000E16EB" w:rsidTr="00B11F7C">
        <w:tc>
          <w:tcPr>
            <w:tcW w:w="0" w:type="auto"/>
            <w:vMerge/>
          </w:tcPr>
          <w:p w:rsidR="00516967" w:rsidRPr="000E16EB" w:rsidRDefault="00516967" w:rsidP="00B11F7C">
            <w:pPr>
              <w:tabs>
                <w:tab w:val="num" w:pos="240"/>
              </w:tabs>
            </w:pPr>
          </w:p>
        </w:tc>
        <w:tc>
          <w:tcPr>
            <w:tcW w:w="0" w:type="auto"/>
          </w:tcPr>
          <w:p w:rsidR="00516967" w:rsidRPr="000E16EB" w:rsidRDefault="00516967" w:rsidP="00B11F7C">
            <w:pPr>
              <w:tabs>
                <w:tab w:val="num" w:pos="240"/>
              </w:tabs>
            </w:pPr>
          </w:p>
        </w:tc>
        <w:tc>
          <w:tcPr>
            <w:tcW w:w="0" w:type="auto"/>
          </w:tcPr>
          <w:p w:rsidR="00516967" w:rsidRPr="000E16EB" w:rsidRDefault="00516967" w:rsidP="00B11F7C">
            <w:pPr>
              <w:tabs>
                <w:tab w:val="num" w:pos="240"/>
              </w:tabs>
            </w:pPr>
            <w:r w:rsidRPr="000E16EB"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jc w:val="center"/>
            </w:pPr>
            <w:r w:rsidRPr="000E16EB">
              <w:t>0,6</w:t>
            </w:r>
          </w:p>
        </w:tc>
        <w:tc>
          <w:tcPr>
            <w:tcW w:w="0" w:type="auto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jc w:val="center"/>
              <w:rPr>
                <w:lang w:val="en-US"/>
              </w:rPr>
            </w:pPr>
            <w:r w:rsidRPr="000E16EB">
              <w:rPr>
                <w:lang w:val="en-US"/>
              </w:rPr>
              <w:t>b2</w:t>
            </w:r>
          </w:p>
        </w:tc>
      </w:tr>
      <w:tr w:rsidR="00516967" w:rsidRPr="000E16EB" w:rsidTr="00B11F7C">
        <w:tc>
          <w:tcPr>
            <w:tcW w:w="0" w:type="auto"/>
            <w:gridSpan w:val="3"/>
          </w:tcPr>
          <w:p w:rsidR="00516967" w:rsidRPr="000E16EB" w:rsidRDefault="00516967" w:rsidP="00B11F7C">
            <w:pPr>
              <w:tabs>
                <w:tab w:val="num" w:pos="240"/>
              </w:tabs>
            </w:pPr>
            <w:r w:rsidRPr="000E16EB">
              <w:rPr>
                <w:b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516967" w:rsidRPr="000E16EB" w:rsidRDefault="00516967" w:rsidP="00B11F7C">
            <w:pPr>
              <w:tabs>
                <w:tab w:val="num" w:pos="240"/>
              </w:tabs>
              <w:jc w:val="center"/>
              <w:rPr>
                <w:b/>
              </w:rPr>
            </w:pPr>
            <w:r w:rsidRPr="000E16EB">
              <w:rPr>
                <w:b/>
              </w:rPr>
              <w:t>100</w:t>
            </w:r>
          </w:p>
        </w:tc>
      </w:tr>
    </w:tbl>
    <w:p w:rsidR="00516967" w:rsidRPr="000E16EB" w:rsidRDefault="00516967" w:rsidP="00516967">
      <w:pPr>
        <w:shd w:val="clear" w:color="auto" w:fill="FFFFFF"/>
        <w:ind w:right="22" w:firstLine="28"/>
        <w:rPr>
          <w:b/>
        </w:rPr>
      </w:pPr>
    </w:p>
    <w:p w:rsidR="00516967" w:rsidRPr="000E16EB" w:rsidRDefault="00516967" w:rsidP="00516967">
      <w:pPr>
        <w:shd w:val="clear" w:color="auto" w:fill="FFFFFF"/>
        <w:tabs>
          <w:tab w:val="num" w:pos="0"/>
        </w:tabs>
        <w:ind w:firstLine="720"/>
        <w:rPr>
          <w:b/>
        </w:rPr>
      </w:pPr>
      <w:r w:rsidRPr="000E16EB">
        <w:rPr>
          <w:b/>
        </w:rPr>
        <w:t>Порядок оценки и сопоставления заявок на участие в Конкурсе: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0E16EB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lastRenderedPageBreak/>
        <w:t>Величина значимости критерия – 70 %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</w:pPr>
      <w:r w:rsidRPr="000E16EB">
        <w:t xml:space="preserve"> Количество баллов, присуждаемых по критерию оценки "цена контракта", определяется по   формуле: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а) в случае если Цmin &gt; 0, ЦБi = Цmin / Цi х 100,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ЦБi –количество баллов по критерию оценки «цена контракта»;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Цmin - минимальное предложение из предложений по критерию оценки, сделанных участниками закупки;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 которого оценивается;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б) в случае если Цmin &lt; 0, ЦБi = (Цmax - Цi)/ Цmax х 100,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 ЦБi –количество баллов по критерию оценки «цена контракта»;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Цmax - максимальное предложение из предложений по критерию оценки, сделанных участниками закупки;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 которого оценивается.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16EB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16EB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E16EB">
        <w:rPr>
          <w:rFonts w:ascii="Times New Roman" w:hAnsi="Times New Roman" w:cs="Times New Roman"/>
          <w:sz w:val="24"/>
          <w:szCs w:val="24"/>
        </w:rPr>
        <w:t>= ЦБi х 0,7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Где: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E16EB">
        <w:rPr>
          <w:rFonts w:ascii="Times New Roman" w:hAnsi="Times New Roman" w:cs="Times New Roman"/>
          <w:sz w:val="24"/>
          <w:szCs w:val="24"/>
        </w:rPr>
        <w:t xml:space="preserve">-  рейтинг, присуждаемый 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16EB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  <w:rPr>
          <w:b/>
          <w:u w:val="single"/>
        </w:rPr>
      </w:pP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  <w:rPr>
          <w:b/>
          <w:u w:val="single"/>
        </w:rPr>
      </w:pPr>
      <w:r w:rsidRPr="000E16EB">
        <w:rPr>
          <w:b/>
          <w:u w:val="single"/>
        </w:rPr>
        <w:t>Критерий, характеризующийся как нестоимостной критерий оценки:</w:t>
      </w: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  <w:rPr>
          <w:b/>
        </w:rPr>
      </w:pP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  <w:rPr>
          <w:b/>
        </w:rPr>
      </w:pPr>
      <w:r w:rsidRPr="000E16EB">
        <w:rPr>
          <w:b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  <w:rPr>
          <w:b/>
        </w:rPr>
      </w:pP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</w:pPr>
      <w:r w:rsidRPr="000E16EB">
        <w:t>Величина значимости критерия – 30 %</w:t>
      </w: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</w:pPr>
      <w:r w:rsidRPr="000E16EB">
        <w:t>Коэффициент значимости критерия оценки – 0,30</w:t>
      </w: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</w:pP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</w:pPr>
      <w:r w:rsidRPr="000E16EB">
        <w:t>Применяемые показатели данного критерия:</w:t>
      </w: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</w:pPr>
    </w:p>
    <w:p w:rsidR="00516967" w:rsidRPr="000E16EB" w:rsidRDefault="00516967" w:rsidP="00516967">
      <w:pPr>
        <w:tabs>
          <w:tab w:val="num" w:pos="0"/>
        </w:tabs>
        <w:ind w:firstLine="720"/>
        <w:rPr>
          <w:b/>
          <w:spacing w:val="-4"/>
        </w:rPr>
      </w:pPr>
      <w:r w:rsidRPr="000E16EB">
        <w:rPr>
          <w:b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E16EB">
        <w:rPr>
          <w:b/>
          <w:spacing w:val="-4"/>
        </w:rPr>
        <w:t>.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  <w:r w:rsidRPr="000E16EB">
        <w:rPr>
          <w:spacing w:val="-4"/>
        </w:rPr>
        <w:t>Оценка показателя (баллы): 100 баллов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  <w:r w:rsidRPr="000E16EB">
        <w:rPr>
          <w:spacing w:val="-4"/>
        </w:rPr>
        <w:t>Коэффициент значимости показателя:0,40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  <w:r w:rsidRPr="000E16EB">
        <w:rPr>
          <w:spacing w:val="-4"/>
        </w:rPr>
        <w:t>По данному показателю оценивается:</w:t>
      </w:r>
    </w:p>
    <w:p w:rsidR="00516967" w:rsidRDefault="00516967" w:rsidP="00516967">
      <w:pPr>
        <w:tabs>
          <w:tab w:val="num" w:pos="0"/>
        </w:tabs>
        <w:ind w:firstLine="720"/>
        <w:rPr>
          <w:spacing w:val="-4"/>
        </w:rPr>
      </w:pPr>
      <w:r w:rsidRPr="000E16EB">
        <w:rPr>
          <w:spacing w:val="-4"/>
        </w:rPr>
        <w:t>Наличие у участника закупки опыта по успешной поставке товаров сопоставимого характера и объема</w:t>
      </w:r>
      <w:r>
        <w:rPr>
          <w:spacing w:val="-4"/>
        </w:rPr>
        <w:t xml:space="preserve"> </w:t>
      </w:r>
      <w:r w:rsidRPr="007153FE">
        <w:rPr>
          <w:spacing w:val="-4"/>
        </w:rPr>
        <w:t>(</w:t>
      </w:r>
      <w:r>
        <w:rPr>
          <w:sz w:val="22"/>
          <w:szCs w:val="22"/>
        </w:rPr>
        <w:t>кресел-колясок</w:t>
      </w:r>
      <w:r w:rsidRPr="008F05DF">
        <w:rPr>
          <w:sz w:val="22"/>
          <w:szCs w:val="22"/>
        </w:rPr>
        <w:t xml:space="preserve"> с ручным приводом с дополнительной фиксацией </w:t>
      </w:r>
      <w:r w:rsidRPr="008F05DF">
        <w:rPr>
          <w:sz w:val="22"/>
          <w:szCs w:val="22"/>
        </w:rPr>
        <w:lastRenderedPageBreak/>
        <w:t>(поддержкой) головы и тела, в том числе для больных ДЦП</w:t>
      </w:r>
      <w:r w:rsidRPr="007153FE">
        <w:rPr>
          <w:spacing w:val="-4"/>
        </w:rPr>
        <w:t>)</w:t>
      </w:r>
      <w:r w:rsidRPr="000E16EB">
        <w:rPr>
          <w:spacing w:val="-4"/>
        </w:rPr>
        <w:t xml:space="preserve">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менее </w:t>
      </w:r>
      <w:r>
        <w:rPr>
          <w:spacing w:val="-4"/>
        </w:rPr>
        <w:t>25</w:t>
      </w:r>
      <w:r w:rsidRPr="000E16EB">
        <w:rPr>
          <w:spacing w:val="-4"/>
        </w:rPr>
        <w:t xml:space="preserve">  штук.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  <w:r w:rsidRPr="007153FE">
        <w:rPr>
          <w:spacing w:val="-4"/>
        </w:rPr>
        <w:t>Оцениваются только Контракты, заключенные в соответствии с Федеральным законом от 05.04.2013 № 44-ФЗ, информация о которых включена в реестр контрактов, заключенных заказчиком, размещенном в единой информационной системе в сфере закупок.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  <w:r w:rsidRPr="000E16EB">
        <w:rPr>
          <w:spacing w:val="-4"/>
        </w:rPr>
        <w:t>Подтверждается копиями государственных контрактов, актов приемки товаров к ним.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  <w:r w:rsidRPr="000E16EB">
        <w:rPr>
          <w:spacing w:val="-4"/>
        </w:rPr>
        <w:t>Количество баллов, присуждаемых по показателю (</w:t>
      </w:r>
      <w:r w:rsidRPr="000E16EB">
        <w:rPr>
          <w:spacing w:val="-4"/>
          <w:lang w:val="en-US"/>
        </w:rPr>
        <w:t>b</w:t>
      </w:r>
      <w:r w:rsidRPr="000E16EB">
        <w:rPr>
          <w:spacing w:val="-4"/>
        </w:rPr>
        <w:t>1), определяется по формуле: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>1 = КЗ х 100 х (Кi/Кmax),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</w:pPr>
      <w:r w:rsidRPr="000E16EB">
        <w:t>где: КЗ - коэффициент значимости показателя;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t>Кi - предложение участника закупки, заявка (предложение) которого оценивается;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t>Кmax - максимальное предложение из предложений по критерию оценки, сделанных участниками закупки.</w:t>
      </w:r>
    </w:p>
    <w:p w:rsidR="00516967" w:rsidRPr="000E16EB" w:rsidRDefault="00516967" w:rsidP="00516967">
      <w:pPr>
        <w:tabs>
          <w:tab w:val="num" w:pos="0"/>
        </w:tabs>
        <w:ind w:firstLine="720"/>
      </w:pP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участником открытого конкурса, указывается по </w:t>
      </w:r>
      <w:r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Pr="000E16EB">
        <w:rPr>
          <w:rFonts w:ascii="Times New Roman" w:hAnsi="Times New Roman" w:cs="Times New Roman"/>
          <w:sz w:val="24"/>
          <w:szCs w:val="24"/>
        </w:rPr>
        <w:t xml:space="preserve">Форме 1 в Разделе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16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516967" w:rsidRPr="000E16EB" w:rsidRDefault="00516967" w:rsidP="00516967">
      <w:pPr>
        <w:tabs>
          <w:tab w:val="num" w:pos="0"/>
        </w:tabs>
        <w:ind w:firstLine="720"/>
      </w:pPr>
    </w:p>
    <w:p w:rsidR="00516967" w:rsidRPr="000E16EB" w:rsidRDefault="00516967" w:rsidP="00516967">
      <w:pPr>
        <w:tabs>
          <w:tab w:val="num" w:pos="0"/>
        </w:tabs>
        <w:ind w:firstLine="720"/>
        <w:rPr>
          <w:b/>
          <w:spacing w:val="-4"/>
        </w:rPr>
      </w:pPr>
      <w:r w:rsidRPr="000E16EB">
        <w:rPr>
          <w:b/>
          <w:spacing w:val="-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  <w:r w:rsidRPr="000E16EB">
        <w:rPr>
          <w:spacing w:val="-4"/>
        </w:rPr>
        <w:t>Оценка показателя (баллы): 100 баллов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  <w:r w:rsidRPr="000E16EB">
        <w:rPr>
          <w:spacing w:val="-4"/>
        </w:rPr>
        <w:t>Коэффициент значимости показателя: 0,60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  <w:r w:rsidRPr="000E16EB">
        <w:rPr>
          <w:spacing w:val="-4"/>
        </w:rPr>
        <w:t>По данному показателю оценивается: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  <w:r w:rsidRPr="000E16EB">
        <w:rPr>
          <w:spacing w:val="-4"/>
        </w:rPr>
        <w:t>Наличие у участника закупки опыта по успешной поставке товаров сопоставимого характера и объема</w:t>
      </w:r>
      <w:r>
        <w:rPr>
          <w:spacing w:val="-4"/>
        </w:rPr>
        <w:t xml:space="preserve"> </w:t>
      </w:r>
      <w:r w:rsidRPr="007153FE">
        <w:rPr>
          <w:spacing w:val="-4"/>
        </w:rPr>
        <w:t>(</w:t>
      </w:r>
      <w:r>
        <w:rPr>
          <w:sz w:val="22"/>
          <w:szCs w:val="22"/>
        </w:rPr>
        <w:t>кресел-колясок</w:t>
      </w:r>
      <w:r w:rsidRPr="008F05DF">
        <w:rPr>
          <w:sz w:val="22"/>
          <w:szCs w:val="22"/>
        </w:rPr>
        <w:t xml:space="preserve"> с ручным приводом с дополнительной фиксацией (поддержкой) головы и тела, в том числе для больных ДЦП</w:t>
      </w:r>
      <w:r w:rsidRPr="007153FE">
        <w:rPr>
          <w:spacing w:val="-4"/>
        </w:rPr>
        <w:t>)</w:t>
      </w:r>
      <w:r w:rsidRPr="000E16EB">
        <w:rPr>
          <w:spacing w:val="-4"/>
        </w:rPr>
        <w:t xml:space="preserve">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 не менее </w:t>
      </w:r>
      <w:r>
        <w:rPr>
          <w:spacing w:val="-4"/>
        </w:rPr>
        <w:t>25</w:t>
      </w:r>
      <w:r w:rsidRPr="000E16EB">
        <w:rPr>
          <w:spacing w:val="-4"/>
        </w:rPr>
        <w:t xml:space="preserve">  штук.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  <w:r w:rsidRPr="007153FE">
        <w:rPr>
          <w:spacing w:val="-4"/>
        </w:rPr>
        <w:t>Оцениваются только Контракты, заключенные в соответствии с Федеральным законом от 05.04.2013 № 44-ФЗ, информация о которых включена в реестр контрактов, заключенных заказчиком, размещенном в единой информационной системе в сфере закупок.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  <w:r w:rsidRPr="000E16EB">
        <w:rPr>
          <w:spacing w:val="-4"/>
        </w:rPr>
        <w:t>Данный показатель рассчитывается следующим образом: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  <w:r w:rsidRPr="000E16EB">
        <w:rPr>
          <w:spacing w:val="-4"/>
        </w:rPr>
        <w:t>Количество баллов, присуждаемых по показателю (</w:t>
      </w:r>
      <w:r w:rsidRPr="000E16EB">
        <w:rPr>
          <w:spacing w:val="-4"/>
          <w:lang w:val="en-US"/>
        </w:rPr>
        <w:t>b</w:t>
      </w:r>
      <w:r w:rsidRPr="000E16EB">
        <w:rPr>
          <w:spacing w:val="-4"/>
        </w:rPr>
        <w:t>2), определяется по формуле: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E16EB">
        <w:rPr>
          <w:rFonts w:ascii="Times New Roman" w:hAnsi="Times New Roman" w:cs="Times New Roman"/>
          <w:sz w:val="24"/>
          <w:szCs w:val="24"/>
        </w:rPr>
        <w:t>2 = КЗ х 100 х (Кi/Кmax),</w:t>
      </w: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</w:pPr>
      <w:r w:rsidRPr="000E16EB">
        <w:t>где: КЗ - коэффициент значимости показателя;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t>Кi - предложение участника закупки, заявка (предложение) которого оценивается;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t xml:space="preserve">К max - максимальное предложение из предложений по критерию оценки, сделанных участниками закупки. 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</w:p>
    <w:p w:rsidR="00516967" w:rsidRPr="000E16EB" w:rsidRDefault="00516967" w:rsidP="00516967">
      <w:pPr>
        <w:pStyle w:val="ConsPlusNormal"/>
        <w:widowControl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0E16E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Информация, предоставляемая участником открытого конкурса, указывается по </w:t>
      </w:r>
      <w:r>
        <w:rPr>
          <w:rFonts w:ascii="Times New Roman" w:hAnsi="Times New Roman" w:cs="Times New Roman"/>
          <w:sz w:val="24"/>
          <w:szCs w:val="24"/>
        </w:rPr>
        <w:t xml:space="preserve">рекомендуемой </w:t>
      </w:r>
      <w:r w:rsidRPr="000E16EB">
        <w:rPr>
          <w:rFonts w:ascii="Times New Roman" w:hAnsi="Times New Roman" w:cs="Times New Roman"/>
          <w:sz w:val="24"/>
          <w:szCs w:val="24"/>
        </w:rPr>
        <w:t xml:space="preserve">Форме 2 в Разделе </w:t>
      </w:r>
      <w:r w:rsidRPr="000E16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16EB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516967" w:rsidRPr="000E16EB" w:rsidRDefault="00516967" w:rsidP="00516967">
      <w:pPr>
        <w:tabs>
          <w:tab w:val="num" w:pos="0"/>
        </w:tabs>
        <w:ind w:firstLine="720"/>
        <w:rPr>
          <w:spacing w:val="-4"/>
        </w:rPr>
      </w:pP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  <w:rPr>
          <w:b/>
        </w:rPr>
      </w:pPr>
      <w:r w:rsidRPr="000E16EB">
        <w:rPr>
          <w:b/>
        </w:rPr>
        <w:t>Формула расчета рейтинга, присуждаемого заявке по данному критерию оценки:</w:t>
      </w: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</w:pP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</w:pPr>
      <w:r w:rsidRPr="000E16EB">
        <w:rPr>
          <w:lang w:val="en-US"/>
        </w:rPr>
        <w:t>Rb</w:t>
      </w:r>
      <w:r w:rsidRPr="000E16EB">
        <w:t>=КЗ х(</w:t>
      </w:r>
      <w:r w:rsidRPr="000E16EB">
        <w:rPr>
          <w:lang w:val="en-US"/>
        </w:rPr>
        <w:t>b</w:t>
      </w:r>
      <w:r w:rsidRPr="000E16EB">
        <w:t xml:space="preserve">1 + </w:t>
      </w:r>
      <w:r w:rsidRPr="000E16EB">
        <w:rPr>
          <w:lang w:val="en-US"/>
        </w:rPr>
        <w:t>b</w:t>
      </w:r>
      <w:r w:rsidRPr="000E16EB">
        <w:t>2)</w:t>
      </w: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</w:pPr>
      <w:r w:rsidRPr="000E16EB">
        <w:t>где:</w:t>
      </w: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</w:pPr>
      <w:r w:rsidRPr="000E16E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16967" w:rsidRPr="000E16EB" w:rsidRDefault="00516967" w:rsidP="00516967">
      <w:pPr>
        <w:tabs>
          <w:tab w:val="num" w:pos="0"/>
          <w:tab w:val="left" w:pos="2055"/>
        </w:tabs>
        <w:ind w:firstLine="720"/>
      </w:pPr>
      <w:r w:rsidRPr="000E16EB">
        <w:rPr>
          <w:lang w:val="en-US"/>
        </w:rPr>
        <w:t>b</w:t>
      </w:r>
      <w:r w:rsidRPr="000E16EB">
        <w:t xml:space="preserve">1, </w:t>
      </w:r>
      <w:r w:rsidRPr="000E16EB">
        <w:rPr>
          <w:lang w:val="en-US"/>
        </w:rPr>
        <w:t>b</w:t>
      </w:r>
      <w:r w:rsidRPr="000E16EB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rPr>
          <w:lang w:val="en-US"/>
        </w:rPr>
        <w:t>Rb</w:t>
      </w:r>
      <w:r w:rsidRPr="000E16EB">
        <w:t xml:space="preserve"> – рейтинг (количество баллов) </w:t>
      </w:r>
      <w:r w:rsidRPr="000E16EB">
        <w:rPr>
          <w:lang w:val="en-US"/>
        </w:rPr>
        <w:t>i</w:t>
      </w:r>
      <w:r w:rsidRPr="000E16EB"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16967" w:rsidRPr="000E16EB" w:rsidRDefault="00516967" w:rsidP="00516967">
      <w:pPr>
        <w:tabs>
          <w:tab w:val="num" w:pos="0"/>
        </w:tabs>
        <w:ind w:firstLine="720"/>
      </w:pPr>
    </w:p>
    <w:p w:rsidR="00516967" w:rsidRPr="000E16EB" w:rsidRDefault="00516967" w:rsidP="00516967">
      <w:pPr>
        <w:tabs>
          <w:tab w:val="num" w:pos="0"/>
        </w:tabs>
        <w:ind w:firstLine="720"/>
        <w:rPr>
          <w:b/>
        </w:rPr>
      </w:pPr>
      <w:r w:rsidRPr="000E16EB">
        <w:rPr>
          <w:b/>
        </w:rPr>
        <w:t>Расчет итогового рейтинга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t>Итоговый рейтинг заявки вычисляется как сумма рейтингов по каждому критерию оценки заявки:</w:t>
      </w:r>
    </w:p>
    <w:p w:rsidR="00516967" w:rsidRPr="000E16EB" w:rsidRDefault="00516967" w:rsidP="00516967">
      <w:pPr>
        <w:tabs>
          <w:tab w:val="num" w:pos="0"/>
        </w:tabs>
        <w:ind w:firstLine="720"/>
      </w:pP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rPr>
          <w:lang w:val="en-US"/>
        </w:rPr>
        <w:t>R</w:t>
      </w:r>
      <w:r w:rsidRPr="000E16EB">
        <w:rPr>
          <w:vertAlign w:val="subscript"/>
        </w:rPr>
        <w:t>итог</w:t>
      </w:r>
      <w:r w:rsidRPr="000E16EB">
        <w:t xml:space="preserve"> = </w:t>
      </w:r>
      <w:r w:rsidRPr="000E16EB">
        <w:rPr>
          <w:lang w:val="en-US"/>
        </w:rPr>
        <w:t>Ra</w:t>
      </w:r>
      <w:r w:rsidRPr="000E16EB">
        <w:t xml:space="preserve">+ </w:t>
      </w:r>
      <w:r w:rsidRPr="000E16EB">
        <w:rPr>
          <w:lang w:val="en-US"/>
        </w:rPr>
        <w:t>Rb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t>Где: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rPr>
          <w:lang w:val="en-US"/>
        </w:rPr>
        <w:t>R</w:t>
      </w:r>
      <w:r w:rsidRPr="000E16EB">
        <w:rPr>
          <w:vertAlign w:val="subscript"/>
        </w:rPr>
        <w:t>итог</w:t>
      </w:r>
      <w:r w:rsidRPr="000E16EB">
        <w:t>-</w:t>
      </w:r>
      <w:r w:rsidRPr="000E16EB">
        <w:rPr>
          <w:vertAlign w:val="subscript"/>
        </w:rPr>
        <w:t xml:space="preserve"> </w:t>
      </w:r>
      <w:r w:rsidRPr="000E16EB">
        <w:t xml:space="preserve">итоговый рейтинг, присуждаемый </w:t>
      </w:r>
      <w:r w:rsidRPr="000E16EB">
        <w:rPr>
          <w:lang w:val="en-US"/>
        </w:rPr>
        <w:t>i</w:t>
      </w:r>
      <w:r w:rsidRPr="000E16EB">
        <w:t xml:space="preserve"> –ой заявке;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rPr>
          <w:lang w:val="en-US"/>
        </w:rPr>
        <w:t>Ra</w:t>
      </w:r>
      <w:r w:rsidRPr="000E16EB">
        <w:t xml:space="preserve"> – рейтинг, присуждаемый </w:t>
      </w:r>
      <w:r w:rsidRPr="000E16EB">
        <w:rPr>
          <w:lang w:val="en-US"/>
        </w:rPr>
        <w:t>i</w:t>
      </w:r>
      <w:r w:rsidRPr="000E16EB">
        <w:t xml:space="preserve"> –ой заявке по критерию «цена контракта»;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rPr>
          <w:lang w:val="en-US"/>
        </w:rPr>
        <w:t>Rb</w:t>
      </w:r>
      <w:r w:rsidRPr="000E16EB">
        <w:t xml:space="preserve"> - рейтинг, присуждаемый </w:t>
      </w:r>
      <w:r w:rsidRPr="000E16EB">
        <w:rPr>
          <w:lang w:val="en-US"/>
        </w:rPr>
        <w:t>i</w:t>
      </w:r>
      <w:r w:rsidRPr="000E16EB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16967" w:rsidRPr="000E16EB" w:rsidRDefault="00516967" w:rsidP="00516967">
      <w:pPr>
        <w:tabs>
          <w:tab w:val="num" w:pos="0"/>
        </w:tabs>
        <w:ind w:firstLine="720"/>
      </w:pPr>
    </w:p>
    <w:p w:rsidR="00516967" w:rsidRPr="000E16EB" w:rsidRDefault="00516967" w:rsidP="00516967">
      <w:pPr>
        <w:tabs>
          <w:tab w:val="num" w:pos="0"/>
        </w:tabs>
        <w:ind w:firstLine="720"/>
        <w:rPr>
          <w:b/>
        </w:rPr>
      </w:pPr>
      <w:r w:rsidRPr="000E16EB">
        <w:rPr>
          <w:b/>
        </w:rPr>
        <w:t>Порядок оценки заявок по критериям оценки заявок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t>Сумма величин значимости критериев оценки, применяемых заказчиком, составляет 100 процентов.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t>Для оценки заявок по каждому критерию оценки используется 100 –балльная шкала оценки.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t>Итоговый рейтинг заявки вычисляется как сумма рейтингов по каждому критерию оценки заявки.</w:t>
      </w:r>
    </w:p>
    <w:p w:rsidR="00516967" w:rsidRPr="000E16EB" w:rsidRDefault="00516967" w:rsidP="00516967">
      <w:pPr>
        <w:tabs>
          <w:tab w:val="num" w:pos="0"/>
        </w:tabs>
        <w:ind w:firstLine="720"/>
      </w:pPr>
      <w:r w:rsidRPr="000E16EB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16967" w:rsidRPr="000E16EB" w:rsidRDefault="00516967" w:rsidP="00516967">
      <w:pPr>
        <w:ind w:firstLine="720"/>
        <w:rPr>
          <w:b/>
          <w:iCs/>
        </w:rPr>
      </w:pPr>
    </w:p>
    <w:p w:rsidR="00516967" w:rsidRPr="000E16EB" w:rsidRDefault="00516967" w:rsidP="00516967">
      <w:pPr>
        <w:tabs>
          <w:tab w:val="left" w:pos="1276"/>
          <w:tab w:val="left" w:pos="5019"/>
        </w:tabs>
        <w:rPr>
          <w:b/>
        </w:rPr>
      </w:pPr>
    </w:p>
    <w:p w:rsidR="00516967" w:rsidRPr="000E16EB" w:rsidRDefault="00516967" w:rsidP="00516967">
      <w:pPr>
        <w:rPr>
          <w:b/>
        </w:rPr>
      </w:pPr>
    </w:p>
    <w:p w:rsidR="00516967" w:rsidRPr="000E16EB" w:rsidRDefault="00516967" w:rsidP="00516967">
      <w:pPr>
        <w:rPr>
          <w:b/>
        </w:rPr>
      </w:pPr>
    </w:p>
    <w:p w:rsidR="00516967" w:rsidRPr="000E16EB" w:rsidRDefault="00516967" w:rsidP="00516967">
      <w:pPr>
        <w:rPr>
          <w:b/>
        </w:rPr>
      </w:pPr>
    </w:p>
    <w:p w:rsidR="00516967" w:rsidRPr="000E16EB" w:rsidRDefault="00516967" w:rsidP="00516967">
      <w:pPr>
        <w:rPr>
          <w:b/>
        </w:rPr>
      </w:pPr>
    </w:p>
    <w:p w:rsidR="00516967" w:rsidRPr="000E16EB" w:rsidRDefault="00516967" w:rsidP="00516967">
      <w:pPr>
        <w:ind w:firstLine="720"/>
        <w:rPr>
          <w:b/>
        </w:rPr>
      </w:pPr>
    </w:p>
    <w:p w:rsidR="00516967" w:rsidRPr="000E16EB" w:rsidRDefault="00516967" w:rsidP="00516967">
      <w:pPr>
        <w:ind w:firstLine="720"/>
        <w:rPr>
          <w:b/>
        </w:rPr>
      </w:pPr>
    </w:p>
    <w:p w:rsidR="00516967" w:rsidRPr="000E16EB" w:rsidRDefault="00516967" w:rsidP="00516967">
      <w:pPr>
        <w:ind w:firstLine="720"/>
        <w:rPr>
          <w:b/>
        </w:rPr>
      </w:pPr>
    </w:p>
    <w:p w:rsidR="00516967" w:rsidRPr="000E16EB" w:rsidRDefault="00516967" w:rsidP="00516967">
      <w:pPr>
        <w:ind w:firstLine="720"/>
        <w:rPr>
          <w:b/>
        </w:rPr>
      </w:pPr>
    </w:p>
    <w:p w:rsidR="00516967" w:rsidRPr="000E16EB" w:rsidRDefault="00516967" w:rsidP="00516967">
      <w:pPr>
        <w:ind w:firstLine="720"/>
        <w:rPr>
          <w:b/>
        </w:rPr>
      </w:pPr>
    </w:p>
    <w:p w:rsidR="00516967" w:rsidRDefault="00516967" w:rsidP="00516967">
      <w:pPr>
        <w:ind w:firstLine="720"/>
        <w:rPr>
          <w:b/>
        </w:rPr>
      </w:pPr>
    </w:p>
    <w:p w:rsidR="00516967" w:rsidRDefault="00516967" w:rsidP="00516967">
      <w:pPr>
        <w:ind w:firstLine="720"/>
        <w:rPr>
          <w:b/>
        </w:rPr>
      </w:pPr>
    </w:p>
    <w:p w:rsidR="00516967" w:rsidRDefault="00516967" w:rsidP="00516967">
      <w:pPr>
        <w:ind w:firstLine="720"/>
        <w:rPr>
          <w:b/>
        </w:rPr>
      </w:pPr>
    </w:p>
    <w:p w:rsidR="00516967" w:rsidRDefault="00516967" w:rsidP="00516967">
      <w:pPr>
        <w:ind w:firstLine="720"/>
        <w:rPr>
          <w:b/>
        </w:rPr>
      </w:pPr>
    </w:p>
    <w:p w:rsidR="00516967" w:rsidRPr="000E16EB" w:rsidRDefault="00516967" w:rsidP="00516967">
      <w:pPr>
        <w:pStyle w:val="7"/>
        <w:rPr>
          <w:b w:val="0"/>
          <w:sz w:val="24"/>
        </w:rPr>
      </w:pPr>
      <w:r w:rsidRPr="000E16EB">
        <w:rPr>
          <w:sz w:val="24"/>
        </w:rPr>
        <w:t xml:space="preserve"> Рекомендуемые образцы форм и документов для заполнения участниками открытого конкурса</w:t>
      </w:r>
    </w:p>
    <w:p w:rsidR="00516967" w:rsidRPr="000E16EB" w:rsidRDefault="00516967" w:rsidP="00516967">
      <w:pPr>
        <w:tabs>
          <w:tab w:val="num" w:pos="0"/>
        </w:tabs>
      </w:pPr>
      <w:r w:rsidRPr="000E16EB"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16967" w:rsidRPr="000E16EB" w:rsidRDefault="00516967" w:rsidP="00516967"/>
    <w:p w:rsidR="00516967" w:rsidRPr="000E16EB" w:rsidRDefault="00516967" w:rsidP="00516967">
      <w:pPr>
        <w:keepNext/>
        <w:shd w:val="clear" w:color="auto" w:fill="FFFFFF"/>
        <w:jc w:val="right"/>
      </w:pPr>
      <w:r w:rsidRPr="000E16EB">
        <w:t>Форма 1</w:t>
      </w:r>
    </w:p>
    <w:p w:rsidR="00516967" w:rsidRPr="000E16EB" w:rsidRDefault="00516967" w:rsidP="00516967">
      <w:pPr>
        <w:keepNext/>
        <w:shd w:val="clear" w:color="auto" w:fill="FFFFFF"/>
        <w:jc w:val="right"/>
      </w:pPr>
    </w:p>
    <w:p w:rsidR="00516967" w:rsidRPr="000E16EB" w:rsidRDefault="00516967" w:rsidP="00516967">
      <w:pPr>
        <w:keepNext/>
        <w:shd w:val="clear" w:color="auto" w:fill="FFFFFF"/>
        <w:jc w:val="right"/>
      </w:pPr>
    </w:p>
    <w:p w:rsidR="00516967" w:rsidRPr="000E16EB" w:rsidRDefault="00516967" w:rsidP="00516967">
      <w:pPr>
        <w:keepNext/>
        <w:tabs>
          <w:tab w:val="left" w:pos="0"/>
        </w:tabs>
        <w:jc w:val="center"/>
        <w:rPr>
          <w:b/>
        </w:rPr>
      </w:pPr>
      <w:r w:rsidRPr="000E16EB">
        <w:rPr>
          <w:b/>
        </w:rPr>
        <w:t>Сведения</w:t>
      </w:r>
    </w:p>
    <w:p w:rsidR="00516967" w:rsidRPr="000E16EB" w:rsidRDefault="00516967" w:rsidP="00516967">
      <w:pPr>
        <w:keepNext/>
        <w:tabs>
          <w:tab w:val="left" w:pos="0"/>
        </w:tabs>
        <w:jc w:val="center"/>
        <w:rPr>
          <w:b/>
        </w:rPr>
      </w:pPr>
      <w:r w:rsidRPr="000E16EB">
        <w:rPr>
          <w:b/>
        </w:rPr>
        <w:t xml:space="preserve"> о наличии у организации опыта по успешной поставке идентичного и/или однородного товара </w:t>
      </w:r>
    </w:p>
    <w:p w:rsidR="00516967" w:rsidRPr="000E16EB" w:rsidRDefault="00516967" w:rsidP="00516967">
      <w:pPr>
        <w:keepNext/>
        <w:tabs>
          <w:tab w:val="left" w:pos="0"/>
        </w:tabs>
        <w:jc w:val="center"/>
      </w:pPr>
    </w:p>
    <w:p w:rsidR="00516967" w:rsidRPr="000E16EB" w:rsidRDefault="00516967" w:rsidP="00516967">
      <w:pPr>
        <w:keepNext/>
        <w:jc w:val="center"/>
      </w:pPr>
    </w:p>
    <w:p w:rsidR="00516967" w:rsidRPr="000E16EB" w:rsidRDefault="00516967" w:rsidP="00516967">
      <w:pPr>
        <w:rPr>
          <w:b/>
          <w:i/>
        </w:rPr>
      </w:pPr>
      <w:r w:rsidRPr="000E16EB">
        <w:rPr>
          <w:b/>
          <w:i/>
        </w:rPr>
        <w:br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340"/>
        <w:gridCol w:w="2644"/>
        <w:gridCol w:w="1809"/>
        <w:gridCol w:w="2220"/>
      </w:tblGrid>
      <w:tr w:rsidR="00516967" w:rsidRPr="000E16EB" w:rsidTr="00B11F7C">
        <w:trPr>
          <w:trHeight w:val="33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967" w:rsidRPr="000E16EB" w:rsidRDefault="00516967" w:rsidP="00B11F7C">
            <w:pPr>
              <w:autoSpaceDE w:val="0"/>
              <w:snapToGrid w:val="0"/>
              <w:rPr>
                <w:b/>
              </w:rPr>
            </w:pPr>
            <w:r w:rsidRPr="000E16EB">
              <w:rPr>
                <w:b/>
              </w:rPr>
              <w:t>Наименование подкритерия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67" w:rsidRPr="000E16EB" w:rsidRDefault="00516967" w:rsidP="00B11F7C">
            <w:pPr>
              <w:autoSpaceDE w:val="0"/>
              <w:snapToGrid w:val="0"/>
              <w:rPr>
                <w:b/>
              </w:rPr>
            </w:pPr>
            <w:r w:rsidRPr="000E16EB">
              <w:rPr>
                <w:b/>
              </w:rPr>
              <w:t xml:space="preserve">Да </w:t>
            </w:r>
            <w:r w:rsidRPr="000E16EB">
              <w:t>(указать количество контрактов)</w:t>
            </w:r>
            <w:r w:rsidRPr="000E16EB">
              <w:rPr>
                <w:b/>
              </w:rPr>
              <w:t>/нет</w:t>
            </w:r>
          </w:p>
          <w:p w:rsidR="00516967" w:rsidRPr="000E16EB" w:rsidRDefault="00516967" w:rsidP="00B11F7C">
            <w:pPr>
              <w:autoSpaceDE w:val="0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67" w:rsidRPr="000E16EB" w:rsidRDefault="00516967" w:rsidP="00B11F7C">
            <w:pPr>
              <w:autoSpaceDE w:val="0"/>
              <w:snapToGrid w:val="0"/>
              <w:rPr>
                <w:b/>
              </w:rPr>
            </w:pPr>
            <w:r w:rsidRPr="000E16EB">
              <w:rPr>
                <w:b/>
              </w:rPr>
              <w:t>Номера, даты и реестровая запись (при наличии) контрактов</w:t>
            </w:r>
          </w:p>
          <w:p w:rsidR="00516967" w:rsidRPr="000E16EB" w:rsidRDefault="00516967" w:rsidP="00B11F7C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67" w:rsidRPr="000E16EB" w:rsidRDefault="00516967" w:rsidP="00B11F7C">
            <w:pPr>
              <w:autoSpaceDE w:val="0"/>
              <w:snapToGrid w:val="0"/>
              <w:rPr>
                <w:b/>
              </w:rPr>
            </w:pPr>
            <w:r w:rsidRPr="000E16EB">
              <w:rPr>
                <w:b/>
              </w:rPr>
              <w:t xml:space="preserve">Количество поставленных товаров в каждом контракте, шт. </w:t>
            </w:r>
          </w:p>
        </w:tc>
      </w:tr>
      <w:tr w:rsidR="00516967" w:rsidRPr="000E16EB" w:rsidTr="00B11F7C">
        <w:trPr>
          <w:trHeight w:val="95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967" w:rsidRPr="000E16EB" w:rsidRDefault="00516967" w:rsidP="00B11F7C">
            <w:pPr>
              <w:autoSpaceDE w:val="0"/>
              <w:snapToGrid w:val="0"/>
              <w:rPr>
                <w:b/>
              </w:rPr>
            </w:pPr>
            <w:r w:rsidRPr="000E16EB">
              <w:t>Опыт участника по успешной поставке товара, выполнению работ, оказанию услуг сопоставимого характера и объема</w:t>
            </w:r>
            <w:r>
              <w:t xml:space="preserve"> - </w:t>
            </w:r>
            <w:r>
              <w:rPr>
                <w:sz w:val="22"/>
                <w:szCs w:val="22"/>
              </w:rPr>
              <w:t>кресел-колясок</w:t>
            </w:r>
            <w:r w:rsidRPr="008F05DF">
              <w:rPr>
                <w:sz w:val="22"/>
                <w:szCs w:val="22"/>
              </w:rPr>
              <w:t xml:space="preserve"> с ручным приводом с дополнительной фиксацией (поддержкой) головы и тела, в </w:t>
            </w:r>
            <w:r w:rsidRPr="008F05DF">
              <w:rPr>
                <w:sz w:val="22"/>
                <w:szCs w:val="22"/>
              </w:rPr>
              <w:lastRenderedPageBreak/>
              <w:t>том числе для больных ДЦП</w:t>
            </w:r>
            <w:r w:rsidRPr="000E16EB">
              <w:rPr>
                <w:spacing w:val="-4"/>
              </w:rPr>
              <w:t xml:space="preserve"> </w:t>
            </w:r>
            <w:r w:rsidRPr="000E16EB">
              <w:t xml:space="preserve"> (Подтверждается копиями государственных контрактов, актов приемки товаров к ним)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67" w:rsidRPr="000E16EB" w:rsidRDefault="00516967" w:rsidP="00B11F7C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67" w:rsidRPr="000E16EB" w:rsidRDefault="00516967" w:rsidP="00B11F7C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67" w:rsidRPr="000E16EB" w:rsidRDefault="00516967" w:rsidP="00B11F7C">
            <w:pPr>
              <w:autoSpaceDE w:val="0"/>
              <w:snapToGrid w:val="0"/>
              <w:rPr>
                <w:b/>
              </w:rPr>
            </w:pPr>
          </w:p>
        </w:tc>
      </w:tr>
    </w:tbl>
    <w:p w:rsidR="00516967" w:rsidRPr="000E16EB" w:rsidRDefault="00516967" w:rsidP="00516967">
      <w:pPr>
        <w:rPr>
          <w:i/>
        </w:rPr>
      </w:pPr>
    </w:p>
    <w:p w:rsidR="00516967" w:rsidRPr="000E16EB" w:rsidRDefault="00516967" w:rsidP="00516967">
      <w:pPr>
        <w:rPr>
          <w:i/>
        </w:rPr>
      </w:pPr>
    </w:p>
    <w:p w:rsidR="00516967" w:rsidRPr="000E16EB" w:rsidRDefault="00516967" w:rsidP="00516967">
      <w:pPr>
        <w:tabs>
          <w:tab w:val="left" w:pos="0"/>
        </w:tabs>
      </w:pPr>
      <w:r w:rsidRPr="000E16EB">
        <w:rPr>
          <w:b/>
        </w:rPr>
        <w:t>Инструкция по заполнению:</w:t>
      </w:r>
      <w:r w:rsidRPr="000E16EB">
        <w:t xml:space="preserve"> </w:t>
      </w:r>
    </w:p>
    <w:p w:rsidR="00516967" w:rsidRPr="000E16EB" w:rsidRDefault="00516967" w:rsidP="00516967">
      <w:pPr>
        <w:tabs>
          <w:tab w:val="left" w:pos="0"/>
        </w:tabs>
        <w:rPr>
          <w:b/>
        </w:rPr>
      </w:pPr>
      <w:r w:rsidRPr="000E16EB">
        <w:t>*</w:t>
      </w:r>
      <w:r w:rsidRPr="000E16EB">
        <w:rPr>
          <w:vertAlign w:val="superscript"/>
        </w:rPr>
        <w:t>)</w:t>
      </w:r>
      <w:r w:rsidRPr="000E16EB">
        <w:t xml:space="preserve"> - Необходимо указывать опыт работы Участника закупки по контрактам, </w:t>
      </w:r>
      <w:r w:rsidRPr="000E16EB">
        <w:rPr>
          <w:b/>
        </w:rPr>
        <w:t>исполненным в полном объеме, без штрафных санкций,</w:t>
      </w:r>
      <w:r w:rsidRPr="000E16EB">
        <w:t xml:space="preserve"> </w:t>
      </w:r>
      <w:r w:rsidRPr="000E16EB">
        <w:rPr>
          <w:b/>
        </w:rPr>
        <w:t xml:space="preserve">заключенным в течение пяти лет до даты подачи заявки на участие в открытом конкурсе.  </w:t>
      </w:r>
    </w:p>
    <w:p w:rsidR="00516967" w:rsidRPr="000E16EB" w:rsidRDefault="00516967" w:rsidP="00516967">
      <w:pPr>
        <w:shd w:val="clear" w:color="auto" w:fill="FFFFFF"/>
        <w:jc w:val="right"/>
      </w:pPr>
    </w:p>
    <w:p w:rsidR="00516967" w:rsidRPr="000E16EB" w:rsidRDefault="00516967" w:rsidP="00516967">
      <w:pPr>
        <w:keepNext/>
        <w:shd w:val="clear" w:color="auto" w:fill="FFFFFF"/>
      </w:pPr>
    </w:p>
    <w:p w:rsidR="00516967" w:rsidRPr="000E16EB" w:rsidRDefault="00516967" w:rsidP="00516967">
      <w:pPr>
        <w:keepNext/>
        <w:shd w:val="clear" w:color="auto" w:fill="FFFFFF"/>
        <w:jc w:val="right"/>
      </w:pPr>
      <w:r w:rsidRPr="000E16EB">
        <w:t>Форма  2</w:t>
      </w:r>
    </w:p>
    <w:p w:rsidR="00516967" w:rsidRPr="000E16EB" w:rsidRDefault="00516967" w:rsidP="00516967">
      <w:pPr>
        <w:pStyle w:val="3"/>
        <w:widowControl w:val="0"/>
        <w:tabs>
          <w:tab w:val="left" w:pos="0"/>
        </w:tabs>
        <w:jc w:val="center"/>
        <w:rPr>
          <w:rFonts w:ascii="Times New Roman" w:hAnsi="Times New Roman"/>
        </w:rPr>
      </w:pPr>
    </w:p>
    <w:p w:rsidR="00516967" w:rsidRPr="000E16EB" w:rsidRDefault="00516967" w:rsidP="00516967">
      <w:pPr>
        <w:keepNext/>
        <w:tabs>
          <w:tab w:val="left" w:pos="0"/>
        </w:tabs>
        <w:jc w:val="center"/>
        <w:rPr>
          <w:b/>
        </w:rPr>
      </w:pPr>
      <w:r w:rsidRPr="000E16EB">
        <w:rPr>
          <w:b/>
        </w:rPr>
        <w:t>Сведения</w:t>
      </w:r>
    </w:p>
    <w:p w:rsidR="00516967" w:rsidRPr="000E16EB" w:rsidRDefault="00516967" w:rsidP="00516967">
      <w:pPr>
        <w:keepNext/>
        <w:tabs>
          <w:tab w:val="left" w:pos="0"/>
        </w:tabs>
        <w:jc w:val="center"/>
        <w:rPr>
          <w:b/>
        </w:rPr>
      </w:pPr>
      <w:r w:rsidRPr="000E16EB">
        <w:rPr>
          <w:b/>
        </w:rPr>
        <w:t xml:space="preserve"> о наличии у организации опыта по успешной поставке идентичного и/или однородного товара </w:t>
      </w:r>
    </w:p>
    <w:p w:rsidR="00516967" w:rsidRPr="000E16EB" w:rsidRDefault="00516967" w:rsidP="00516967">
      <w:pPr>
        <w:keepNext/>
        <w:jc w:val="center"/>
      </w:pPr>
    </w:p>
    <w:p w:rsidR="00516967" w:rsidRPr="000E16EB" w:rsidRDefault="00516967" w:rsidP="00516967">
      <w:pPr>
        <w:keepNext/>
        <w:rPr>
          <w:b/>
          <w:i/>
        </w:rPr>
      </w:pPr>
      <w:r w:rsidRPr="000E16EB">
        <w:rPr>
          <w:b/>
          <w:i/>
        </w:rPr>
        <w:br/>
      </w:r>
    </w:p>
    <w:tbl>
      <w:tblPr>
        <w:tblW w:w="9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2793"/>
        <w:gridCol w:w="2235"/>
        <w:gridCol w:w="2235"/>
      </w:tblGrid>
      <w:tr w:rsidR="00516967" w:rsidRPr="000E16EB" w:rsidTr="00B11F7C">
        <w:trPr>
          <w:trHeight w:val="34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967" w:rsidRPr="000E16EB" w:rsidRDefault="00516967" w:rsidP="00B11F7C">
            <w:pPr>
              <w:keepNext/>
              <w:tabs>
                <w:tab w:val="num" w:pos="34"/>
              </w:tabs>
              <w:autoSpaceDE w:val="0"/>
              <w:snapToGrid w:val="0"/>
              <w:rPr>
                <w:b/>
              </w:rPr>
            </w:pPr>
            <w:r w:rsidRPr="000E16EB">
              <w:rPr>
                <w:b/>
              </w:rPr>
              <w:t>Наименование подкритерия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67" w:rsidRPr="000E16EB" w:rsidRDefault="00516967" w:rsidP="00B11F7C">
            <w:pPr>
              <w:keepNext/>
              <w:autoSpaceDE w:val="0"/>
              <w:snapToGrid w:val="0"/>
              <w:jc w:val="center"/>
              <w:rPr>
                <w:b/>
              </w:rPr>
            </w:pPr>
            <w:r w:rsidRPr="000E16EB">
              <w:rPr>
                <w:b/>
              </w:rPr>
              <w:t xml:space="preserve">Да </w:t>
            </w:r>
            <w:r w:rsidRPr="000E16EB">
              <w:t>(указать суммарную стоимость поставленных товаров в рублях)</w:t>
            </w:r>
            <w:r w:rsidRPr="000E16EB">
              <w:rPr>
                <w:b/>
              </w:rPr>
              <w:t>/нет</w:t>
            </w:r>
          </w:p>
          <w:p w:rsidR="00516967" w:rsidRPr="000E16EB" w:rsidRDefault="00516967" w:rsidP="00B11F7C">
            <w:pPr>
              <w:keepNext/>
              <w:autoSpaceDE w:val="0"/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67" w:rsidRPr="000E16EB" w:rsidRDefault="00516967" w:rsidP="00B11F7C">
            <w:pPr>
              <w:keepNext/>
              <w:tabs>
                <w:tab w:val="num" w:pos="233"/>
              </w:tabs>
              <w:autoSpaceDE w:val="0"/>
              <w:snapToGrid w:val="0"/>
              <w:ind w:left="53"/>
              <w:jc w:val="center"/>
              <w:rPr>
                <w:b/>
              </w:rPr>
            </w:pPr>
            <w:r w:rsidRPr="000E16EB">
              <w:rPr>
                <w:b/>
              </w:rPr>
              <w:t>Номера, даты и реестровая запись (при наличии) контрактов</w:t>
            </w:r>
          </w:p>
          <w:p w:rsidR="00516967" w:rsidRPr="000E16EB" w:rsidRDefault="00516967" w:rsidP="00B11F7C">
            <w:pPr>
              <w:keepNext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67" w:rsidRPr="000E16EB" w:rsidRDefault="00516967" w:rsidP="00B11F7C">
            <w:pPr>
              <w:keepNext/>
              <w:autoSpaceDE w:val="0"/>
              <w:snapToGrid w:val="0"/>
              <w:jc w:val="center"/>
              <w:rPr>
                <w:b/>
              </w:rPr>
            </w:pPr>
            <w:r w:rsidRPr="000E16EB">
              <w:rPr>
                <w:b/>
              </w:rPr>
              <w:t xml:space="preserve">Количество поставленных товаров в каждом контракте, шт. </w:t>
            </w:r>
          </w:p>
        </w:tc>
      </w:tr>
      <w:tr w:rsidR="00516967" w:rsidRPr="000E16EB" w:rsidTr="00B11F7C">
        <w:trPr>
          <w:trHeight w:val="96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967" w:rsidRPr="000E16EB" w:rsidRDefault="00516967" w:rsidP="00B11F7C">
            <w:pPr>
              <w:keepNext/>
              <w:tabs>
                <w:tab w:val="num" w:pos="72"/>
              </w:tabs>
              <w:autoSpaceDE w:val="0"/>
              <w:snapToGrid w:val="0"/>
              <w:rPr>
                <w:b/>
              </w:rPr>
            </w:pPr>
            <w:r w:rsidRPr="000E16EB">
              <w:t>Опыт участника по успешной поставке товара, выполнению работ, оказанию услуг сопоставимого характера и объема</w:t>
            </w:r>
            <w:r>
              <w:t xml:space="preserve"> - </w:t>
            </w:r>
            <w:r>
              <w:rPr>
                <w:sz w:val="22"/>
                <w:szCs w:val="22"/>
              </w:rPr>
              <w:t>кресел-колясок</w:t>
            </w:r>
            <w:r w:rsidRPr="008F05DF">
              <w:rPr>
                <w:sz w:val="22"/>
                <w:szCs w:val="22"/>
              </w:rPr>
              <w:t xml:space="preserve"> с ручным приводом с дополнительной фиксацией (поддержкой) головы и тела, в том числе для больных ДЦП</w:t>
            </w:r>
            <w:r w:rsidRPr="000E16EB">
              <w:t xml:space="preserve"> (Подтверждается копиями государственных контрактов, актов приемки товаров к ним)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67" w:rsidRPr="000E16EB" w:rsidRDefault="00516967" w:rsidP="00B11F7C">
            <w:pPr>
              <w:keepNext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67" w:rsidRPr="000E16EB" w:rsidRDefault="00516967" w:rsidP="00B11F7C">
            <w:pPr>
              <w:keepNext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67" w:rsidRPr="000E16EB" w:rsidRDefault="00516967" w:rsidP="00B11F7C">
            <w:pPr>
              <w:keepNext/>
              <w:autoSpaceDE w:val="0"/>
              <w:snapToGrid w:val="0"/>
              <w:jc w:val="center"/>
              <w:rPr>
                <w:b/>
              </w:rPr>
            </w:pPr>
          </w:p>
        </w:tc>
      </w:tr>
    </w:tbl>
    <w:p w:rsidR="00516967" w:rsidRPr="000E16EB" w:rsidRDefault="00516967" w:rsidP="00516967">
      <w:pPr>
        <w:keepNext/>
        <w:rPr>
          <w:i/>
        </w:rPr>
      </w:pPr>
    </w:p>
    <w:p w:rsidR="00516967" w:rsidRPr="000E16EB" w:rsidRDefault="00516967" w:rsidP="00516967">
      <w:pPr>
        <w:keepNext/>
        <w:rPr>
          <w:i/>
        </w:rPr>
      </w:pPr>
    </w:p>
    <w:p w:rsidR="00516967" w:rsidRPr="000E16EB" w:rsidRDefault="00516967" w:rsidP="00516967">
      <w:pPr>
        <w:keepNext/>
        <w:tabs>
          <w:tab w:val="left" w:pos="0"/>
        </w:tabs>
      </w:pPr>
      <w:r w:rsidRPr="000E16EB">
        <w:rPr>
          <w:b/>
        </w:rPr>
        <w:t>Инструкция по заполнению:</w:t>
      </w:r>
      <w:r w:rsidRPr="000E16EB">
        <w:t xml:space="preserve"> </w:t>
      </w:r>
    </w:p>
    <w:p w:rsidR="00516967" w:rsidRPr="000E16EB" w:rsidRDefault="00516967" w:rsidP="00516967">
      <w:pPr>
        <w:keepNext/>
        <w:tabs>
          <w:tab w:val="left" w:pos="0"/>
        </w:tabs>
        <w:rPr>
          <w:b/>
        </w:rPr>
      </w:pPr>
      <w:r w:rsidRPr="000E16EB">
        <w:t>*</w:t>
      </w:r>
      <w:r w:rsidRPr="000E16EB">
        <w:rPr>
          <w:vertAlign w:val="superscript"/>
        </w:rPr>
        <w:t>)</w:t>
      </w:r>
      <w:r w:rsidRPr="000E16EB">
        <w:t xml:space="preserve"> - Необходимо указывать опыт работы Участника закупки по контрактам, </w:t>
      </w:r>
      <w:r w:rsidRPr="000E16EB">
        <w:rPr>
          <w:b/>
        </w:rPr>
        <w:t>исполненным в полном объеме, без штрафных санкций,</w:t>
      </w:r>
      <w:r w:rsidRPr="000E16EB">
        <w:t xml:space="preserve"> </w:t>
      </w:r>
      <w:r w:rsidRPr="000E16EB">
        <w:rPr>
          <w:b/>
        </w:rPr>
        <w:t xml:space="preserve">заключенным в течение пяти лет до даты подачи заявки на участие в открытом конкурсе.  </w:t>
      </w:r>
    </w:p>
    <w:p w:rsidR="00516967" w:rsidRPr="000E16EB" w:rsidRDefault="00516967" w:rsidP="00516967">
      <w:pPr>
        <w:keepNext/>
        <w:shd w:val="clear" w:color="auto" w:fill="FFFFFF"/>
        <w:jc w:val="right"/>
      </w:pPr>
    </w:p>
    <w:p w:rsidR="00516967" w:rsidRPr="000E16EB" w:rsidRDefault="00516967" w:rsidP="00516967">
      <w:pPr>
        <w:keepNext/>
        <w:shd w:val="clear" w:color="auto" w:fill="FFFFFF"/>
        <w:jc w:val="right"/>
      </w:pPr>
    </w:p>
    <w:p w:rsidR="00516967" w:rsidRPr="000E16EB" w:rsidRDefault="00516967" w:rsidP="00516967"/>
    <w:p w:rsidR="00B15F94" w:rsidRDefault="00516967">
      <w:bookmarkStart w:id="0" w:name="_GoBack"/>
      <w:bookmarkEnd w:id="0"/>
    </w:p>
    <w:sectPr w:rsidR="00B1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67"/>
    <w:rsid w:val="002451DD"/>
    <w:rsid w:val="00516967"/>
    <w:rsid w:val="007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7572-25B2-4CF0-A3E1-A3A8CFF8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6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Heading 3 - old"/>
    <w:basedOn w:val="a"/>
    <w:next w:val="a"/>
    <w:link w:val="30"/>
    <w:qFormat/>
    <w:rsid w:val="00516967"/>
    <w:pPr>
      <w:keepNext/>
      <w:spacing w:before="24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516967"/>
    <w:pPr>
      <w:keepNext/>
      <w:spacing w:after="0"/>
      <w:outlineLvl w:val="6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eading 3 - old Знак1"/>
    <w:basedOn w:val="a0"/>
    <w:link w:val="3"/>
    <w:rsid w:val="0051696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51696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5169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1696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Фаткуллова Неля Федоровна</dc:creator>
  <cp:keywords/>
  <dc:description/>
  <cp:lastModifiedBy>Фаткуллова Неля Федоровна</cp:lastModifiedBy>
  <cp:revision>1</cp:revision>
  <dcterms:created xsi:type="dcterms:W3CDTF">2019-08-29T11:56:00Z</dcterms:created>
  <dcterms:modified xsi:type="dcterms:W3CDTF">2019-08-29T11:57:00Z</dcterms:modified>
</cp:coreProperties>
</file>