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EB" w:rsidRPr="000E16EB" w:rsidRDefault="000E16EB" w:rsidP="000E16EB">
      <w:pPr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16EB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на участие в Конкурсе </w:t>
      </w:r>
    </w:p>
    <w:p w:rsidR="000E16EB" w:rsidRPr="000E16EB" w:rsidRDefault="000E16EB" w:rsidP="000E16EB">
      <w:pPr>
        <w:shd w:val="clear" w:color="auto" w:fill="FFFFFF"/>
        <w:tabs>
          <w:tab w:val="num" w:pos="0"/>
        </w:tabs>
        <w:snapToGri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Перечень критериев, показатели критериев и значимости критериев оценки заявок представлены в Таблице 1.</w:t>
      </w:r>
    </w:p>
    <w:p w:rsidR="000E16EB" w:rsidRPr="000E16EB" w:rsidRDefault="000E16EB" w:rsidP="000E16EB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32"/>
        <w:gridCol w:w="1889"/>
        <w:gridCol w:w="1719"/>
        <w:gridCol w:w="1679"/>
        <w:gridCol w:w="1581"/>
      </w:tblGrid>
      <w:tr w:rsidR="000E16EB" w:rsidRPr="000E16EB" w:rsidTr="00ED6F93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рейтинга по критерию / показателю</w:t>
            </w:r>
          </w:p>
        </w:tc>
      </w:tr>
      <w:tr w:rsidR="000E16EB" w:rsidRPr="000E16EB" w:rsidTr="00ED6F93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Стоимостной критерий оценки</w:t>
            </w:r>
          </w:p>
        </w:tc>
      </w:tr>
      <w:tr w:rsidR="000E16EB" w:rsidRPr="000E16EB" w:rsidTr="00ED6F93">
        <w:trPr>
          <w:trHeight w:val="898"/>
        </w:trPr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</w:tr>
      <w:tr w:rsidR="000E16EB" w:rsidRPr="000E16EB" w:rsidTr="00ED6F93">
        <w:trPr>
          <w:trHeight w:val="187"/>
        </w:trPr>
        <w:tc>
          <w:tcPr>
            <w:tcW w:w="0" w:type="auto"/>
            <w:gridSpan w:val="6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Нестоимостные</w:t>
            </w:r>
            <w:proofErr w:type="spellEnd"/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критерии оценки</w:t>
            </w:r>
          </w:p>
        </w:tc>
      </w:tr>
      <w:tr w:rsidR="000E16EB" w:rsidRPr="000E16EB" w:rsidTr="00ED6F93">
        <w:tc>
          <w:tcPr>
            <w:tcW w:w="0" w:type="auto"/>
            <w:vMerge w:val="restart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оборудования и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Rb</w:t>
            </w:r>
            <w:proofErr w:type="spellEnd"/>
          </w:p>
        </w:tc>
      </w:tr>
      <w:tr w:rsidR="000E16EB" w:rsidRPr="000E16EB" w:rsidTr="00ED6F93">
        <w:tc>
          <w:tcPr>
            <w:tcW w:w="0" w:type="auto"/>
            <w:vMerge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</w:tr>
      <w:tr w:rsidR="000E16EB" w:rsidRPr="000E16EB" w:rsidTr="00ED6F93">
        <w:tc>
          <w:tcPr>
            <w:tcW w:w="0" w:type="auto"/>
            <w:vMerge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</w:tr>
      <w:tr w:rsidR="000E16EB" w:rsidRPr="000E16EB" w:rsidTr="00ED6F93">
        <w:tc>
          <w:tcPr>
            <w:tcW w:w="0" w:type="auto"/>
            <w:gridSpan w:val="3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E16EB" w:rsidRPr="000E16EB" w:rsidRDefault="000E16EB" w:rsidP="000E16EB">
      <w:pPr>
        <w:shd w:val="clear" w:color="auto" w:fill="FFFFFF"/>
        <w:spacing w:line="240" w:lineRule="auto"/>
        <w:ind w:right="22" w:firstLine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hd w:val="clear" w:color="auto" w:fill="FFFFFF"/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Порядок оценки и сопоставления заявок на участие в Конкурсе: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lastRenderedPageBreak/>
        <w:t>Величина значимости критерия – 70 %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0E16EB"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0E1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х 0,7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0E16EB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6E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0E16EB">
        <w:rPr>
          <w:rFonts w:ascii="Times New Roman" w:hAnsi="Times New Roman" w:cs="Times New Roman"/>
          <w:b/>
          <w:sz w:val="24"/>
          <w:szCs w:val="24"/>
          <w:u w:val="single"/>
        </w:rPr>
        <w:t>нестоимостной</w:t>
      </w:r>
      <w:proofErr w:type="spellEnd"/>
      <w:r w:rsidRPr="000E16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 оценки: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Величина значимости критерия – 30 %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0,30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Применяемые показатели данного критерия: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E16EB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Оценка показателя (баллы): 100 баллов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lastRenderedPageBreak/>
        <w:t>Коэффициент значимости показателя:0,40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По данному показателю оценивается: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0E16EB">
        <w:rPr>
          <w:rFonts w:ascii="Times New Roman" w:hAnsi="Times New Roman" w:cs="Times New Roman"/>
          <w:spacing w:val="-4"/>
          <w:sz w:val="24"/>
          <w:szCs w:val="24"/>
        </w:rPr>
        <w:t>штуках)  в</w:t>
      </w:r>
      <w:proofErr w:type="gramEnd"/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 каждом контракте должно быть не менее 50  штук.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Подтверждается копиями государственных контрактов, актов приемки товаров к ним.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Количество баллов, присуждаемых по показателю (</w:t>
      </w:r>
      <w:r w:rsidRPr="000E16EB">
        <w:rPr>
          <w:rFonts w:ascii="Times New Roman" w:hAnsi="Times New Roman" w:cs="Times New Roman"/>
          <w:spacing w:val="-4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pacing w:val="-4"/>
          <w:sz w:val="24"/>
          <w:szCs w:val="24"/>
        </w:rPr>
        <w:t>1), определяется по формуле: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),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 КЗ - коэффициент значимости показателя;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1 в Разделе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16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Оценка показателя (баллы): 100 баллов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Коэффициент значимости показателя: 0,60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По данному показателю оценивается: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0E16EB">
        <w:rPr>
          <w:rFonts w:ascii="Times New Roman" w:hAnsi="Times New Roman" w:cs="Times New Roman"/>
          <w:spacing w:val="-4"/>
          <w:sz w:val="24"/>
          <w:szCs w:val="24"/>
        </w:rPr>
        <w:t>штуках)  в</w:t>
      </w:r>
      <w:proofErr w:type="gramEnd"/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 каждом контракте должно быть не менее 50  штук.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Данный показатель рассчитывается следующим образом: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Количество баллов, присуждаемых по показателю (</w:t>
      </w:r>
      <w:r w:rsidRPr="000E16EB">
        <w:rPr>
          <w:rFonts w:ascii="Times New Roman" w:hAnsi="Times New Roman" w:cs="Times New Roman"/>
          <w:spacing w:val="-4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pacing w:val="-4"/>
          <w:sz w:val="24"/>
          <w:szCs w:val="24"/>
        </w:rPr>
        <w:t>2), определяется по формуле: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),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 КЗ - коэффициент значимости показателя;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2 в Разделе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16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=КЗ 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 xml:space="preserve">1 +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2)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 xml:space="preserve">1,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 рейтинг (количество баллов)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Расчет итогового рейтинга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6EB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0E16EB">
        <w:rPr>
          <w:rFonts w:ascii="Times New Roman" w:hAnsi="Times New Roman" w:cs="Times New Roman"/>
          <w:sz w:val="24"/>
          <w:szCs w:val="24"/>
        </w:rPr>
        <w:t xml:space="preserve"> =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6EB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0E16EB">
        <w:rPr>
          <w:rFonts w:ascii="Times New Roman" w:hAnsi="Times New Roman" w:cs="Times New Roman"/>
          <w:sz w:val="24"/>
          <w:szCs w:val="24"/>
        </w:rPr>
        <w:t>-</w:t>
      </w:r>
      <w:r w:rsidRPr="000E16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E16EB">
        <w:rPr>
          <w:rFonts w:ascii="Times New Roman" w:hAnsi="Times New Roman" w:cs="Times New Roman"/>
          <w:sz w:val="24"/>
          <w:szCs w:val="24"/>
        </w:rPr>
        <w:t xml:space="preserve">итоговый рейтинг, присуждаемый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–ой заявке;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 – рейтинг, присуждаемый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–ой заявке по критерию «цена контракта»;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lastRenderedPageBreak/>
        <w:t>Порядок оценки заявок по критериям оценки заявок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E16EB" w:rsidRPr="000E16EB" w:rsidRDefault="000E16EB" w:rsidP="000E16EB">
      <w:pPr>
        <w:tabs>
          <w:tab w:val="left" w:pos="1276"/>
          <w:tab w:val="left" w:pos="501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pStyle w:val="7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Рекомендуемые образцы форм и документов для заполнения участниками открытого конкурса</w:t>
      </w:r>
    </w:p>
    <w:p w:rsidR="000E16EB" w:rsidRPr="000E16EB" w:rsidRDefault="000E16EB" w:rsidP="000E16E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Форма 1</w:t>
      </w: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16EB">
        <w:rPr>
          <w:rFonts w:ascii="Times New Roman" w:hAnsi="Times New Roman" w:cs="Times New Roman"/>
          <w:b/>
          <w:i/>
          <w:sz w:val="24"/>
          <w:szCs w:val="24"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0E16EB" w:rsidRPr="000E16EB" w:rsidTr="000E16EB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(указать количество контрактов)</w:t>
            </w: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  <w:p w:rsidR="000E16EB" w:rsidRPr="000E16EB" w:rsidRDefault="000E16EB" w:rsidP="00ED6F9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Номера, даты и реестровая запись (при наличии) контрактов</w:t>
            </w:r>
          </w:p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0E16EB" w:rsidRPr="000E16EB" w:rsidTr="000E16EB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6EB" w:rsidRPr="000E16EB" w:rsidRDefault="000E16EB" w:rsidP="000E16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EB" w:rsidRPr="000E16EB" w:rsidRDefault="000E16EB" w:rsidP="000E16E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*</w:t>
      </w:r>
      <w:r w:rsidRPr="000E16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E16EB">
        <w:rPr>
          <w:rFonts w:ascii="Times New Roman" w:hAnsi="Times New Roman" w:cs="Times New Roman"/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0E16EB">
        <w:rPr>
          <w:rFonts w:ascii="Times New Roman" w:hAnsi="Times New Roman" w:cs="Times New Roman"/>
          <w:b/>
          <w:sz w:val="24"/>
          <w:szCs w:val="24"/>
        </w:rPr>
        <w:t>исполненным в полном объеме, без штрафных санкций,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  <w:r w:rsidRPr="000E16EB">
        <w:rPr>
          <w:rFonts w:ascii="Times New Roman" w:hAnsi="Times New Roman" w:cs="Times New Roman"/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0E16EB" w:rsidRPr="000E16EB" w:rsidRDefault="000E16EB" w:rsidP="000E16E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16EB">
        <w:rPr>
          <w:rFonts w:ascii="Times New Roman" w:hAnsi="Times New Roman" w:cs="Times New Roman"/>
          <w:sz w:val="24"/>
          <w:szCs w:val="24"/>
        </w:rPr>
        <w:t>Форма  2</w:t>
      </w:r>
      <w:proofErr w:type="gramEnd"/>
    </w:p>
    <w:p w:rsidR="000E16EB" w:rsidRPr="000E16EB" w:rsidRDefault="000E16EB" w:rsidP="000E16EB">
      <w:pPr>
        <w:pStyle w:val="3"/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0E16EB" w:rsidRPr="000E16EB" w:rsidRDefault="000E16EB" w:rsidP="000E16EB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16EB">
        <w:rPr>
          <w:rFonts w:ascii="Times New Roman" w:hAnsi="Times New Roman" w:cs="Times New Roman"/>
          <w:b/>
          <w:i/>
          <w:sz w:val="24"/>
          <w:szCs w:val="24"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0E16EB" w:rsidRPr="000E16EB" w:rsidTr="000E16EB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keepNext/>
              <w:tabs>
                <w:tab w:val="num" w:pos="34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(указать суммарную стоимость поставленных товаров в рублях)</w:t>
            </w: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  <w:p w:rsidR="000E16EB" w:rsidRPr="000E16EB" w:rsidRDefault="000E16EB" w:rsidP="00ED6F93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tabs>
                <w:tab w:val="num" w:pos="233"/>
              </w:tabs>
              <w:autoSpaceDE w:val="0"/>
              <w:snapToGrid w:val="0"/>
              <w:spacing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Номера, даты и реестровая запись (при наличии) контрактов</w:t>
            </w:r>
          </w:p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0E16EB" w:rsidRPr="000E16EB" w:rsidTr="000E16EB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keepNext/>
              <w:tabs>
                <w:tab w:val="num" w:pos="72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6EB" w:rsidRPr="000E16EB" w:rsidRDefault="000E16EB" w:rsidP="000E16EB">
      <w:pPr>
        <w:keepNext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keepNext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*</w:t>
      </w:r>
      <w:r w:rsidRPr="000E16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E16EB">
        <w:rPr>
          <w:rFonts w:ascii="Times New Roman" w:hAnsi="Times New Roman" w:cs="Times New Roman"/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0E16EB">
        <w:rPr>
          <w:rFonts w:ascii="Times New Roman" w:hAnsi="Times New Roman" w:cs="Times New Roman"/>
          <w:b/>
          <w:sz w:val="24"/>
          <w:szCs w:val="24"/>
        </w:rPr>
        <w:t>исполненным в полном объеме, без штрафных санкций,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  <w:r w:rsidRPr="000E16EB">
        <w:rPr>
          <w:rFonts w:ascii="Times New Roman" w:hAnsi="Times New Roman" w:cs="Times New Roman"/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9B0" w:rsidRPr="000E16EB" w:rsidRDefault="002B713F" w:rsidP="000E16EB">
      <w:pPr>
        <w:rPr>
          <w:rFonts w:ascii="Times New Roman" w:hAnsi="Times New Roman" w:cs="Times New Roman"/>
          <w:sz w:val="24"/>
          <w:szCs w:val="24"/>
        </w:rPr>
      </w:pPr>
    </w:p>
    <w:sectPr w:rsidR="008B19B0" w:rsidRPr="000E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B"/>
    <w:rsid w:val="000E16EB"/>
    <w:rsid w:val="001B7782"/>
    <w:rsid w:val="002B713F"/>
    <w:rsid w:val="00314B03"/>
    <w:rsid w:val="006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2DB2D-D5BB-4266-B7DB-4760B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6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16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16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0E1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Анна Сергеевна</dc:creator>
  <cp:keywords/>
  <dc:description/>
  <cp:lastModifiedBy>Фаткуллова Неля Федоровна</cp:lastModifiedBy>
  <cp:revision>2</cp:revision>
  <dcterms:created xsi:type="dcterms:W3CDTF">2019-05-29T10:14:00Z</dcterms:created>
  <dcterms:modified xsi:type="dcterms:W3CDTF">2019-05-29T10:14:00Z</dcterms:modified>
</cp:coreProperties>
</file>