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63" w:rsidRPr="002331D4" w:rsidRDefault="00FC3563" w:rsidP="00FC3563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Toc447719625"/>
    </w:p>
    <w:bookmarkEnd w:id="0"/>
    <w:p w:rsidR="00FC3563" w:rsidRPr="002331D4" w:rsidRDefault="00FC3563" w:rsidP="00FC3563">
      <w:pPr>
        <w:jc w:val="center"/>
      </w:pPr>
      <w:r w:rsidRPr="002331D4">
        <w:rPr>
          <w:b/>
          <w:caps/>
          <w:kern w:val="28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FC3563" w:rsidRPr="002331D4" w:rsidRDefault="00FC3563" w:rsidP="00FC3563"/>
    <w:p w:rsidR="00FC3563" w:rsidRPr="002331D4" w:rsidRDefault="00FC3563" w:rsidP="00FC3563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2331D4">
        <w:rPr>
          <w:b/>
          <w:bCs/>
        </w:rPr>
        <w:t xml:space="preserve">Порядок рассмотрения и оценки первых частей заявок на участие в Конкурсе 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>По результатам рассмотрения и оценки первых частей заявок на участие в Конкурсе, содержащих информацию, предусмотренную частью 4 статьи 54.4 Закона, конкурсная комиссия принимает решение о допуске участника закупки, подавшего заявку на участие в Конкурсе, к участию в нем и признании этого участника закупки участником Конкурса или об отказе в допуске к участию в Конкурсе в порядке и по основаниям, которые</w:t>
      </w:r>
      <w:proofErr w:type="gramEnd"/>
      <w:r w:rsidRPr="002331D4">
        <w:t xml:space="preserve"> предусмотрены частью 3 статьи 54.5.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Участник Конкурса не допускается к участию в Конкурсе в случае: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1) </w:t>
      </w:r>
      <w:proofErr w:type="spellStart"/>
      <w:r w:rsidRPr="002331D4">
        <w:t>непредоставления</w:t>
      </w:r>
      <w:proofErr w:type="spellEnd"/>
      <w:r w:rsidRPr="002331D4">
        <w:t xml:space="preserve"> информации, предусмотренной частью 4 статьи 54.4 Закона (за исключением случаев, предусмотренных Законом), или предоставления недостоверной информации;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несоответствия предложений участника Конкурса требованиям, предусмотренным пунктом 3 части 4 статьи 54.4 Закона и установленным в извещении о проведении Конкурса, Документации;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указания в первой части заявки участника Конкурса сведений о таком участнике и (или) о предлагаемой им цене контракта.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Отказ в допуске к участию в Конкурсе по основаниям, не предусмотренным частью 3 статьи 54.5. Закона, не допускается.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Конкурсе, который подписывается всеми присутствующими на заседании конкурсной комиссии ее членами не позднее даты </w:t>
      </w:r>
      <w:proofErr w:type="gramStart"/>
      <w:r w:rsidRPr="002331D4">
        <w:t>окончания срока рассмотрения первых частей заявок</w:t>
      </w:r>
      <w:proofErr w:type="gramEnd"/>
      <w:r w:rsidRPr="002331D4">
        <w:t xml:space="preserve"> на участие в Конкурсе. Указанный протокол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первых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идентификационных номерах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>3) о допуске участника закупки, подавшего заявку на участие в Конкурсе, и признании его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 в сфере закупок, Документации, которым не соответствует заявка на участие в Конкурсе данного участника, и положений заявки на участие</w:t>
      </w:r>
      <w:proofErr w:type="gramEnd"/>
      <w:r w:rsidRPr="002331D4">
        <w:t xml:space="preserve"> в Конкурсе, </w:t>
      </w:r>
      <w:proofErr w:type="gramStart"/>
      <w:r w:rsidRPr="002331D4">
        <w:t>которые</w:t>
      </w:r>
      <w:proofErr w:type="gramEnd"/>
      <w:r w:rsidRPr="002331D4">
        <w:t xml:space="preserve"> не соответствуют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каждого участника Конкурса о допуске к участию в Конкурсе и признании его участником Конкурса или об отказе в допуске к участию в Конкурсе.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рассмотрения и оценки первых частей заявок на участие в Конкурсе не позднее даты окончания срока рассмотрения и оценки первых частей заявок на участие в Конкурсе направляется заказчиком оператору электронной площадки.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</w:t>
      </w:r>
      <w:proofErr w:type="gramStart"/>
      <w:r w:rsidRPr="002331D4">
        <w:t>,</w:t>
      </w:r>
      <w:proofErr w:type="gramEnd"/>
      <w:r w:rsidRPr="002331D4">
        <w:t xml:space="preserve">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Конкурсе всех участников закупки, подавших заявки на участие в нем, или о признании только одного участника закупки, подавшего заявку на участие в Конкурсе, его участником, Конкурс признается несостоявшимся. В протокол рассмотрения и оценки </w:t>
      </w:r>
      <w:r w:rsidRPr="002331D4">
        <w:lastRenderedPageBreak/>
        <w:t xml:space="preserve">первых частей заявок на участие в Конкурсе вносится информация о признании Конкурса </w:t>
      </w:r>
      <w:proofErr w:type="gramStart"/>
      <w:r w:rsidRPr="002331D4">
        <w:t>несостоявшимся</w:t>
      </w:r>
      <w:proofErr w:type="gramEnd"/>
      <w:r w:rsidRPr="002331D4">
        <w:t>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оператор электронной площадки обязан направить каждому участнику Конкурса, подавшему заявку на участие в Конкурсе, информацию:</w:t>
      </w:r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 xml:space="preserve">1) </w:t>
      </w:r>
      <w:r w:rsidRPr="00835D0B">
        <w:t>о решении, принятом в отношении заявки, поданной участником Конкурса, в том числе о допуске участника закупки, подавшего заявку на участие в Конкурсе, к участию в Конкурсе и признании его участником Конкурса или об отказе в допуске к участию в Конкурсе, с обоснованием этого решения, предусмотренным пунктом 3 части 6 статьи 54.5 Закона;</w:t>
      </w:r>
      <w:proofErr w:type="gramEnd"/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2) о наиболее низкой цене контракта, предложенной участником Конкурса, допущенным к участию в Конкурсе, без указания сведений об этом участнике;</w:t>
      </w:r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3) о наличии среди предложений участников Конкурса, допущенных к участию в таком конкурсе, предложений о поставке товара российского происхождения в случае, если Документацией установлены условия, запреты, ограничения допуска товаров, происходящих из иностранного государства или группы иностранных государств, в соответствии со статьей 14 Закона, без указания сведений об этих участниках;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4) о дате и времени начала проведения процедуры подачи окончательных предложений о цене контракта.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  <w:rPr>
          <w:b/>
        </w:rPr>
      </w:pPr>
      <w:r w:rsidRPr="002331D4">
        <w:rPr>
          <w:b/>
        </w:rPr>
        <w:t xml:space="preserve">Порядок рассмотрения и оценки вторых частей заявок на участие в Конкурсе 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с момента формирования протокола подачи окончательных предложений, оператор электронной площадки направляет заказчику вторые части заявок на участие в Конкурсе, поданные участниками Конкурса, а также документы и информацию этих участников, предусмотренные частью 11 статьи 24.1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Конкурсной комиссией на основании результатов рассмотрения вторых частей заявок, документов и информации, предусмотренных частью 11 статьи 24.1 Закона, принимается решение о соответствии или о несоответствии заявки на участие в Конкурсе требованиям, установленным Документацией, в порядке и по основаниям, которые предусмотрены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Заявка на участие в Конкурсе признается не соответствующей требованиям, установленным Документацией: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в случае непредставления документов и информации, предусмотренных пунктами 1 - 3, 7 части 6 статьи 54.4 Закона, либо несоответствия указанных документов и информации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в случае наличия в документах и информации, предусмотренных частью 11 статьи 24.1, частями 4 и 6 статьи 54.4 Закона, недостоверной информации на дату и время рассмотрения вторых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в случае несоответствия участника Конкурса требованиям, установленным Документацией в соответствии с частью 1, частями 1.1 и 2.1 (при наличии таких требований) статьи 31 Закона;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в случаях, предусмотренных нормативными правовыми актами, принятыми в соответствии со статьей 14 Закона;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в случае непредставления документов, предусмотренных пунктом 5 части 6 статьи 54.4 Закона, при осуществлении закупки товаров, работ, услуг, в отношении которых установлен запрет, предусмотренный статьей 14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 установления недостоверности информации, представленной участником Конкурса, конкурсная комиссия обязана отстранить такого участника от участия в Конкурсе на любом этапе его проведения.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lastRenderedPageBreak/>
        <w:t xml:space="preserve">Конкурсная комиссия осуществляет оценку вторых частей заявок на участие в Конкурсе, в отношении которых принято решение о соответствии требованиям, установленным Документацией, для выявления победителя Конкурса на основе критериев, указанных в Документации и относящихся ко второй части заявки (при установлении этих критериев в Документации). Оценка указанных заявок не осуществляется в случае признания Конкурса  не </w:t>
      </w:r>
      <w:proofErr w:type="gramStart"/>
      <w:r w:rsidRPr="002331D4">
        <w:t>состоявшимся</w:t>
      </w:r>
      <w:proofErr w:type="gramEnd"/>
      <w:r w:rsidRPr="002331D4">
        <w:t xml:space="preserve"> в соответствии с частью 9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Конкурсе, подписываемом всеми присутствующими на заседании членами конкурсной комиссии не позднее даты окончания рассмотрения вторых частей заявок. Данный протокол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вторых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участниках Конкурса, заявки которых на участие в Конкурсе были рассмотрены;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соответствии или несоответствии заявки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эта заявка, и положений заявки на участие в Конкурсе, которые не соответствуют этим требованиям;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таким критериям, за исключением критерия, указанного в пункте 3 части 1 статьи 32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площадки. </w:t>
      </w:r>
      <w:proofErr w:type="gramStart"/>
      <w:r w:rsidRPr="002331D4">
        <w:t xml:space="preserve">В течение одного часа с момента получения протокола рассмотрения и оценки вторых частей заявок на участие в  Конкурсе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Конкурсе. </w:t>
      </w:r>
      <w:proofErr w:type="gramEnd"/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</w:t>
      </w:r>
      <w:proofErr w:type="gramStart"/>
      <w:r w:rsidRPr="002331D4">
        <w:t>,</w:t>
      </w:r>
      <w:proofErr w:type="gramEnd"/>
      <w:r w:rsidRPr="002331D4">
        <w:t xml:space="preserve">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требованиям, установленным Документацией, Конкурс признается несостоявшимся. В протокол рассмотрения и оценки вторых частей заявок на участие в Конкурсе вносится информация о признании Конкурса </w:t>
      </w:r>
      <w:proofErr w:type="gramStart"/>
      <w:r w:rsidRPr="002331D4">
        <w:t>несостоявшимся</w:t>
      </w:r>
      <w:proofErr w:type="gramEnd"/>
      <w:r w:rsidRPr="002331D4">
        <w:t>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после размещения в соответствии с частью 8 статьей 54.7. Закона протоколов оператор электронной площадки направляет заказчику протокол подачи окончательных предложений, указанный в части 7 статьи 54.6 Закона, за исключением случая признания конкурса несостоявшимся.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>Не позднее следующего рабочего дня после дня получения от оператора электронной площадки протокола подачи окончательных предложений, указанного в части 7 статьи 54.6 Закона, конкурсная комиссия на основании результатов оценки заявок на участие в Конкурсе, содержащихся в протоколе рассмотрения и оценки первых частей заявок на участие в Конкурсе и протоколе рассмотрения и оценки вторых частей заявок на участие в Конкурсе, присваивает</w:t>
      </w:r>
      <w:proofErr w:type="gramEnd"/>
      <w:r w:rsidRPr="002331D4">
        <w:t xml:space="preserve"> каждой заявке на участие в Конкурсе порядковый номер в порядке уменьшения степени выгодности содержащихся в них условий исполнения </w:t>
      </w:r>
      <w:r w:rsidRPr="002331D4">
        <w:lastRenderedPageBreak/>
        <w:t>контракта. Заявке на участие в Конкурсе, в которой содержатся лучшие условия исполнения контракта, присваивается первый номер. В случае</w:t>
      </w:r>
      <w:proofErr w:type="gramStart"/>
      <w:r w:rsidRPr="002331D4">
        <w:t>,</w:t>
      </w:r>
      <w:proofErr w:type="gramEnd"/>
      <w:r w:rsidRPr="002331D4">
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 которая поступила ранее других заявок на участие в Конкурсе, содержащих такие же условия. Результаты рассмотрения заявок на участие в Конкурсе фиксируются в протоколе подведения итогов Конкурса, который подписывается всеми присутствующими на заседании членами комиссии. Оценка заявок на участие в Конкурсе не осуществляется в случае признания конкурса не </w:t>
      </w:r>
      <w:proofErr w:type="gramStart"/>
      <w:r w:rsidRPr="002331D4">
        <w:t>состоявшимся</w:t>
      </w:r>
      <w:proofErr w:type="gramEnd"/>
      <w:r w:rsidRPr="002331D4">
        <w:t xml:space="preserve"> в соответствии с частью 9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об участниках Конкурса, заявки на участие в Конкурсе которых были рассмотрены;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>2) о допуске участника закупки, подавшего заявку на участие в Конкурсе (с указанием ее идентификационного номера, присвоенного в соответствии с частью 10 статьи 54.4 Закона), к участию в Конкурсе и признании этого участника закупки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</w:t>
      </w:r>
      <w:proofErr w:type="gramEnd"/>
      <w:r w:rsidRPr="002331D4">
        <w:t xml:space="preserve"> системе, Документации, которым не соответствует заявка на участие в Конкурсе этого участника, и положений заявки на участие в Конкурсе, которые не соответствуют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соответствии или несоответствии заявок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Федерации, Документации, которым не соответствует заявка на участие в Конкурсе, и положений заявки на участие в Конкурсе, которые не соответствуют этим требованиям;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6)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7) о присвоенных заявкам на участие в Конкурсе значениях по каждому из предусмотренных критериев оценки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8) о принятом на основании результатов оценки заявок на участие в Конкурсе решении о присвоении этим заявкам порядковых номеров;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9) о наименовании (для юридических лиц), фамилии, об имени, отчестве (при наличии) (для физических лиц), о почтовых адресах участников Конкурса, заявкам на участие в Конкурсе которых присвоены первый и второй номера.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Конкурса, указанный в части 12 статьей 54.7. Закона, в день его подписания размещается заказчиком в единой информационной системе и направляется оператору электронной площадки.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Победителем Конкурса признается его участник, который предложил лучшие условия исполнения контракта на основе критериев, указанных в Документации, и заявке на участие в </w:t>
      </w:r>
      <w:proofErr w:type="gramStart"/>
      <w:r w:rsidRPr="002331D4">
        <w:t>Конкурсе</w:t>
      </w:r>
      <w:proofErr w:type="gramEnd"/>
      <w:r w:rsidRPr="002331D4">
        <w:t xml:space="preserve"> которого присвоен первый номер.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Любой участник Конкурса, в том числе подавший единственную заявку на участие в Конкурсе, после размещения в единой информационной системе протокола, указанного в части 12 статьей 54.7. Закона, вправе направить оператору электронной площадки в форме электронного документа запрос о даче разъяснений результатов Конкурса. В течение одного часа с момента поступления указанного запроса он направляется оператором </w:t>
      </w:r>
      <w:r w:rsidRPr="002331D4">
        <w:lastRenderedPageBreak/>
        <w:t xml:space="preserve">электронной площадки заказчику. В течение двух рабочих дней </w:t>
      </w:r>
      <w:proofErr w:type="gramStart"/>
      <w:r w:rsidRPr="002331D4">
        <w:t>с даты поступления</w:t>
      </w:r>
      <w:proofErr w:type="gramEnd"/>
      <w:r w:rsidRPr="002331D4">
        <w:t xml:space="preserve">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Любой участник Конкурса, за исключением участника Конкурса, заявка на </w:t>
      </w:r>
      <w:proofErr w:type="gramStart"/>
      <w:r w:rsidRPr="002331D4">
        <w:t>участие</w:t>
      </w:r>
      <w:proofErr w:type="gramEnd"/>
      <w:r w:rsidRPr="002331D4">
        <w:t xml:space="preserve"> в Конкурсе которого получила первый порядковый номер в соответствии с протоколом подведения итогов Конкурса, указанным в части 12 статьей 54.7. Закона, вправе отозвать заявку на участие в Конкурсе, направив уведомление об этом оператору электронной площадки, с момента размещения указанного протокола в единой информационной системе.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в том числе подавший единственную заявку на участие в Конкурсе, вправе обжаловать результаты Конкурса в порядке, установленном Законом.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Default="00FC3563" w:rsidP="00FC35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63" w:rsidRPr="002331D4" w:rsidRDefault="00FC3563" w:rsidP="00FC35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D4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Конкурсе, </w:t>
      </w:r>
    </w:p>
    <w:p w:rsidR="00FC3563" w:rsidRDefault="00FC3563" w:rsidP="00FC3563">
      <w:pPr>
        <w:rPr>
          <w:b/>
        </w:rPr>
      </w:pPr>
      <w:r w:rsidRPr="002331D4">
        <w:rPr>
          <w:b/>
        </w:rPr>
        <w:t>величины значимости этих критериев, порядок оценки заявок на участие в Конкурсе</w:t>
      </w:r>
    </w:p>
    <w:p w:rsidR="00FC3563" w:rsidRDefault="00FC3563" w:rsidP="00FC356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66F0">
        <w:rPr>
          <w:rFonts w:ascii="Times New Roman" w:hAnsi="Times New Roman" w:cs="Times New Roman"/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052"/>
        <w:gridCol w:w="1942"/>
        <w:gridCol w:w="1252"/>
        <w:gridCol w:w="1631"/>
        <w:gridCol w:w="1553"/>
      </w:tblGrid>
      <w:tr w:rsidR="00FC3563" w:rsidRPr="002331D4" w:rsidTr="001A577A">
        <w:trPr>
          <w:cantSplit/>
        </w:trPr>
        <w:tc>
          <w:tcPr>
            <w:tcW w:w="0" w:type="auto"/>
            <w:textDirection w:val="btLr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 xml:space="preserve">Значимость критерия </w:t>
            </w:r>
            <w:proofErr w:type="gramStart"/>
            <w:r w:rsidRPr="002331D4">
              <w:rPr>
                <w:rFonts w:eastAsia="Calibri"/>
                <w:b/>
                <w:sz w:val="20"/>
                <w:szCs w:val="20"/>
              </w:rPr>
              <w:t>в</w:t>
            </w:r>
            <w:proofErr w:type="gramEnd"/>
            <w:r w:rsidRPr="002331D4">
              <w:rPr>
                <w:rFonts w:eastAsia="Calibr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bCs/>
                <w:sz w:val="20"/>
                <w:szCs w:val="20"/>
              </w:rPr>
              <w:t>Коэффициент значимости критерия / показателя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31D4">
              <w:rPr>
                <w:rFonts w:eastAsia="Calibri"/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FC3563" w:rsidRPr="002331D4" w:rsidTr="001A577A">
        <w:trPr>
          <w:cantSplit/>
        </w:trPr>
        <w:tc>
          <w:tcPr>
            <w:tcW w:w="0" w:type="auto"/>
            <w:gridSpan w:val="6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2331D4">
              <w:rPr>
                <w:rFonts w:eastAsia="Calibri"/>
                <w:b/>
                <w:sz w:val="20"/>
                <w:szCs w:val="20"/>
              </w:rPr>
              <w:t>Стоимостной</w:t>
            </w:r>
            <w:proofErr w:type="gramEnd"/>
            <w:r w:rsidRPr="002331D4">
              <w:rPr>
                <w:rFonts w:eastAsia="Calibri"/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FC3563" w:rsidRPr="002331D4" w:rsidTr="001A577A"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Цена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0,70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Ra</w:t>
            </w:r>
          </w:p>
        </w:tc>
      </w:tr>
      <w:tr w:rsidR="00FC3563" w:rsidRPr="002331D4" w:rsidTr="001A577A">
        <w:tc>
          <w:tcPr>
            <w:tcW w:w="0" w:type="auto"/>
            <w:gridSpan w:val="6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331D4">
              <w:rPr>
                <w:rFonts w:eastAsia="Calibri"/>
                <w:b/>
                <w:sz w:val="20"/>
                <w:szCs w:val="20"/>
              </w:rPr>
              <w:t>Нестоимостные</w:t>
            </w:r>
            <w:proofErr w:type="spellEnd"/>
            <w:r w:rsidRPr="002331D4">
              <w:rPr>
                <w:rFonts w:eastAsia="Calibri"/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FC3563" w:rsidRPr="002331D4" w:rsidTr="001A577A">
        <w:tc>
          <w:tcPr>
            <w:tcW w:w="0" w:type="auto"/>
            <w:vMerge w:val="restart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0,30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31D4">
              <w:rPr>
                <w:rFonts w:eastAsia="Calibri"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FC3563" w:rsidRPr="002331D4" w:rsidTr="001A577A">
        <w:tc>
          <w:tcPr>
            <w:tcW w:w="0" w:type="auto"/>
            <w:vMerge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0,40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b</w:t>
            </w:r>
            <w:r w:rsidRPr="002331D4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C3563" w:rsidRPr="002331D4" w:rsidTr="001A577A">
        <w:tc>
          <w:tcPr>
            <w:tcW w:w="0" w:type="auto"/>
            <w:vMerge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0,60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b2</w:t>
            </w:r>
          </w:p>
        </w:tc>
      </w:tr>
      <w:tr w:rsidR="00FC3563" w:rsidRPr="002331D4" w:rsidTr="001A577A">
        <w:tc>
          <w:tcPr>
            <w:tcW w:w="0" w:type="auto"/>
            <w:gridSpan w:val="2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10"/>
          <w:szCs w:val="10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lastRenderedPageBreak/>
        <w:t>1. Цена контракта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Величина значимости критерия - 70 %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Коэффициент значимости критерия оценки - 0,7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Оценка критерия (баллы): - 100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2331D4">
        <w:rPr>
          <w:sz w:val="22"/>
          <w:szCs w:val="22"/>
        </w:rPr>
        <w:t>Ц</w:t>
      </w:r>
      <w:proofErr w:type="gramEnd"/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&gt; 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=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/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  <w:vertAlign w:val="subscript"/>
        </w:rPr>
        <w:t xml:space="preserve"> </w:t>
      </w:r>
      <w:r w:rsidRPr="002331D4">
        <w:rPr>
          <w:sz w:val="22"/>
          <w:szCs w:val="22"/>
        </w:rPr>
        <w:t xml:space="preserve"> х 100,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proofErr w:type="gramStart"/>
      <w:r w:rsidRPr="002331D4">
        <w:rPr>
          <w:sz w:val="22"/>
          <w:szCs w:val="22"/>
        </w:rPr>
        <w:t>Ц</w:t>
      </w:r>
      <w:proofErr w:type="gramEnd"/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б) в случае если </w:t>
      </w:r>
      <w:proofErr w:type="spellStart"/>
      <w:proofErr w:type="gramStart"/>
      <w:r w:rsidRPr="002331D4">
        <w:rPr>
          <w:sz w:val="22"/>
          <w:szCs w:val="22"/>
        </w:rPr>
        <w:t>Ц</w:t>
      </w:r>
      <w:proofErr w:type="gramEnd"/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&lt; 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= (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-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)/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х 100,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где </w:t>
      </w:r>
      <w:proofErr w:type="spellStart"/>
      <w:r w:rsidRPr="002331D4">
        <w:rPr>
          <w:sz w:val="22"/>
          <w:szCs w:val="22"/>
        </w:rPr>
        <w:t>ЦБ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- количество баллов по критерию оценки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proofErr w:type="gramStart"/>
      <w:r w:rsidRPr="002331D4">
        <w:rPr>
          <w:sz w:val="22"/>
          <w:szCs w:val="22"/>
        </w:rPr>
        <w:t>Ц</w:t>
      </w:r>
      <w:proofErr w:type="gramEnd"/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- максимальное предложение из предложений по критерию, сделанных участниками закупки;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12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left="708" w:firstLine="12"/>
        <w:jc w:val="left"/>
        <w:rPr>
          <w:sz w:val="22"/>
          <w:szCs w:val="22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12"/>
        <w:rPr>
          <w:sz w:val="22"/>
          <w:szCs w:val="22"/>
        </w:rPr>
      </w:pPr>
      <w:r w:rsidRPr="002331D4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Ra</w:t>
      </w:r>
      <w:r w:rsidRPr="002331D4">
        <w:rPr>
          <w:sz w:val="22"/>
          <w:szCs w:val="22"/>
        </w:rPr>
        <w:t xml:space="preserve">= </w:t>
      </w:r>
      <w:proofErr w:type="spellStart"/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х 0</w:t>
      </w:r>
      <w:proofErr w:type="gramStart"/>
      <w:r w:rsidRPr="002331D4">
        <w:rPr>
          <w:sz w:val="22"/>
          <w:szCs w:val="22"/>
        </w:rPr>
        <w:t>,7</w:t>
      </w:r>
      <w:proofErr w:type="gramEnd"/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Ra</w:t>
      </w:r>
      <w:r w:rsidRPr="002331D4">
        <w:rPr>
          <w:sz w:val="22"/>
          <w:szCs w:val="22"/>
        </w:rPr>
        <w:t xml:space="preserve"> - рейтинг, присуждаемого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>-й заявке по критерию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0,7 - коэффициент значимости указанного критерия.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sz w:val="22"/>
          <w:szCs w:val="22"/>
          <w:u w:val="single"/>
        </w:rPr>
      </w:pP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sz w:val="22"/>
          <w:szCs w:val="22"/>
          <w:u w:val="single"/>
        </w:rPr>
      </w:pPr>
      <w:r w:rsidRPr="002331D4">
        <w:rPr>
          <w:rFonts w:eastAsia="Calibri"/>
          <w:b/>
          <w:sz w:val="22"/>
          <w:szCs w:val="22"/>
          <w:u w:val="single"/>
        </w:rPr>
        <w:t xml:space="preserve">Критерий, характеризующийся как </w:t>
      </w:r>
      <w:proofErr w:type="spellStart"/>
      <w:r w:rsidRPr="002331D4">
        <w:rPr>
          <w:rFonts w:eastAsia="Calibri"/>
          <w:b/>
          <w:sz w:val="22"/>
          <w:szCs w:val="22"/>
          <w:u w:val="single"/>
        </w:rPr>
        <w:t>нестоимостной</w:t>
      </w:r>
      <w:proofErr w:type="spellEnd"/>
      <w:r w:rsidRPr="002331D4">
        <w:rPr>
          <w:rFonts w:eastAsia="Calibri"/>
          <w:b/>
          <w:sz w:val="22"/>
          <w:szCs w:val="22"/>
          <w:u w:val="single"/>
        </w:rPr>
        <w:t xml:space="preserve"> критерий оценки: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Величина значимости критерия – 30 %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Коэффициент значимости критерия оценки – 0,30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Применяемые показатели данного критерия: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pacing w:val="-4"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2331D4">
        <w:rPr>
          <w:rFonts w:eastAsia="Calibri"/>
          <w:b/>
          <w:spacing w:val="-4"/>
          <w:sz w:val="22"/>
          <w:szCs w:val="22"/>
        </w:rPr>
        <w:t>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Коэффициент значимости показателя:0,40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</w:t>
      </w:r>
      <w:r w:rsidRPr="00C8241A">
        <w:rPr>
          <w:rFonts w:eastAsia="Calibri"/>
          <w:spacing w:val="-4"/>
          <w:sz w:val="22"/>
          <w:szCs w:val="22"/>
        </w:rPr>
        <w:t xml:space="preserve">не менее </w:t>
      </w:r>
      <w:r w:rsidR="00542184">
        <w:rPr>
          <w:rFonts w:eastAsia="Calibri"/>
          <w:spacing w:val="-4"/>
          <w:sz w:val="22"/>
          <w:szCs w:val="22"/>
        </w:rPr>
        <w:t xml:space="preserve">130 </w:t>
      </w:r>
      <w:bookmarkStart w:id="1" w:name="_GoBack"/>
      <w:bookmarkEnd w:id="1"/>
      <w:r w:rsidRPr="00C8241A">
        <w:rPr>
          <w:rFonts w:eastAsia="Calibri"/>
          <w:spacing w:val="-4"/>
          <w:sz w:val="22"/>
          <w:szCs w:val="22"/>
        </w:rPr>
        <w:t>штук.</w:t>
      </w:r>
    </w:p>
    <w:p w:rsidR="00FC3563" w:rsidRPr="00EC38FE" w:rsidRDefault="00FC3563" w:rsidP="00FC3563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EC38FE">
        <w:rPr>
          <w:sz w:val="22"/>
          <w:szCs w:val="22"/>
        </w:rPr>
        <w:t>Оцениваются только К</w:t>
      </w:r>
      <w:r w:rsidRPr="00EC38FE">
        <w:rPr>
          <w:rFonts w:eastAsia="Calibri"/>
          <w:spacing w:val="-4"/>
          <w:sz w:val="22"/>
          <w:szCs w:val="22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EC38FE">
        <w:rPr>
          <w:sz w:val="22"/>
          <w:szCs w:val="22"/>
        </w:rPr>
        <w:t>размещенном в единой информационной системе в сфере закупок.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Подтверждается копиями государственных контрактов</w:t>
      </w:r>
      <w:r w:rsidRPr="00EC38FE">
        <w:rPr>
          <w:sz w:val="22"/>
          <w:szCs w:val="22"/>
        </w:rPr>
        <w:t xml:space="preserve"> </w:t>
      </w:r>
      <w:r w:rsidRPr="00EC38FE">
        <w:rPr>
          <w:rFonts w:eastAsia="Calibri"/>
          <w:spacing w:val="-4"/>
          <w:sz w:val="22"/>
          <w:szCs w:val="22"/>
        </w:rPr>
        <w:t>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Количество баллов, присуждаемых по показателю</w:t>
      </w:r>
      <w:r w:rsidRPr="002331D4">
        <w:rPr>
          <w:rFonts w:eastAsia="Calibri"/>
          <w:spacing w:val="-4"/>
          <w:sz w:val="22"/>
          <w:szCs w:val="22"/>
        </w:rPr>
        <w:t xml:space="preserve"> (</w:t>
      </w:r>
      <w:r w:rsidRPr="002331D4">
        <w:rPr>
          <w:rFonts w:eastAsia="Calibri"/>
          <w:spacing w:val="-4"/>
          <w:sz w:val="22"/>
          <w:szCs w:val="22"/>
          <w:lang w:val="en-US"/>
        </w:rPr>
        <w:t>b</w:t>
      </w:r>
      <w:r w:rsidRPr="002331D4">
        <w:rPr>
          <w:rFonts w:eastAsia="Calibri"/>
          <w:spacing w:val="-4"/>
          <w:sz w:val="22"/>
          <w:szCs w:val="22"/>
        </w:rPr>
        <w:t>1),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b</w:t>
      </w:r>
      <w:r w:rsidRPr="002331D4">
        <w:rPr>
          <w:sz w:val="22"/>
          <w:szCs w:val="22"/>
        </w:rPr>
        <w:t>1 = КЗ х 100 х (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>/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>),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lastRenderedPageBreak/>
        <w:t xml:space="preserve">где: 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proofErr w:type="gramStart"/>
      <w:r w:rsidRPr="002331D4">
        <w:rPr>
          <w:rFonts w:eastAsia="Calibri"/>
          <w:sz w:val="22"/>
          <w:szCs w:val="22"/>
        </w:rPr>
        <w:t>КЗ</w:t>
      </w:r>
      <w:proofErr w:type="gramEnd"/>
      <w:r w:rsidRPr="002331D4">
        <w:rPr>
          <w:rFonts w:eastAsia="Calibri"/>
          <w:sz w:val="22"/>
          <w:szCs w:val="22"/>
        </w:rPr>
        <w:t xml:space="preserve"> - коэффициент значимости показателя;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</w:rPr>
        <w:t>К</w:t>
      </w:r>
      <w:proofErr w:type="gramStart"/>
      <w:r w:rsidRPr="002331D4">
        <w:rPr>
          <w:rFonts w:eastAsia="Calibri"/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proofErr w:type="gramStart"/>
      <w:r w:rsidRPr="002331D4">
        <w:rPr>
          <w:rFonts w:eastAsia="Calibri"/>
          <w:sz w:val="22"/>
          <w:szCs w:val="22"/>
        </w:rPr>
        <w:t>К</w:t>
      </w:r>
      <w:proofErr w:type="gramEnd"/>
      <w:r w:rsidRPr="002331D4">
        <w:rPr>
          <w:rFonts w:eastAsia="Calibri"/>
          <w:sz w:val="22"/>
          <w:szCs w:val="22"/>
          <w:vertAlign w:val="subscript"/>
        </w:rPr>
        <w:t>max</w:t>
      </w:r>
      <w:proofErr w:type="spellEnd"/>
      <w:r w:rsidRPr="002331D4"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pacing w:val="-4"/>
          <w:sz w:val="22"/>
          <w:szCs w:val="22"/>
        </w:rPr>
      </w:pPr>
      <w:r w:rsidRPr="002331D4">
        <w:rPr>
          <w:rFonts w:eastAsia="Calibri"/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Коэффициент значимости показателя:0,60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FC3563" w:rsidRPr="00EC38FE" w:rsidRDefault="00FC3563" w:rsidP="00FC3563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EC38FE">
        <w:rPr>
          <w:sz w:val="22"/>
          <w:szCs w:val="22"/>
        </w:rPr>
        <w:t>Оцениваются только К</w:t>
      </w:r>
      <w:r w:rsidRPr="00EC38FE">
        <w:rPr>
          <w:rFonts w:eastAsia="Calibri"/>
          <w:spacing w:val="-4"/>
          <w:sz w:val="22"/>
          <w:szCs w:val="22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EC38FE">
        <w:rPr>
          <w:sz w:val="22"/>
          <w:szCs w:val="22"/>
        </w:rPr>
        <w:t>размещенном в единой информационной системе в сфере закупок.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</w:t>
      </w:r>
      <w:r w:rsidRPr="00C8241A">
        <w:rPr>
          <w:rFonts w:eastAsia="Calibri"/>
          <w:spacing w:val="-4"/>
          <w:sz w:val="22"/>
          <w:szCs w:val="22"/>
        </w:rPr>
        <w:t xml:space="preserve">менее </w:t>
      </w:r>
      <w:r w:rsidR="00542184">
        <w:rPr>
          <w:rFonts w:eastAsia="Calibri"/>
          <w:spacing w:val="-4"/>
          <w:sz w:val="22"/>
          <w:szCs w:val="22"/>
        </w:rPr>
        <w:t>130</w:t>
      </w:r>
      <w:r w:rsidRPr="00C8241A">
        <w:rPr>
          <w:rFonts w:eastAsia="Calibri"/>
          <w:spacing w:val="-4"/>
          <w:sz w:val="22"/>
          <w:szCs w:val="22"/>
        </w:rPr>
        <w:t xml:space="preserve"> штук.</w:t>
      </w:r>
    </w:p>
    <w:p w:rsidR="00FC3563" w:rsidRPr="00EC38FE" w:rsidRDefault="00FC3563" w:rsidP="00FC3563">
      <w:pPr>
        <w:widowControl w:val="0"/>
        <w:spacing w:after="0"/>
        <w:ind w:firstLine="601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FC3563" w:rsidRPr="002331D4" w:rsidRDefault="00FC3563" w:rsidP="00FC3563">
      <w:pPr>
        <w:widowControl w:val="0"/>
        <w:spacing w:after="0"/>
        <w:ind w:firstLine="601"/>
        <w:jc w:val="left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Количество баллов, присуждаемых по показателю (</w:t>
      </w:r>
      <w:r w:rsidRPr="00EC38FE">
        <w:rPr>
          <w:rFonts w:eastAsia="Calibri"/>
          <w:spacing w:val="-4"/>
          <w:sz w:val="22"/>
          <w:szCs w:val="22"/>
          <w:lang w:val="en-US"/>
        </w:rPr>
        <w:t>b</w:t>
      </w:r>
      <w:r w:rsidRPr="00EC38FE">
        <w:rPr>
          <w:rFonts w:eastAsia="Calibri"/>
          <w:spacing w:val="-4"/>
          <w:sz w:val="22"/>
          <w:szCs w:val="22"/>
        </w:rPr>
        <w:t>2),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b</w:t>
      </w:r>
      <w:r w:rsidRPr="002331D4">
        <w:rPr>
          <w:sz w:val="22"/>
          <w:szCs w:val="22"/>
        </w:rPr>
        <w:t>2 = КЗ х 100 х (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>/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>),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proofErr w:type="gramStart"/>
      <w:r w:rsidRPr="002331D4">
        <w:rPr>
          <w:rFonts w:eastAsia="Calibri"/>
          <w:sz w:val="22"/>
          <w:szCs w:val="22"/>
        </w:rPr>
        <w:t>КЗ</w:t>
      </w:r>
      <w:proofErr w:type="gramEnd"/>
      <w:r w:rsidRPr="002331D4">
        <w:rPr>
          <w:rFonts w:eastAsia="Calibri"/>
          <w:sz w:val="22"/>
          <w:szCs w:val="22"/>
        </w:rPr>
        <w:t xml:space="preserve"> - коэффициент значимости показателя;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</w:rPr>
        <w:t>К</w:t>
      </w:r>
      <w:proofErr w:type="gramStart"/>
      <w:r w:rsidRPr="002331D4">
        <w:rPr>
          <w:rFonts w:eastAsia="Calibri"/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proofErr w:type="gramStart"/>
      <w:r w:rsidRPr="002331D4">
        <w:rPr>
          <w:rFonts w:eastAsia="Calibri"/>
          <w:sz w:val="22"/>
          <w:szCs w:val="22"/>
        </w:rPr>
        <w:t>К</w:t>
      </w:r>
      <w:proofErr w:type="gramEnd"/>
      <w:r w:rsidRPr="002331D4">
        <w:rPr>
          <w:rFonts w:eastAsia="Calibri"/>
          <w:sz w:val="22"/>
          <w:szCs w:val="22"/>
          <w:vertAlign w:val="subscript"/>
        </w:rPr>
        <w:t>max</w:t>
      </w:r>
      <w:proofErr w:type="spellEnd"/>
      <w:r w:rsidRPr="002331D4"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pacing w:val="-4"/>
          <w:sz w:val="22"/>
          <w:szCs w:val="22"/>
        </w:rPr>
      </w:pP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  <w:r w:rsidRPr="002331D4">
        <w:rPr>
          <w:rFonts w:eastAsia="Calibri"/>
          <w:sz w:val="22"/>
          <w:szCs w:val="22"/>
        </w:rPr>
        <w:t xml:space="preserve">=КЗ </w:t>
      </w:r>
      <w:proofErr w:type="gramStart"/>
      <w:r w:rsidRPr="002331D4">
        <w:rPr>
          <w:rFonts w:eastAsia="Calibri"/>
          <w:sz w:val="22"/>
          <w:szCs w:val="22"/>
        </w:rPr>
        <w:t>х(</w:t>
      </w:r>
      <w:proofErr w:type="gramEnd"/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 xml:space="preserve">1 + </w:t>
      </w: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>2)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proofErr w:type="gramStart"/>
      <w:r w:rsidRPr="002331D4">
        <w:rPr>
          <w:rFonts w:eastAsia="Calibri"/>
          <w:sz w:val="22"/>
          <w:szCs w:val="22"/>
        </w:rPr>
        <w:t>КЗ</w:t>
      </w:r>
      <w:proofErr w:type="gramEnd"/>
      <w:r w:rsidRPr="002331D4">
        <w:rPr>
          <w:rFonts w:eastAsia="Calibri"/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 xml:space="preserve">1, </w:t>
      </w: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  <w:r w:rsidRPr="002331D4">
        <w:rPr>
          <w:rFonts w:eastAsia="Calibri"/>
          <w:sz w:val="22"/>
          <w:szCs w:val="22"/>
        </w:rPr>
        <w:t xml:space="preserve"> – рейтинг (количество баллов)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Расчет итогового рейтинга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</w:t>
      </w:r>
      <w:r w:rsidRPr="002331D4">
        <w:rPr>
          <w:rFonts w:eastAsia="Calibri"/>
          <w:sz w:val="22"/>
          <w:szCs w:val="22"/>
          <w:vertAlign w:val="subscript"/>
        </w:rPr>
        <w:t>итог</w:t>
      </w:r>
      <w:r w:rsidRPr="002331D4">
        <w:rPr>
          <w:rFonts w:eastAsia="Calibri"/>
          <w:sz w:val="22"/>
          <w:szCs w:val="22"/>
        </w:rPr>
        <w:t xml:space="preserve"> = </w:t>
      </w:r>
      <w:r w:rsidRPr="002331D4">
        <w:rPr>
          <w:rFonts w:eastAsia="Calibri"/>
          <w:sz w:val="22"/>
          <w:szCs w:val="22"/>
          <w:lang w:val="en-US"/>
        </w:rPr>
        <w:t>Ra</w:t>
      </w:r>
      <w:r w:rsidRPr="002331D4">
        <w:rPr>
          <w:rFonts w:eastAsia="Calibri"/>
          <w:sz w:val="22"/>
          <w:szCs w:val="22"/>
        </w:rPr>
        <w:t xml:space="preserve"> + </w:t>
      </w: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</w:t>
      </w:r>
      <w:r w:rsidRPr="002331D4">
        <w:rPr>
          <w:rFonts w:eastAsia="Calibri"/>
          <w:sz w:val="22"/>
          <w:szCs w:val="22"/>
          <w:vertAlign w:val="subscript"/>
        </w:rPr>
        <w:t>итог</w:t>
      </w:r>
      <w:r w:rsidRPr="002331D4">
        <w:rPr>
          <w:rFonts w:eastAsia="Calibri"/>
          <w:sz w:val="22"/>
          <w:szCs w:val="22"/>
        </w:rPr>
        <w:t>-</w:t>
      </w:r>
      <w:r w:rsidRPr="002331D4">
        <w:rPr>
          <w:rFonts w:eastAsia="Calibri"/>
          <w:sz w:val="22"/>
          <w:szCs w:val="22"/>
          <w:vertAlign w:val="subscript"/>
        </w:rPr>
        <w:t xml:space="preserve"> </w:t>
      </w:r>
      <w:r w:rsidRPr="002331D4">
        <w:rPr>
          <w:rFonts w:eastAsia="Calibri"/>
          <w:sz w:val="22"/>
          <w:szCs w:val="22"/>
        </w:rPr>
        <w:t xml:space="preserve">итоговый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 xml:space="preserve"> –ой заявке;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Ra</w:t>
      </w:r>
      <w:r w:rsidRPr="002331D4">
        <w:rPr>
          <w:rFonts w:eastAsia="Calibri"/>
          <w:sz w:val="22"/>
          <w:szCs w:val="22"/>
        </w:rPr>
        <w:t xml:space="preserve"> –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–ой заявке по критерию «цена контракта»;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lastRenderedPageBreak/>
        <w:t>Rb</w:t>
      </w:r>
      <w:proofErr w:type="spellEnd"/>
      <w:r w:rsidRPr="002331D4">
        <w:rPr>
          <w:rFonts w:eastAsia="Calibri"/>
          <w:sz w:val="22"/>
          <w:szCs w:val="22"/>
        </w:rPr>
        <w:t xml:space="preserve"> -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spacing w:after="0"/>
        <w:jc w:val="center"/>
        <w:rPr>
          <w:rFonts w:eastAsia="Calibri"/>
          <w:b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jc w:val="center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Порядок оценки заявок по критериям оценки заявок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Для оценки заявок по каждому критерию оценки используется 100–балльная шкала оценки.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FC3563" w:rsidRPr="002331D4" w:rsidRDefault="00FC3563" w:rsidP="00FC3563">
      <w:pPr>
        <w:pStyle w:val="a3"/>
        <w:ind w:firstLine="567"/>
        <w:rPr>
          <w:rFonts w:ascii="Times New Roman" w:hAnsi="Times New Roman"/>
        </w:rPr>
      </w:pPr>
      <w:r w:rsidRPr="002331D4">
        <w:rPr>
          <w:rFonts w:ascii="Times New Roman" w:hAnsi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3563" w:rsidRPr="002331D4" w:rsidRDefault="00FC3563" w:rsidP="00FC3563">
      <w:pPr>
        <w:spacing w:after="0"/>
        <w:jc w:val="left"/>
      </w:pPr>
    </w:p>
    <w:sectPr w:rsidR="00FC3563" w:rsidRPr="0023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7"/>
    <w:rsid w:val="001A577A"/>
    <w:rsid w:val="00542184"/>
    <w:rsid w:val="009D7BE1"/>
    <w:rsid w:val="00C8241A"/>
    <w:rsid w:val="00FC356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C356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C356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FC35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35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C356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C356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C356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FC35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35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C356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3487</Words>
  <Characters>19877</Characters>
  <Application>Microsoft Office Word</Application>
  <DocSecurity>0</DocSecurity>
  <Lines>165</Lines>
  <Paragraphs>46</Paragraphs>
  <ScaleCrop>false</ScaleCrop>
  <Company/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Лидия Андреевна</dc:creator>
  <cp:keywords/>
  <dc:description/>
  <cp:lastModifiedBy>Серкова Лидия Андреевна</cp:lastModifiedBy>
  <cp:revision>5</cp:revision>
  <dcterms:created xsi:type="dcterms:W3CDTF">2020-02-12T08:37:00Z</dcterms:created>
  <dcterms:modified xsi:type="dcterms:W3CDTF">2020-02-13T13:42:00Z</dcterms:modified>
</cp:coreProperties>
</file>