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971" w:rsidRDefault="000D3971" w:rsidP="00490502">
      <w:pPr>
        <w:widowControl w:val="0"/>
        <w:tabs>
          <w:tab w:val="left" w:pos="3248"/>
        </w:tabs>
        <w:jc w:val="center"/>
        <w:rPr>
          <w:b/>
        </w:rPr>
      </w:pPr>
    </w:p>
    <w:p w:rsidR="000D3971" w:rsidRPr="008A1E16" w:rsidRDefault="000D3971" w:rsidP="000D3971">
      <w:pPr>
        <w:pStyle w:val="1"/>
        <w:spacing w:before="0" w:line="240" w:lineRule="atLeast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A1E16">
        <w:rPr>
          <w:rFonts w:ascii="Times New Roman" w:hAnsi="Times New Roman" w:cs="Times New Roman"/>
          <w:color w:val="auto"/>
          <w:sz w:val="24"/>
          <w:szCs w:val="24"/>
        </w:rPr>
        <w:t xml:space="preserve">Приложение 1 </w:t>
      </w:r>
    </w:p>
    <w:p w:rsidR="000D3971" w:rsidRPr="008A1E16" w:rsidRDefault="000D3971" w:rsidP="000D3971">
      <w:pPr>
        <w:pStyle w:val="1"/>
        <w:spacing w:before="0" w:line="240" w:lineRule="atLeast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A1E16">
        <w:rPr>
          <w:rFonts w:ascii="Times New Roman" w:hAnsi="Times New Roman" w:cs="Times New Roman"/>
          <w:color w:val="auto"/>
          <w:sz w:val="24"/>
          <w:szCs w:val="24"/>
        </w:rPr>
        <w:t>к Информационной карте Конкурса</w:t>
      </w:r>
    </w:p>
    <w:p w:rsidR="000D3971" w:rsidRPr="008A1E16" w:rsidRDefault="000D3971" w:rsidP="00490502">
      <w:pPr>
        <w:widowControl w:val="0"/>
        <w:tabs>
          <w:tab w:val="left" w:pos="3248"/>
        </w:tabs>
        <w:jc w:val="center"/>
        <w:rPr>
          <w:b/>
        </w:rPr>
      </w:pPr>
    </w:p>
    <w:p w:rsidR="000D3971" w:rsidRPr="008A1E16" w:rsidRDefault="000D3971" w:rsidP="00490502">
      <w:pPr>
        <w:widowControl w:val="0"/>
        <w:tabs>
          <w:tab w:val="left" w:pos="3248"/>
        </w:tabs>
        <w:jc w:val="center"/>
        <w:rPr>
          <w:b/>
        </w:rPr>
      </w:pPr>
    </w:p>
    <w:p w:rsidR="000D3971" w:rsidRPr="008A1E16" w:rsidRDefault="000D3971" w:rsidP="00490502">
      <w:pPr>
        <w:widowControl w:val="0"/>
        <w:tabs>
          <w:tab w:val="left" w:pos="3248"/>
        </w:tabs>
        <w:jc w:val="center"/>
        <w:rPr>
          <w:b/>
        </w:rPr>
      </w:pPr>
    </w:p>
    <w:p w:rsidR="003500DA" w:rsidRDefault="003500DA" w:rsidP="003500DA">
      <w:pPr>
        <w:ind w:firstLine="708"/>
        <w:jc w:val="center"/>
        <w:rPr>
          <w:b/>
        </w:rPr>
      </w:pPr>
      <w:r w:rsidRPr="003500DA">
        <w:rPr>
          <w:b/>
        </w:rPr>
        <w:t>Порядок и критерии оценки заявок на участие в Открытом конкурсе в электронной форме, величины значимости этих критериев, порядок оценки заявок на участие в Открытом конкурсе в электронной форме</w:t>
      </w:r>
    </w:p>
    <w:p w:rsidR="003500DA" w:rsidRPr="003500DA" w:rsidRDefault="003500DA" w:rsidP="003500DA">
      <w:pPr>
        <w:ind w:firstLine="708"/>
        <w:jc w:val="center"/>
        <w:rPr>
          <w:b/>
        </w:rPr>
      </w:pPr>
    </w:p>
    <w:p w:rsidR="001F4ADF" w:rsidRPr="008A1E16" w:rsidRDefault="001F4ADF" w:rsidP="001F4ADF">
      <w:pPr>
        <w:ind w:firstLine="708"/>
      </w:pPr>
      <w:r w:rsidRPr="008A1E16">
        <w:t>Оценка заявок на участие в конкурсе осуществляется в соответствии с Правилами оценки заявок</w:t>
      </w:r>
      <w:r w:rsidRPr="008A1E16">
        <w:rPr>
          <w:lang w:eastAsia="en-US"/>
        </w:rPr>
        <w:t>, окончательных предложений участников закупки товаров, работ, услуг для обеспечения государственных и муниципальных нужд</w:t>
      </w:r>
      <w:r w:rsidRPr="008A1E16">
        <w:t>, утвержденными постановлением Правительства Российской Федерации от 28 ноября 2013 г. № 1085</w:t>
      </w:r>
      <w:r w:rsidRPr="008A1E16">
        <w:rPr>
          <w:rFonts w:asciiTheme="minorHAnsi" w:hAnsiTheme="minorHAnsi"/>
        </w:rPr>
        <w:t xml:space="preserve"> </w:t>
      </w:r>
      <w:r w:rsidRPr="008A1E16">
        <w:t>(далее – Правила).</w:t>
      </w:r>
    </w:p>
    <w:p w:rsidR="001F4ADF" w:rsidRPr="008A1E16" w:rsidRDefault="00DC0BBD" w:rsidP="00DC0BBD">
      <w:pPr>
        <w:autoSpaceDE w:val="0"/>
        <w:autoSpaceDN w:val="0"/>
        <w:adjustRightInd w:val="0"/>
        <w:spacing w:after="0"/>
        <w:rPr>
          <w:rFonts w:eastAsiaTheme="minorHAnsi"/>
          <w:lang w:eastAsia="en-US"/>
        </w:rPr>
      </w:pPr>
      <w:r w:rsidRPr="008A1E16">
        <w:rPr>
          <w:rFonts w:eastAsiaTheme="minorHAnsi"/>
          <w:lang w:eastAsia="en-US"/>
        </w:rPr>
        <w:t xml:space="preserve">           </w:t>
      </w:r>
      <w:r w:rsidR="001F4ADF" w:rsidRPr="008A1E16">
        <w:rPr>
          <w:rFonts w:eastAsiaTheme="minorHAnsi"/>
          <w:lang w:eastAsia="en-US"/>
        </w:rPr>
        <w:t>В настоящих Правилах применяются следующие термины:</w:t>
      </w:r>
    </w:p>
    <w:p w:rsidR="001F4ADF" w:rsidRPr="008A1E16" w:rsidRDefault="001F4ADF" w:rsidP="00DC0BBD">
      <w:pPr>
        <w:autoSpaceDE w:val="0"/>
        <w:autoSpaceDN w:val="0"/>
        <w:adjustRightInd w:val="0"/>
        <w:spacing w:after="0"/>
        <w:ind w:firstLine="540"/>
        <w:rPr>
          <w:rFonts w:eastAsiaTheme="minorHAnsi"/>
          <w:lang w:eastAsia="en-US"/>
        </w:rPr>
      </w:pPr>
      <w:r w:rsidRPr="008A1E16">
        <w:rPr>
          <w:rFonts w:eastAsiaTheme="minorHAnsi"/>
          <w:b/>
          <w:lang w:eastAsia="en-US"/>
        </w:rPr>
        <w:t>"оценка"</w:t>
      </w:r>
      <w:r w:rsidRPr="008A1E16">
        <w:rPr>
          <w:rFonts w:eastAsiaTheme="minorHAnsi"/>
          <w:lang w:eastAsia="en-US"/>
        </w:rPr>
        <w:t xml:space="preserve"> - процесс выявления в соответствии с условиями определения поставщиков (подрядчиков, исполнителей) по критериям оценки и в порядке, установленном в документации о закупке в соответствии с требованиями настоящих Правил, лучших условий исполнения контракта, указанных в заявках (предложениях) участников закупки, которые не были отклонены;</w:t>
      </w:r>
    </w:p>
    <w:p w:rsidR="001F4ADF" w:rsidRPr="008A1E16" w:rsidRDefault="001F4ADF" w:rsidP="00DC0BBD">
      <w:pPr>
        <w:autoSpaceDE w:val="0"/>
        <w:autoSpaceDN w:val="0"/>
        <w:adjustRightInd w:val="0"/>
        <w:spacing w:after="0"/>
        <w:ind w:firstLine="540"/>
        <w:rPr>
          <w:rFonts w:eastAsiaTheme="minorHAnsi"/>
          <w:lang w:eastAsia="en-US"/>
        </w:rPr>
      </w:pPr>
      <w:r w:rsidRPr="008A1E16">
        <w:rPr>
          <w:rFonts w:eastAsiaTheme="minorHAnsi"/>
          <w:b/>
          <w:lang w:eastAsia="en-US"/>
        </w:rPr>
        <w:t>"значимость критерия оценки"</w:t>
      </w:r>
      <w:r w:rsidRPr="008A1E16">
        <w:rPr>
          <w:rFonts w:eastAsiaTheme="minorHAnsi"/>
          <w:lang w:eastAsia="en-US"/>
        </w:rPr>
        <w:t xml:space="preserve"> - вес критерия оценки в совокупности критериев оценки, установленных в документации о закупке в соответствии с требованиями настоящих Правил, выраженный в процентах;</w:t>
      </w:r>
    </w:p>
    <w:p w:rsidR="001F4ADF" w:rsidRPr="008A1E16" w:rsidRDefault="001F4ADF" w:rsidP="00DC0BBD">
      <w:pPr>
        <w:autoSpaceDE w:val="0"/>
        <w:autoSpaceDN w:val="0"/>
        <w:adjustRightInd w:val="0"/>
        <w:spacing w:after="0"/>
        <w:ind w:firstLine="540"/>
        <w:rPr>
          <w:rFonts w:eastAsiaTheme="minorHAnsi"/>
          <w:lang w:eastAsia="en-US"/>
        </w:rPr>
      </w:pPr>
      <w:r w:rsidRPr="008A1E16">
        <w:rPr>
          <w:rFonts w:eastAsiaTheme="minorHAnsi"/>
          <w:b/>
          <w:lang w:eastAsia="en-US"/>
        </w:rPr>
        <w:t>"коэффициент значимости критерия оценки"</w:t>
      </w:r>
      <w:r w:rsidRPr="008A1E16">
        <w:rPr>
          <w:rFonts w:eastAsiaTheme="minorHAnsi"/>
          <w:lang w:eastAsia="en-US"/>
        </w:rPr>
        <w:t xml:space="preserve"> - вес критерия оценки в совокупности критериев оценки, установленных в документации о закупке в соответствии с требованиями настоящих Правил, деленный на 100;</w:t>
      </w:r>
    </w:p>
    <w:p w:rsidR="007164D3" w:rsidRPr="008A1E16" w:rsidRDefault="001F4ADF" w:rsidP="00DC0BBD">
      <w:pPr>
        <w:autoSpaceDE w:val="0"/>
        <w:autoSpaceDN w:val="0"/>
        <w:adjustRightInd w:val="0"/>
        <w:spacing w:after="0"/>
        <w:ind w:firstLine="540"/>
        <w:rPr>
          <w:rFonts w:eastAsiaTheme="minorHAnsi"/>
          <w:lang w:eastAsia="en-US"/>
        </w:rPr>
      </w:pPr>
      <w:r w:rsidRPr="008A1E16">
        <w:rPr>
          <w:rFonts w:eastAsiaTheme="minorHAnsi"/>
          <w:b/>
          <w:lang w:eastAsia="en-US"/>
        </w:rPr>
        <w:t>"рейтинг заявки (предложения) по критерию оценки"</w:t>
      </w:r>
      <w:r w:rsidRPr="008A1E16">
        <w:rPr>
          <w:rFonts w:eastAsiaTheme="minorHAnsi"/>
          <w:lang w:eastAsia="en-US"/>
        </w:rPr>
        <w:t xml:space="preserve"> - оценка в баллах, получаемая участником закупки по результатам оценки по критерию оценки с учетом коэффициента значимости критерия оценки.</w:t>
      </w:r>
    </w:p>
    <w:p w:rsidR="008A1E16" w:rsidRPr="008A1E16" w:rsidRDefault="008A1E16" w:rsidP="008A1E16">
      <w:pPr>
        <w:keepNext/>
        <w:widowControl w:val="0"/>
        <w:snapToGrid w:val="0"/>
        <w:spacing w:after="0"/>
        <w:ind w:left="-50" w:right="-94"/>
        <w:contextualSpacing/>
      </w:pPr>
      <w:r w:rsidRPr="008A1E16">
        <w:t>Оценка заявок на участие в Конкурсе осуществляется с использованием следующих критериев:</w:t>
      </w:r>
    </w:p>
    <w:p w:rsidR="008A1E16" w:rsidRPr="008A1E16" w:rsidRDefault="008A1E16" w:rsidP="008A1E16">
      <w:pPr>
        <w:keepNext/>
        <w:widowControl w:val="0"/>
        <w:snapToGrid w:val="0"/>
        <w:spacing w:after="0"/>
        <w:ind w:left="-50" w:right="-94"/>
        <w:contextualSpacing/>
      </w:pPr>
      <w:r w:rsidRPr="008A1E16">
        <w:t>а) цена государственного контракта;</w:t>
      </w:r>
    </w:p>
    <w:p w:rsidR="008A1E16" w:rsidRPr="008A1E16" w:rsidRDefault="008A1E16" w:rsidP="008A1E16">
      <w:pPr>
        <w:keepNext/>
        <w:widowControl w:val="0"/>
        <w:snapToGrid w:val="0"/>
        <w:spacing w:after="0"/>
        <w:ind w:left="-50" w:right="-94"/>
        <w:contextualSpacing/>
      </w:pPr>
      <w:r w:rsidRPr="008A1E16">
        <w:t>б) качественные характеристики оказываемых услуг;</w:t>
      </w:r>
    </w:p>
    <w:p w:rsidR="008A1E16" w:rsidRPr="008A1E16" w:rsidRDefault="008A1E16" w:rsidP="008A1E16">
      <w:pPr>
        <w:keepNext/>
        <w:widowControl w:val="0"/>
        <w:snapToGrid w:val="0"/>
        <w:spacing w:after="0"/>
        <w:ind w:left="-50" w:right="-94"/>
        <w:contextualSpacing/>
      </w:pPr>
      <w:r w:rsidRPr="008A1E16">
        <w:t>в) квалификация участника закупки, в том числе наличие у него финансовых ресурсов, оборудования и других материальных ресурсов, принадлежащих ему на праве собственности или на ином законном основании, опыта работы, связанного с предметом государственного контракта, и деловой репутации, специалистов и иных работников определенного уровня квалификации.</w:t>
      </w:r>
    </w:p>
    <w:p w:rsidR="008A1E16" w:rsidRPr="008A1E16" w:rsidRDefault="008A1E16" w:rsidP="008A1E16">
      <w:pPr>
        <w:keepNext/>
        <w:widowControl w:val="0"/>
        <w:snapToGrid w:val="0"/>
        <w:spacing w:after="0"/>
        <w:ind w:left="-50" w:right="-94"/>
        <w:contextualSpacing/>
      </w:pPr>
      <w:r w:rsidRPr="008A1E16">
        <w:t>Каждому из критериев оценки устанавливается величина значимости критерия оценки, выраженная в процентах:</w:t>
      </w:r>
    </w:p>
    <w:p w:rsidR="008A1E16" w:rsidRPr="008A1E16" w:rsidRDefault="008A1E16" w:rsidP="008A1E16">
      <w:pPr>
        <w:keepNext/>
        <w:widowControl w:val="0"/>
        <w:snapToGrid w:val="0"/>
        <w:spacing w:after="0"/>
        <w:ind w:left="-50" w:right="-94"/>
        <w:contextualSpacing/>
      </w:pPr>
      <w:r w:rsidRPr="008A1E16">
        <w:t>а) цена государственного контракта – 40%;</w:t>
      </w:r>
    </w:p>
    <w:p w:rsidR="008A1E16" w:rsidRPr="008A1E16" w:rsidRDefault="008A1E16" w:rsidP="008A1E16">
      <w:pPr>
        <w:keepNext/>
        <w:widowControl w:val="0"/>
        <w:snapToGrid w:val="0"/>
        <w:spacing w:after="0"/>
        <w:ind w:left="-50" w:right="-94"/>
        <w:contextualSpacing/>
      </w:pPr>
      <w:r w:rsidRPr="008A1E16">
        <w:t xml:space="preserve">б) качественные характеристики оказываемых услуг – </w:t>
      </w:r>
      <w:r>
        <w:t>3</w:t>
      </w:r>
      <w:r w:rsidRPr="008A1E16">
        <w:t>0%;</w:t>
      </w:r>
    </w:p>
    <w:p w:rsidR="008A1E16" w:rsidRPr="008A1E16" w:rsidRDefault="008A1E16" w:rsidP="008A1E16">
      <w:pPr>
        <w:keepNext/>
        <w:widowControl w:val="0"/>
        <w:snapToGrid w:val="0"/>
        <w:spacing w:after="0"/>
        <w:ind w:left="-50" w:right="-94"/>
        <w:contextualSpacing/>
      </w:pPr>
      <w:r w:rsidRPr="008A1E16">
        <w:t xml:space="preserve">в) квалификация участника закупки, в том числе наличие у него финансовых ресурсов, оборудования и других материальных ресурсов, принадлежащих ему на праве собственности или на ином законном основании, опыта работы, связанного с предметом государственного контракта, и деловой репутации, специалистов и иных работников определенного уровня квалификации – </w:t>
      </w:r>
      <w:r>
        <w:t>3</w:t>
      </w:r>
      <w:r w:rsidRPr="008A1E16">
        <w:t>0%.</w:t>
      </w:r>
    </w:p>
    <w:p w:rsidR="008A1E16" w:rsidRPr="008A1E16" w:rsidRDefault="008A1E16" w:rsidP="008A1E16">
      <w:pPr>
        <w:keepNext/>
        <w:widowControl w:val="0"/>
        <w:snapToGrid w:val="0"/>
        <w:spacing w:after="0"/>
        <w:ind w:left="-50" w:right="-94"/>
        <w:contextualSpacing/>
      </w:pPr>
      <w:r w:rsidRPr="008A1E16">
        <w:t>Сумма величин значимости всех критериев, предусмотренных Конкурсной документацией, составляет 100%.</w:t>
      </w:r>
    </w:p>
    <w:p w:rsidR="008A1E16" w:rsidRPr="008A1E16" w:rsidRDefault="008A1E16" w:rsidP="008A1E16">
      <w:pPr>
        <w:keepNext/>
        <w:widowControl w:val="0"/>
        <w:snapToGrid w:val="0"/>
        <w:spacing w:after="0"/>
        <w:ind w:left="-50" w:right="-94"/>
        <w:contextualSpacing/>
      </w:pPr>
      <w:r w:rsidRPr="008A1E16">
        <w:t>Коэффициент значимости критерия оценки - это величина значимости критерия оценки деленная на 100.</w:t>
      </w:r>
    </w:p>
    <w:p w:rsidR="007164D3" w:rsidRPr="008A1E16" w:rsidRDefault="008A1E16" w:rsidP="008A1E16">
      <w:pPr>
        <w:spacing w:after="160" w:line="259" w:lineRule="auto"/>
        <w:jc w:val="left"/>
        <w:rPr>
          <w:rFonts w:eastAsiaTheme="minorHAnsi"/>
          <w:lang w:eastAsia="en-US"/>
        </w:rPr>
      </w:pPr>
      <w:r w:rsidRPr="008A1E16">
        <w:t>Рейтинг по критерию оценки представляет собой оценку в баллах, получаемую по результатам оценки по критерию оценки с учетом коэффициента значимости критерия оценки</w:t>
      </w:r>
      <w:r w:rsidR="007164D3" w:rsidRPr="008A1E16">
        <w:rPr>
          <w:rFonts w:eastAsiaTheme="minorHAnsi"/>
          <w:lang w:eastAsia="en-US"/>
        </w:rPr>
        <w:br w:type="page"/>
      </w:r>
    </w:p>
    <w:p w:rsidR="001F4ADF" w:rsidRDefault="001F4ADF" w:rsidP="00DC0BBD">
      <w:pPr>
        <w:autoSpaceDE w:val="0"/>
        <w:autoSpaceDN w:val="0"/>
        <w:adjustRightInd w:val="0"/>
        <w:spacing w:after="0"/>
        <w:ind w:firstLine="540"/>
        <w:rPr>
          <w:rFonts w:eastAsiaTheme="minorHAnsi"/>
          <w:lang w:eastAsia="en-US"/>
        </w:rPr>
      </w:pPr>
    </w:p>
    <w:p w:rsidR="001F4ADF" w:rsidRPr="00062E99" w:rsidRDefault="001F4ADF" w:rsidP="001F4ADF">
      <w:pPr>
        <w:pStyle w:val="a5"/>
        <w:ind w:firstLine="567"/>
      </w:pPr>
      <w:r w:rsidRPr="00062E99">
        <w:t xml:space="preserve"> 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79"/>
        <w:gridCol w:w="4138"/>
        <w:gridCol w:w="1489"/>
        <w:gridCol w:w="1177"/>
        <w:gridCol w:w="993"/>
      </w:tblGrid>
      <w:tr w:rsidR="00490502" w:rsidRPr="00061F89" w:rsidTr="00FC1E60">
        <w:trPr>
          <w:cantSplit/>
          <w:trHeight w:val="38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0502" w:rsidRPr="00061F89" w:rsidRDefault="00490502" w:rsidP="00610C16">
            <w:pPr>
              <w:widowControl w:val="0"/>
              <w:tabs>
                <w:tab w:val="num" w:pos="240"/>
              </w:tabs>
              <w:ind w:left="113" w:right="113"/>
              <w:jc w:val="center"/>
              <w:rPr>
                <w:highlight w:val="yellow"/>
              </w:rPr>
            </w:pPr>
            <w:r w:rsidRPr="00061F89">
              <w:t>Номер критерия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0502" w:rsidRPr="00061F89" w:rsidRDefault="00490502" w:rsidP="00610C16">
            <w:pPr>
              <w:widowControl w:val="0"/>
              <w:tabs>
                <w:tab w:val="num" w:pos="240"/>
              </w:tabs>
              <w:ind w:left="113" w:right="113"/>
              <w:jc w:val="center"/>
              <w:rPr>
                <w:highlight w:val="yellow"/>
              </w:rPr>
            </w:pPr>
            <w:r w:rsidRPr="00061F89">
              <w:t>Критерии оценки заявок на участие в конкурсе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02" w:rsidRPr="00061F89" w:rsidRDefault="00490502" w:rsidP="00610C16">
            <w:pPr>
              <w:widowControl w:val="0"/>
              <w:tabs>
                <w:tab w:val="num" w:pos="240"/>
              </w:tabs>
              <w:jc w:val="center"/>
              <w:rPr>
                <w:highlight w:val="yellow"/>
              </w:rPr>
            </w:pPr>
            <w:r w:rsidRPr="00061F89">
              <w:t>Содержание критериев оценки заявок на участие в конкурсе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0502" w:rsidRPr="00061F89" w:rsidRDefault="00490502" w:rsidP="00610C16">
            <w:pPr>
              <w:widowControl w:val="0"/>
              <w:tabs>
                <w:tab w:val="num" w:pos="240"/>
              </w:tabs>
              <w:ind w:left="113" w:right="113"/>
              <w:jc w:val="center"/>
            </w:pPr>
            <w:proofErr w:type="gramStart"/>
            <w:r w:rsidRPr="00061F89">
              <w:t>Значимость  критериев</w:t>
            </w:r>
            <w:proofErr w:type="gramEnd"/>
            <w:r w:rsidRPr="00061F89">
              <w:t xml:space="preserve"> оценки заявок на участие в</w:t>
            </w:r>
          </w:p>
          <w:p w:rsidR="00490502" w:rsidRPr="00061F89" w:rsidRDefault="00490502" w:rsidP="00610C16">
            <w:pPr>
              <w:widowControl w:val="0"/>
              <w:tabs>
                <w:tab w:val="num" w:pos="240"/>
              </w:tabs>
              <w:ind w:left="113" w:right="113"/>
              <w:jc w:val="center"/>
              <w:rPr>
                <w:highlight w:val="yellow"/>
              </w:rPr>
            </w:pPr>
            <w:r w:rsidRPr="00061F89">
              <w:t xml:space="preserve">конкурсе в процентах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0502" w:rsidRPr="00061F89" w:rsidRDefault="00490502" w:rsidP="00610C16">
            <w:pPr>
              <w:widowControl w:val="0"/>
              <w:ind w:left="113" w:right="113"/>
              <w:jc w:val="center"/>
              <w:rPr>
                <w:highlight w:val="yellow"/>
              </w:rPr>
            </w:pPr>
          </w:p>
          <w:p w:rsidR="00490502" w:rsidRPr="00061F89" w:rsidRDefault="00490502" w:rsidP="00610C16">
            <w:pPr>
              <w:widowControl w:val="0"/>
              <w:ind w:left="113" w:right="113"/>
              <w:jc w:val="center"/>
              <w:rPr>
                <w:highlight w:val="yellow"/>
              </w:rPr>
            </w:pPr>
            <w:r w:rsidRPr="00061F89">
              <w:t>Коэффициент значимости критерия/показателя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0502" w:rsidRPr="00061F89" w:rsidRDefault="00490502" w:rsidP="00610C16">
            <w:pPr>
              <w:widowControl w:val="0"/>
              <w:ind w:left="113" w:right="113"/>
              <w:jc w:val="center"/>
              <w:rPr>
                <w:highlight w:val="yellow"/>
              </w:rPr>
            </w:pPr>
          </w:p>
          <w:p w:rsidR="00490502" w:rsidRPr="00061F89" w:rsidRDefault="00490502" w:rsidP="00610C16">
            <w:pPr>
              <w:widowControl w:val="0"/>
              <w:tabs>
                <w:tab w:val="num" w:pos="240"/>
              </w:tabs>
              <w:ind w:left="113" w:right="113"/>
              <w:jc w:val="center"/>
              <w:rPr>
                <w:highlight w:val="yellow"/>
              </w:rPr>
            </w:pPr>
            <w:r w:rsidRPr="00061F89">
              <w:rPr>
                <w:bCs/>
              </w:rPr>
              <w:t>Обозначение рейтинга по критерию/показателю</w:t>
            </w:r>
          </w:p>
        </w:tc>
      </w:tr>
      <w:tr w:rsidR="00490502" w:rsidRPr="00061F89" w:rsidTr="00FC1E60"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02" w:rsidRPr="00061F89" w:rsidRDefault="00490502" w:rsidP="00610C16">
            <w:pPr>
              <w:widowControl w:val="0"/>
              <w:tabs>
                <w:tab w:val="num" w:pos="240"/>
              </w:tabs>
              <w:rPr>
                <w:highlight w:val="yellow"/>
              </w:rPr>
            </w:pPr>
            <w:r w:rsidRPr="00061F89">
              <w:t>ЦЕНОВЫЕ КРИТЕРИИ – 40%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02" w:rsidRPr="00061F89" w:rsidRDefault="00490502" w:rsidP="00610C16">
            <w:pPr>
              <w:widowControl w:val="0"/>
              <w:tabs>
                <w:tab w:val="num" w:pos="240"/>
              </w:tabs>
              <w:rPr>
                <w:highlight w:val="yellow"/>
              </w:rPr>
            </w:pPr>
          </w:p>
        </w:tc>
      </w:tr>
      <w:tr w:rsidR="00490502" w:rsidRPr="00061F89" w:rsidTr="00FC1E60">
        <w:trPr>
          <w:cantSplit/>
          <w:trHeight w:val="1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02" w:rsidRPr="00061F89" w:rsidRDefault="00490502" w:rsidP="00610C16">
            <w:pPr>
              <w:widowControl w:val="0"/>
              <w:tabs>
                <w:tab w:val="num" w:pos="240"/>
              </w:tabs>
              <w:jc w:val="center"/>
            </w:pPr>
            <w:r w:rsidRPr="00061F89">
              <w:t>1.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0502" w:rsidRPr="00061F89" w:rsidRDefault="00490502" w:rsidP="00610C16">
            <w:pPr>
              <w:widowControl w:val="0"/>
              <w:tabs>
                <w:tab w:val="num" w:pos="240"/>
              </w:tabs>
              <w:ind w:left="113" w:right="113"/>
            </w:pPr>
            <w:r w:rsidRPr="00061F89">
              <w:t>Цена контракта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02" w:rsidRPr="00061F89" w:rsidRDefault="00490502" w:rsidP="00610C16">
            <w:pPr>
              <w:widowControl w:val="0"/>
              <w:tabs>
                <w:tab w:val="num" w:pos="240"/>
              </w:tabs>
            </w:pPr>
            <w:r w:rsidRPr="00061F89">
              <w:t>Цена контракта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02" w:rsidRPr="00061F89" w:rsidRDefault="00490502" w:rsidP="00610C16">
            <w:pPr>
              <w:widowControl w:val="0"/>
              <w:tabs>
                <w:tab w:val="num" w:pos="240"/>
              </w:tabs>
              <w:jc w:val="center"/>
            </w:pPr>
            <w:r w:rsidRPr="00061F89">
              <w:t>40,0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02" w:rsidRPr="00061F89" w:rsidRDefault="00490502" w:rsidP="00610C16">
            <w:pPr>
              <w:widowControl w:val="0"/>
              <w:tabs>
                <w:tab w:val="num" w:pos="240"/>
              </w:tabs>
              <w:jc w:val="center"/>
            </w:pPr>
            <w:r w:rsidRPr="00061F89">
              <w:t xml:space="preserve"> </w:t>
            </w:r>
            <w:r w:rsidR="00DE7FD9"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02" w:rsidRPr="00061F89" w:rsidRDefault="00490502" w:rsidP="00610C16">
            <w:pPr>
              <w:widowControl w:val="0"/>
              <w:tabs>
                <w:tab w:val="num" w:pos="240"/>
              </w:tabs>
              <w:jc w:val="center"/>
              <w:rPr>
                <w:lang w:val="en-US"/>
              </w:rPr>
            </w:pPr>
            <w:r w:rsidRPr="00061F89">
              <w:rPr>
                <w:lang w:val="en-US"/>
              </w:rPr>
              <w:t>Ra</w:t>
            </w:r>
          </w:p>
        </w:tc>
      </w:tr>
      <w:tr w:rsidR="00490502" w:rsidRPr="00061F89" w:rsidTr="00FC1E60"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02" w:rsidRPr="00061F89" w:rsidRDefault="00490502" w:rsidP="00610C16">
            <w:pPr>
              <w:widowControl w:val="0"/>
              <w:tabs>
                <w:tab w:val="num" w:pos="240"/>
              </w:tabs>
              <w:rPr>
                <w:highlight w:val="yellow"/>
              </w:rPr>
            </w:pPr>
            <w:r w:rsidRPr="00061F89">
              <w:t>НЕСТОИМОСТНЫЕ КРИТЕРИИ ОЦЕНКИ – 60%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02" w:rsidRPr="00061F89" w:rsidRDefault="00490502" w:rsidP="00610C16">
            <w:pPr>
              <w:widowControl w:val="0"/>
              <w:tabs>
                <w:tab w:val="num" w:pos="240"/>
              </w:tabs>
              <w:rPr>
                <w:highlight w:val="yellow"/>
              </w:rPr>
            </w:pPr>
          </w:p>
        </w:tc>
      </w:tr>
      <w:tr w:rsidR="00490502" w:rsidRPr="00061F89" w:rsidTr="00FC1E60">
        <w:trPr>
          <w:trHeight w:val="448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02" w:rsidRPr="00061F89" w:rsidRDefault="00490502" w:rsidP="00610C16">
            <w:pPr>
              <w:widowControl w:val="0"/>
              <w:tabs>
                <w:tab w:val="num" w:pos="240"/>
              </w:tabs>
              <w:jc w:val="center"/>
            </w:pPr>
          </w:p>
          <w:p w:rsidR="00490502" w:rsidRPr="00061F89" w:rsidRDefault="00490502" w:rsidP="00610C16">
            <w:pPr>
              <w:widowControl w:val="0"/>
              <w:tabs>
                <w:tab w:val="num" w:pos="240"/>
              </w:tabs>
              <w:jc w:val="center"/>
            </w:pPr>
          </w:p>
          <w:p w:rsidR="00490502" w:rsidRPr="00061F89" w:rsidRDefault="00490502" w:rsidP="00610C16">
            <w:pPr>
              <w:widowControl w:val="0"/>
              <w:tabs>
                <w:tab w:val="num" w:pos="240"/>
              </w:tabs>
              <w:jc w:val="center"/>
            </w:pPr>
            <w:r w:rsidRPr="00061F89">
              <w:t>2.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0502" w:rsidRPr="00061F89" w:rsidRDefault="00490502" w:rsidP="00610C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061F89">
              <w:t xml:space="preserve">Показатель </w:t>
            </w:r>
            <w:proofErr w:type="spellStart"/>
            <w:r w:rsidRPr="00061F89">
              <w:t>нестоимостного</w:t>
            </w:r>
            <w:proofErr w:type="spellEnd"/>
            <w:r w:rsidRPr="00061F89">
              <w:t xml:space="preserve"> </w:t>
            </w:r>
            <w:proofErr w:type="gramStart"/>
            <w:r w:rsidRPr="00061F89">
              <w:t>критерия  оценки</w:t>
            </w:r>
            <w:proofErr w:type="gramEnd"/>
            <w:r w:rsidRPr="00061F89">
              <w:t xml:space="preserve"> «качественные, </w:t>
            </w:r>
          </w:p>
          <w:p w:rsidR="00490502" w:rsidRPr="00061F89" w:rsidRDefault="00490502" w:rsidP="00610C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061F89">
              <w:t xml:space="preserve">функциональные и </w:t>
            </w:r>
            <w:proofErr w:type="gramStart"/>
            <w:r w:rsidRPr="00061F89">
              <w:t>экологические  характеристики</w:t>
            </w:r>
            <w:proofErr w:type="gramEnd"/>
            <w:r w:rsidRPr="00061F89">
              <w:t xml:space="preserve"> объекта закупок»: </w:t>
            </w:r>
          </w:p>
          <w:p w:rsidR="00490502" w:rsidRPr="00061F89" w:rsidRDefault="00490502" w:rsidP="00610C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061F89">
              <w:t>качество услуг</w:t>
            </w:r>
          </w:p>
          <w:p w:rsidR="00490502" w:rsidRPr="00061F89" w:rsidRDefault="00490502" w:rsidP="00610C1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90502" w:rsidRPr="00061F89" w:rsidRDefault="00490502" w:rsidP="00610C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</w:p>
          <w:p w:rsidR="00490502" w:rsidRPr="00061F89" w:rsidRDefault="00490502" w:rsidP="00610C16">
            <w:pPr>
              <w:widowControl w:val="0"/>
              <w:tabs>
                <w:tab w:val="num" w:pos="240"/>
              </w:tabs>
              <w:ind w:right="113"/>
              <w:jc w:val="right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02" w:rsidRPr="00061F89" w:rsidRDefault="00490502" w:rsidP="00610C16">
            <w:pPr>
              <w:widowControl w:val="0"/>
              <w:tabs>
                <w:tab w:val="num" w:pos="240"/>
              </w:tabs>
            </w:pPr>
          </w:p>
          <w:p w:rsidR="00490502" w:rsidRPr="00061F89" w:rsidRDefault="00490502" w:rsidP="00610C16">
            <w:pPr>
              <w:widowControl w:val="0"/>
              <w:tabs>
                <w:tab w:val="num" w:pos="240"/>
              </w:tabs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02" w:rsidRPr="00061F89" w:rsidRDefault="00490502" w:rsidP="00610C16">
            <w:pPr>
              <w:widowControl w:val="0"/>
              <w:tabs>
                <w:tab w:val="num" w:pos="240"/>
              </w:tabs>
              <w:jc w:val="center"/>
            </w:pPr>
          </w:p>
          <w:p w:rsidR="00490502" w:rsidRPr="00061F89" w:rsidRDefault="009C79F0" w:rsidP="00610C16">
            <w:pPr>
              <w:widowControl w:val="0"/>
              <w:tabs>
                <w:tab w:val="num" w:pos="240"/>
              </w:tabs>
              <w:jc w:val="center"/>
            </w:pPr>
            <w:r>
              <w:t>30</w:t>
            </w:r>
            <w:r w:rsidR="00DC0BBD">
              <w:t>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D7" w:rsidRDefault="00DD09D7" w:rsidP="00610C16">
            <w:pPr>
              <w:widowControl w:val="0"/>
            </w:pPr>
          </w:p>
          <w:p w:rsidR="00490502" w:rsidRPr="00061F89" w:rsidRDefault="00DC0BBD" w:rsidP="00610C16">
            <w:pPr>
              <w:widowControl w:val="0"/>
            </w:pPr>
            <w:r>
              <w:t>0,</w:t>
            </w:r>
            <w:r w:rsidR="009C79F0">
              <w:t>3</w:t>
            </w:r>
          </w:p>
          <w:p w:rsidR="00490502" w:rsidRPr="00061F89" w:rsidRDefault="00490502" w:rsidP="00610C16">
            <w:pPr>
              <w:widowControl w:val="0"/>
              <w:tabs>
                <w:tab w:val="num" w:pos="240"/>
              </w:tabs>
              <w:jc w:val="center"/>
            </w:pPr>
            <w:r w:rsidRPr="00061F89"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02" w:rsidRPr="00061F89" w:rsidRDefault="00490502" w:rsidP="00610C16">
            <w:pPr>
              <w:widowControl w:val="0"/>
            </w:pPr>
          </w:p>
          <w:p w:rsidR="00490502" w:rsidRPr="00061F89" w:rsidRDefault="00490502" w:rsidP="00610C16">
            <w:pPr>
              <w:widowControl w:val="0"/>
              <w:tabs>
                <w:tab w:val="num" w:pos="240"/>
              </w:tabs>
              <w:jc w:val="center"/>
              <w:rPr>
                <w:lang w:val="en-US"/>
              </w:rPr>
            </w:pPr>
            <w:proofErr w:type="spellStart"/>
            <w:r w:rsidRPr="00061F89">
              <w:rPr>
                <w:lang w:val="en-US"/>
              </w:rPr>
              <w:t>Rb</w:t>
            </w:r>
            <w:proofErr w:type="spellEnd"/>
          </w:p>
        </w:tc>
      </w:tr>
      <w:tr w:rsidR="00490502" w:rsidRPr="00061F89" w:rsidTr="00FC1E60">
        <w:trPr>
          <w:trHeight w:val="339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02" w:rsidRPr="00061F89" w:rsidRDefault="00490502" w:rsidP="00610C16">
            <w:pPr>
              <w:widowControl w:val="0"/>
              <w:tabs>
                <w:tab w:val="num" w:pos="240"/>
              </w:tabs>
              <w:jc w:val="center"/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0502" w:rsidRPr="00061F89" w:rsidRDefault="00490502" w:rsidP="00610C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02" w:rsidRPr="00061F89" w:rsidRDefault="00490502" w:rsidP="005E63A9">
            <w:pPr>
              <w:widowControl w:val="0"/>
              <w:tabs>
                <w:tab w:val="num" w:pos="240"/>
              </w:tabs>
            </w:pPr>
            <w:r w:rsidRPr="00061F89">
              <w:t xml:space="preserve">2.1 Соответствие предоставляемых услуг Стандартам санаторно-курортной помощи, утвержденным </w:t>
            </w:r>
            <w:proofErr w:type="spellStart"/>
            <w:r w:rsidRPr="00061F89">
              <w:t>Минздравсоцразвития</w:t>
            </w:r>
            <w:proofErr w:type="spellEnd"/>
            <w:r w:rsidRPr="00061F89">
              <w:t xml:space="preserve"> России, согласно профилю лечения по заявленному лоту и Методическим указаниями Минздрава России от 2 октября 2001 года №2001/140 «Организация санаторного лечения лиц, пострадавших вследствие несчастных случаев на производстве и профессиональных заболеваний</w:t>
            </w:r>
            <w:r w:rsidR="005E63A9">
              <w:t>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02" w:rsidRPr="00061F89" w:rsidRDefault="00490502" w:rsidP="00610C16">
            <w:pPr>
              <w:widowControl w:val="0"/>
              <w:tabs>
                <w:tab w:val="num" w:pos="240"/>
              </w:tabs>
              <w:jc w:val="center"/>
            </w:pPr>
          </w:p>
          <w:p w:rsidR="00490502" w:rsidRPr="00061F89" w:rsidRDefault="00490502" w:rsidP="00610C16">
            <w:pPr>
              <w:widowControl w:val="0"/>
              <w:tabs>
                <w:tab w:val="num" w:pos="240"/>
              </w:tabs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02" w:rsidRPr="00061F89" w:rsidRDefault="00490502" w:rsidP="00610C16">
            <w:pPr>
              <w:widowControl w:val="0"/>
              <w:tabs>
                <w:tab w:val="num" w:pos="240"/>
              </w:tabs>
              <w:jc w:val="center"/>
            </w:pPr>
          </w:p>
          <w:p w:rsidR="00490502" w:rsidRPr="00061F89" w:rsidRDefault="00490502" w:rsidP="00610C16">
            <w:pPr>
              <w:widowControl w:val="0"/>
              <w:tabs>
                <w:tab w:val="num" w:pos="240"/>
              </w:tabs>
              <w:jc w:val="center"/>
            </w:pPr>
          </w:p>
          <w:p w:rsidR="00490502" w:rsidRPr="00061F89" w:rsidRDefault="00490502" w:rsidP="00610C16">
            <w:pPr>
              <w:widowControl w:val="0"/>
              <w:tabs>
                <w:tab w:val="num" w:pos="240"/>
              </w:tabs>
              <w:jc w:val="center"/>
              <w:rPr>
                <w:highlight w:val="yellow"/>
              </w:rPr>
            </w:pPr>
            <w:r w:rsidRPr="00061F89"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02" w:rsidRPr="00061F89" w:rsidRDefault="00490502" w:rsidP="00610C16">
            <w:pPr>
              <w:widowControl w:val="0"/>
              <w:tabs>
                <w:tab w:val="num" w:pos="240"/>
              </w:tabs>
              <w:jc w:val="center"/>
            </w:pPr>
          </w:p>
          <w:p w:rsidR="00490502" w:rsidRPr="00061F89" w:rsidRDefault="00490502" w:rsidP="00610C16">
            <w:pPr>
              <w:widowControl w:val="0"/>
              <w:tabs>
                <w:tab w:val="num" w:pos="240"/>
              </w:tabs>
              <w:jc w:val="center"/>
            </w:pPr>
          </w:p>
          <w:p w:rsidR="00490502" w:rsidRPr="00061F89" w:rsidRDefault="00514CE4" w:rsidP="00514CE4">
            <w:pPr>
              <w:widowControl w:val="0"/>
              <w:tabs>
                <w:tab w:val="num" w:pos="240"/>
              </w:tabs>
              <w:jc w:val="center"/>
              <w:rPr>
                <w:highlight w:val="yellow"/>
                <w:lang w:val="en-US"/>
              </w:rPr>
            </w:pPr>
            <w:r>
              <w:t>В</w:t>
            </w:r>
            <w:r w:rsidR="00490502" w:rsidRPr="00061F89">
              <w:rPr>
                <w:lang w:val="en-US"/>
              </w:rPr>
              <w:t>1</w:t>
            </w:r>
          </w:p>
        </w:tc>
      </w:tr>
      <w:tr w:rsidR="00490502" w:rsidRPr="00061F89" w:rsidTr="00FC1E60">
        <w:trPr>
          <w:trHeight w:val="164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02" w:rsidRPr="00061F89" w:rsidRDefault="00490502" w:rsidP="00610C16"/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02" w:rsidRPr="00061F89" w:rsidRDefault="00490502" w:rsidP="00610C16"/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C7" w:rsidRPr="00BF45C7" w:rsidRDefault="00F10F59" w:rsidP="00610C16">
            <w:r>
              <w:t xml:space="preserve">2.2 </w:t>
            </w:r>
            <w:r w:rsidR="00BF45C7" w:rsidRPr="00BF45C7">
              <w:t>Сведения</w:t>
            </w:r>
            <w:r>
              <w:t xml:space="preserve"> </w:t>
            </w:r>
            <w:r w:rsidR="00BF45C7" w:rsidRPr="00BF45C7">
              <w:t>о возможности бесплатного</w:t>
            </w:r>
            <w:r>
              <w:t xml:space="preserve"> оказания</w:t>
            </w:r>
            <w:r w:rsidR="00BF45C7" w:rsidRPr="00BF45C7">
              <w:t xml:space="preserve"> дополнительных услуг по</w:t>
            </w:r>
          </w:p>
          <w:p w:rsidR="00490502" w:rsidRPr="00061F89" w:rsidRDefault="00BF45C7" w:rsidP="005E63A9">
            <w:r w:rsidRPr="00BF45C7">
              <w:t>санаторно-курортному лечению для медицинской реабилитации</w:t>
            </w:r>
            <w:r w:rsidR="009C79F0">
              <w:t xml:space="preserve"> </w:t>
            </w:r>
            <w:r w:rsidR="009C79F0" w:rsidRPr="00E30B6E">
              <w:rPr>
                <w:sz w:val="28"/>
                <w:szCs w:val="28"/>
              </w:rPr>
              <w:t xml:space="preserve">  </w:t>
            </w:r>
            <w:r w:rsidR="009C79F0" w:rsidRPr="009C79F0">
              <w:t>застрахованных лиц, получивших повреждение здоровья вследствие несчастных случаев на производстве и профессиональных заболеваний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02" w:rsidRPr="00061F89" w:rsidRDefault="00490502" w:rsidP="00610C16">
            <w:pPr>
              <w:widowControl w:val="0"/>
              <w:tabs>
                <w:tab w:val="num" w:pos="240"/>
              </w:tabs>
              <w:jc w:val="center"/>
              <w:rPr>
                <w:highlight w:val="yellow"/>
              </w:rPr>
            </w:pPr>
          </w:p>
          <w:p w:rsidR="00490502" w:rsidRPr="00061F89" w:rsidRDefault="00490502" w:rsidP="00610C16">
            <w:pPr>
              <w:widowControl w:val="0"/>
              <w:tabs>
                <w:tab w:val="num" w:pos="240"/>
              </w:tabs>
              <w:jc w:val="center"/>
              <w:rPr>
                <w:highlight w:val="yellow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02" w:rsidRPr="00061F89" w:rsidRDefault="00490502" w:rsidP="00610C16">
            <w:pPr>
              <w:widowControl w:val="0"/>
              <w:rPr>
                <w:highlight w:val="yellow"/>
              </w:rPr>
            </w:pPr>
          </w:p>
          <w:p w:rsidR="00490502" w:rsidRPr="00061F89" w:rsidRDefault="00490502" w:rsidP="00610C16">
            <w:pPr>
              <w:widowControl w:val="0"/>
              <w:tabs>
                <w:tab w:val="num" w:pos="240"/>
              </w:tabs>
              <w:jc w:val="center"/>
              <w:rPr>
                <w:highlight w:val="yellow"/>
              </w:rPr>
            </w:pPr>
            <w:r w:rsidRPr="00061F89">
              <w:t xml:space="preserve">  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02" w:rsidRPr="00061F89" w:rsidRDefault="00490502" w:rsidP="00610C16">
            <w:pPr>
              <w:widowControl w:val="0"/>
              <w:rPr>
                <w:highlight w:val="yellow"/>
              </w:rPr>
            </w:pPr>
          </w:p>
          <w:p w:rsidR="00490502" w:rsidRPr="00061F89" w:rsidRDefault="00514CE4" w:rsidP="00514CE4">
            <w:pPr>
              <w:widowControl w:val="0"/>
              <w:tabs>
                <w:tab w:val="num" w:pos="240"/>
              </w:tabs>
              <w:jc w:val="center"/>
              <w:rPr>
                <w:highlight w:val="yellow"/>
                <w:lang w:val="en-US"/>
              </w:rPr>
            </w:pPr>
            <w:r>
              <w:t>В</w:t>
            </w:r>
            <w:r w:rsidR="00490502" w:rsidRPr="00061F89">
              <w:rPr>
                <w:lang w:val="en-US"/>
              </w:rPr>
              <w:t>2</w:t>
            </w:r>
          </w:p>
        </w:tc>
      </w:tr>
      <w:tr w:rsidR="00490502" w:rsidRPr="00061F89" w:rsidTr="00FC1E60">
        <w:trPr>
          <w:trHeight w:val="954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02" w:rsidRPr="00061F89" w:rsidRDefault="00490502" w:rsidP="00610C16"/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02" w:rsidRPr="00061F89" w:rsidRDefault="00490502" w:rsidP="00610C16"/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02" w:rsidRPr="00061F89" w:rsidRDefault="00F10F59" w:rsidP="005E63A9">
            <w:pPr>
              <w:widowControl w:val="0"/>
              <w:tabs>
                <w:tab w:val="num" w:pos="240"/>
              </w:tabs>
            </w:pPr>
            <w:r>
              <w:t xml:space="preserve">2.3 </w:t>
            </w:r>
            <w:r w:rsidR="009220F3">
              <w:t>Сведения о н</w:t>
            </w:r>
            <w:r w:rsidR="009220F3" w:rsidRPr="00061F89">
              <w:t>аличие природных и лечебных факторов, используемых для целей санаторно-курортного лечения</w:t>
            </w:r>
            <w:r w:rsidR="009220F3"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02" w:rsidRPr="00061F89" w:rsidRDefault="00490502" w:rsidP="00610C16">
            <w:pPr>
              <w:widowControl w:val="0"/>
              <w:tabs>
                <w:tab w:val="num" w:pos="240"/>
              </w:tabs>
              <w:jc w:val="center"/>
              <w:rPr>
                <w:highlight w:val="yellow"/>
              </w:rPr>
            </w:pPr>
          </w:p>
          <w:p w:rsidR="00490502" w:rsidRPr="00061F89" w:rsidRDefault="00490502" w:rsidP="00610C16">
            <w:pPr>
              <w:widowControl w:val="0"/>
              <w:tabs>
                <w:tab w:val="num" w:pos="240"/>
              </w:tabs>
              <w:jc w:val="center"/>
              <w:rPr>
                <w:highlight w:val="yellow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02" w:rsidRPr="00061F89" w:rsidRDefault="00490502" w:rsidP="00610C16">
            <w:pPr>
              <w:widowControl w:val="0"/>
              <w:tabs>
                <w:tab w:val="num" w:pos="240"/>
              </w:tabs>
              <w:jc w:val="center"/>
              <w:rPr>
                <w:highlight w:val="yellow"/>
              </w:rPr>
            </w:pPr>
            <w:r w:rsidRPr="00061F89"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02" w:rsidRPr="00061F89" w:rsidRDefault="00490502" w:rsidP="00610C16">
            <w:pPr>
              <w:widowControl w:val="0"/>
              <w:rPr>
                <w:highlight w:val="yellow"/>
              </w:rPr>
            </w:pPr>
          </w:p>
          <w:p w:rsidR="00490502" w:rsidRPr="00061F89" w:rsidRDefault="00490502" w:rsidP="00514CE4">
            <w:pPr>
              <w:widowControl w:val="0"/>
              <w:tabs>
                <w:tab w:val="num" w:pos="240"/>
              </w:tabs>
              <w:jc w:val="center"/>
              <w:rPr>
                <w:highlight w:val="yellow"/>
                <w:lang w:val="en-US"/>
              </w:rPr>
            </w:pPr>
            <w:r w:rsidRPr="00061F89">
              <w:t xml:space="preserve"> </w:t>
            </w:r>
            <w:r w:rsidR="00514CE4">
              <w:t>В</w:t>
            </w:r>
            <w:r w:rsidRPr="00061F89">
              <w:rPr>
                <w:lang w:val="en-US"/>
              </w:rPr>
              <w:t>3</w:t>
            </w:r>
          </w:p>
        </w:tc>
      </w:tr>
      <w:tr w:rsidR="00490502" w:rsidRPr="00061F89" w:rsidTr="00FC1E60">
        <w:trPr>
          <w:trHeight w:val="524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02" w:rsidRPr="00061F89" w:rsidRDefault="00490502" w:rsidP="00610C16"/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02" w:rsidRPr="00061F89" w:rsidRDefault="00490502" w:rsidP="00610C16"/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02" w:rsidRPr="00061F89" w:rsidRDefault="00490502" w:rsidP="00610C16">
            <w:pPr>
              <w:widowControl w:val="0"/>
              <w:tabs>
                <w:tab w:val="num" w:pos="240"/>
              </w:tabs>
            </w:pPr>
            <w:r w:rsidRPr="00061F89">
              <w:t>Итого по критерию оценки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02" w:rsidRPr="00061F89" w:rsidRDefault="00DD09D7" w:rsidP="00610C16">
            <w:pPr>
              <w:widowControl w:val="0"/>
              <w:tabs>
                <w:tab w:val="num" w:pos="240"/>
              </w:tabs>
              <w:jc w:val="center"/>
              <w:rPr>
                <w:highlight w:val="yellow"/>
              </w:rPr>
            </w:pPr>
            <w:r w:rsidRPr="00DD09D7">
              <w:t>100%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02" w:rsidRPr="00DD09D7" w:rsidRDefault="00490502" w:rsidP="00610C16">
            <w:pPr>
              <w:widowControl w:val="0"/>
              <w:tabs>
                <w:tab w:val="num" w:pos="240"/>
              </w:tabs>
              <w:jc w:val="center"/>
            </w:pPr>
            <w:r w:rsidRPr="00061F89">
              <w:t xml:space="preserve"> </w:t>
            </w:r>
            <w:r w:rsidR="00DD09D7"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02" w:rsidRPr="00061F89" w:rsidRDefault="00490502" w:rsidP="00610C16">
            <w:pPr>
              <w:widowControl w:val="0"/>
              <w:tabs>
                <w:tab w:val="num" w:pos="240"/>
              </w:tabs>
              <w:jc w:val="center"/>
              <w:rPr>
                <w:highlight w:val="yellow"/>
              </w:rPr>
            </w:pPr>
          </w:p>
        </w:tc>
      </w:tr>
      <w:tr w:rsidR="00490502" w:rsidRPr="00061F89" w:rsidTr="00FC1E60">
        <w:trPr>
          <w:trHeight w:val="486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02" w:rsidRPr="00061F89" w:rsidRDefault="007C760E" w:rsidP="00610C16">
            <w:pPr>
              <w:widowControl w:val="0"/>
            </w:pPr>
            <w:r>
              <w:lastRenderedPageBreak/>
              <w:t>3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0502" w:rsidRPr="00061F89" w:rsidRDefault="00490502" w:rsidP="007164D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061F89">
              <w:t xml:space="preserve">Показатель </w:t>
            </w:r>
            <w:proofErr w:type="spellStart"/>
            <w:r w:rsidRPr="00061F89">
              <w:t>нестоимостного</w:t>
            </w:r>
            <w:proofErr w:type="spellEnd"/>
            <w:r w:rsidRPr="00061F89">
              <w:t xml:space="preserve"> </w:t>
            </w:r>
            <w:proofErr w:type="gramStart"/>
            <w:r w:rsidRPr="00061F89">
              <w:t>критерия  оценки</w:t>
            </w:r>
            <w:proofErr w:type="gramEnd"/>
            <w:r w:rsidRPr="00061F89">
              <w:t xml:space="preserve">  «Квалификация  участника закупки»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02" w:rsidRPr="007164D3" w:rsidRDefault="00490502" w:rsidP="007164D3">
            <w:pPr>
              <w:tabs>
                <w:tab w:val="left" w:pos="1395"/>
              </w:tabs>
              <w:rPr>
                <w:highlight w:val="yellow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02" w:rsidRPr="00061F89" w:rsidRDefault="00DD09D7" w:rsidP="00850A5D">
            <w:pPr>
              <w:widowControl w:val="0"/>
              <w:tabs>
                <w:tab w:val="num" w:pos="240"/>
              </w:tabs>
              <w:jc w:val="center"/>
            </w:pPr>
            <w:r>
              <w:t>3</w:t>
            </w:r>
            <w:r w:rsidR="00850A5D">
              <w:t>0,0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02" w:rsidRPr="00061F89" w:rsidRDefault="00490502" w:rsidP="00850A5D">
            <w:pPr>
              <w:widowControl w:val="0"/>
              <w:jc w:val="center"/>
            </w:pPr>
            <w:r w:rsidRPr="00061F89">
              <w:rPr>
                <w:lang w:val="en-US"/>
              </w:rPr>
              <w:t>0</w:t>
            </w:r>
            <w:r w:rsidRPr="00061F89">
              <w:t>,</w:t>
            </w:r>
            <w:r w:rsidR="00850A5D"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02" w:rsidRPr="00061F89" w:rsidRDefault="00490502" w:rsidP="00610C16">
            <w:pPr>
              <w:widowControl w:val="0"/>
              <w:tabs>
                <w:tab w:val="num" w:pos="240"/>
              </w:tabs>
              <w:jc w:val="center"/>
              <w:rPr>
                <w:lang w:val="en-US"/>
              </w:rPr>
            </w:pPr>
            <w:proofErr w:type="spellStart"/>
            <w:r w:rsidRPr="00061F89">
              <w:rPr>
                <w:lang w:val="en-US"/>
              </w:rPr>
              <w:t>Rc</w:t>
            </w:r>
            <w:proofErr w:type="spellEnd"/>
          </w:p>
        </w:tc>
      </w:tr>
      <w:tr w:rsidR="00490502" w:rsidRPr="00061F89" w:rsidTr="005E63A9">
        <w:trPr>
          <w:trHeight w:val="3952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02" w:rsidRPr="00061F89" w:rsidRDefault="00490502" w:rsidP="00610C16">
            <w:pPr>
              <w:widowControl w:val="0"/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0502" w:rsidRPr="00061F89" w:rsidRDefault="00490502" w:rsidP="00610C1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outlineLvl w:val="2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02" w:rsidRPr="00061F89" w:rsidRDefault="007C760E" w:rsidP="00FE2FD4">
            <w:pPr>
              <w:widowControl w:val="0"/>
              <w:tabs>
                <w:tab w:val="num" w:pos="240"/>
              </w:tabs>
            </w:pPr>
            <w:r>
              <w:t>3</w:t>
            </w:r>
            <w:r w:rsidR="00490502" w:rsidRPr="00F80E12">
              <w:t>.</w:t>
            </w:r>
            <w:r w:rsidRPr="00F80E12">
              <w:t>1</w:t>
            </w:r>
            <w:r w:rsidR="00490502" w:rsidRPr="00F80E12">
              <w:t xml:space="preserve"> Укомплектованность организации  врачами-специалистами, соответствующим</w:t>
            </w:r>
            <w:r w:rsidR="002040F9">
              <w:t>и</w:t>
            </w:r>
            <w:r w:rsidR="00490502" w:rsidRPr="00F80E12">
              <w:t xml:space="preserve"> профил</w:t>
            </w:r>
            <w:r w:rsidR="00FE2FD4">
              <w:t>ю</w:t>
            </w:r>
            <w:r w:rsidR="00490502" w:rsidRPr="00F80E12">
              <w:t xml:space="preserve"> лечения</w:t>
            </w:r>
            <w:r w:rsidR="00F80E12">
              <w:t>, а также врачами других специальностей</w:t>
            </w:r>
            <w:r w:rsidR="00490502" w:rsidRPr="00F80E12">
              <w:t xml:space="preserve">, </w:t>
            </w:r>
            <w:r w:rsidR="001B3632">
              <w:t>необходимых для предоставления всего перечня медицинских услуг</w:t>
            </w:r>
            <w:r w:rsidR="00FE2FD4">
              <w:t>(</w:t>
            </w:r>
            <w:r w:rsidR="00490502" w:rsidRPr="00F80E12">
              <w:t xml:space="preserve">с предоставлением заверенных копий </w:t>
            </w:r>
            <w:r w:rsidR="00FE2FD4">
              <w:t>документов</w:t>
            </w:r>
            <w:r w:rsidR="00710F75">
              <w:t xml:space="preserve"> и</w:t>
            </w:r>
            <w:r w:rsidR="00FE2FD4">
              <w:t xml:space="preserve"> </w:t>
            </w:r>
            <w:r w:rsidR="00490502" w:rsidRPr="00F80E12">
              <w:t xml:space="preserve"> сертификатов</w:t>
            </w:r>
            <w:r w:rsidR="00FE2FD4">
              <w:t>)</w:t>
            </w:r>
            <w:r w:rsidR="00490502" w:rsidRPr="00F80E12">
              <w:t>,</w:t>
            </w:r>
            <w:r w:rsidR="001B3632">
              <w:t xml:space="preserve"> согласно Стандартам</w:t>
            </w:r>
            <w:r w:rsidR="00490502" w:rsidRPr="00F80E12">
              <w:t xml:space="preserve"> </w:t>
            </w:r>
            <w:r w:rsidR="001B3632">
              <w:t xml:space="preserve">оказания </w:t>
            </w:r>
            <w:r w:rsidR="001B3632" w:rsidRPr="00F80E12">
              <w:t>санаторно-курортн</w:t>
            </w:r>
            <w:r w:rsidR="001B3632">
              <w:t>ой помощи</w:t>
            </w:r>
            <w:r w:rsidR="002040F9">
              <w:t xml:space="preserve">, утвержденным </w:t>
            </w:r>
            <w:proofErr w:type="spellStart"/>
            <w:r w:rsidR="002040F9">
              <w:t>Минздравсоцразвития</w:t>
            </w:r>
            <w:proofErr w:type="spellEnd"/>
            <w:r w:rsidR="002040F9">
              <w:t xml:space="preserve"> России, и в</w:t>
            </w:r>
            <w:r w:rsidR="00490502" w:rsidRPr="00F80E12">
              <w:t xml:space="preserve"> соответствии с Методическими указаниями Минздрава России от 2</w:t>
            </w:r>
            <w:r w:rsidR="002040F9">
              <w:t>.10.2</w:t>
            </w:r>
            <w:r w:rsidR="00490502" w:rsidRPr="00F80E12">
              <w:t>001 года №2001/140 «Организация санаторного лечения лиц, пострадавших вследствие несчастных случаев на производстве и профессиональных заболеваний»</w:t>
            </w:r>
            <w:r w:rsidR="002040F9">
              <w:t xml:space="preserve"> и Приказом Минздрава России  от 05.05.2016 № 279н «Об утверждении Порядка организации санаторно-курортного лечения».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02" w:rsidRPr="00061F89" w:rsidRDefault="00490502" w:rsidP="00610C16">
            <w:pPr>
              <w:widowControl w:val="0"/>
              <w:tabs>
                <w:tab w:val="num" w:pos="240"/>
              </w:tabs>
              <w:jc w:val="center"/>
            </w:pPr>
          </w:p>
          <w:p w:rsidR="00490502" w:rsidRPr="00061F89" w:rsidRDefault="00490502" w:rsidP="00610C16">
            <w:pPr>
              <w:widowControl w:val="0"/>
              <w:tabs>
                <w:tab w:val="num" w:pos="240"/>
              </w:tabs>
              <w:jc w:val="center"/>
            </w:pPr>
          </w:p>
          <w:p w:rsidR="00490502" w:rsidRPr="00061F89" w:rsidRDefault="00490502" w:rsidP="00610C16">
            <w:pPr>
              <w:widowControl w:val="0"/>
              <w:tabs>
                <w:tab w:val="num" w:pos="240"/>
              </w:tabs>
              <w:jc w:val="center"/>
            </w:pPr>
          </w:p>
          <w:p w:rsidR="00490502" w:rsidRPr="00061F89" w:rsidRDefault="00490502" w:rsidP="00610C16">
            <w:pPr>
              <w:widowControl w:val="0"/>
              <w:tabs>
                <w:tab w:val="num" w:pos="240"/>
              </w:tabs>
              <w:jc w:val="center"/>
            </w:pPr>
          </w:p>
          <w:p w:rsidR="00490502" w:rsidRPr="00061F89" w:rsidRDefault="00490502" w:rsidP="00610C16">
            <w:pPr>
              <w:widowControl w:val="0"/>
              <w:tabs>
                <w:tab w:val="num" w:pos="240"/>
              </w:tabs>
              <w:jc w:val="center"/>
            </w:pPr>
          </w:p>
          <w:p w:rsidR="00490502" w:rsidRPr="00061F89" w:rsidRDefault="00490502" w:rsidP="00610C16">
            <w:pPr>
              <w:widowControl w:val="0"/>
              <w:tabs>
                <w:tab w:val="num" w:pos="240"/>
              </w:tabs>
              <w:jc w:val="center"/>
            </w:pPr>
          </w:p>
          <w:p w:rsidR="00490502" w:rsidRPr="00061F89" w:rsidRDefault="00490502" w:rsidP="00610C16">
            <w:pPr>
              <w:widowControl w:val="0"/>
              <w:tabs>
                <w:tab w:val="num" w:pos="240"/>
              </w:tabs>
              <w:jc w:val="center"/>
            </w:pPr>
          </w:p>
          <w:p w:rsidR="00490502" w:rsidRPr="00061F89" w:rsidRDefault="00490502" w:rsidP="00610C16">
            <w:pPr>
              <w:widowControl w:val="0"/>
              <w:tabs>
                <w:tab w:val="num" w:pos="240"/>
              </w:tabs>
              <w:jc w:val="center"/>
            </w:pPr>
          </w:p>
          <w:p w:rsidR="00490502" w:rsidRPr="00061F89" w:rsidRDefault="00490502" w:rsidP="00610C16">
            <w:pPr>
              <w:widowControl w:val="0"/>
              <w:tabs>
                <w:tab w:val="num" w:pos="240"/>
              </w:tabs>
              <w:jc w:val="center"/>
            </w:pPr>
          </w:p>
          <w:p w:rsidR="00490502" w:rsidRPr="00061F89" w:rsidRDefault="00490502" w:rsidP="00610C16">
            <w:pPr>
              <w:widowControl w:val="0"/>
              <w:tabs>
                <w:tab w:val="num" w:pos="240"/>
              </w:tabs>
              <w:jc w:val="center"/>
            </w:pPr>
          </w:p>
          <w:p w:rsidR="00490502" w:rsidRPr="00061F89" w:rsidRDefault="00490502" w:rsidP="00610C16">
            <w:pPr>
              <w:widowControl w:val="0"/>
              <w:tabs>
                <w:tab w:val="num" w:pos="240"/>
              </w:tabs>
              <w:jc w:val="center"/>
            </w:pPr>
          </w:p>
          <w:p w:rsidR="00490502" w:rsidRPr="00061F89" w:rsidRDefault="00490502" w:rsidP="00610C16">
            <w:pPr>
              <w:widowControl w:val="0"/>
              <w:tabs>
                <w:tab w:val="num" w:pos="240"/>
              </w:tabs>
              <w:jc w:val="center"/>
            </w:pPr>
          </w:p>
          <w:p w:rsidR="00490502" w:rsidRPr="00061F89" w:rsidRDefault="00490502" w:rsidP="00610C16">
            <w:pPr>
              <w:widowControl w:val="0"/>
              <w:tabs>
                <w:tab w:val="num" w:pos="240"/>
              </w:tabs>
              <w:jc w:val="center"/>
              <w:rPr>
                <w:highlight w:val="yellow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02" w:rsidRPr="00061F89" w:rsidRDefault="00490502" w:rsidP="00610C16">
            <w:pPr>
              <w:widowControl w:val="0"/>
              <w:tabs>
                <w:tab w:val="num" w:pos="240"/>
              </w:tabs>
              <w:jc w:val="center"/>
            </w:pPr>
          </w:p>
          <w:p w:rsidR="00490502" w:rsidRPr="00061F89" w:rsidRDefault="00490502" w:rsidP="00610C16">
            <w:pPr>
              <w:widowControl w:val="0"/>
              <w:tabs>
                <w:tab w:val="num" w:pos="240"/>
              </w:tabs>
              <w:jc w:val="center"/>
            </w:pPr>
          </w:p>
          <w:p w:rsidR="00490502" w:rsidRPr="00061F89" w:rsidRDefault="00490502" w:rsidP="00610C16">
            <w:pPr>
              <w:widowControl w:val="0"/>
              <w:tabs>
                <w:tab w:val="num" w:pos="240"/>
              </w:tabs>
              <w:jc w:val="center"/>
            </w:pPr>
          </w:p>
          <w:p w:rsidR="00490502" w:rsidRPr="00061F89" w:rsidRDefault="00490502" w:rsidP="00610C16">
            <w:pPr>
              <w:widowControl w:val="0"/>
              <w:tabs>
                <w:tab w:val="num" w:pos="240"/>
              </w:tabs>
              <w:jc w:val="center"/>
            </w:pPr>
          </w:p>
          <w:p w:rsidR="00490502" w:rsidRPr="00061F89" w:rsidRDefault="00490502" w:rsidP="00610C16">
            <w:pPr>
              <w:widowControl w:val="0"/>
              <w:tabs>
                <w:tab w:val="num" w:pos="240"/>
              </w:tabs>
              <w:jc w:val="center"/>
            </w:pPr>
          </w:p>
          <w:p w:rsidR="00490502" w:rsidRPr="00061F89" w:rsidRDefault="00490502" w:rsidP="00610C16">
            <w:pPr>
              <w:widowControl w:val="0"/>
              <w:tabs>
                <w:tab w:val="num" w:pos="240"/>
              </w:tabs>
              <w:jc w:val="center"/>
            </w:pPr>
          </w:p>
          <w:p w:rsidR="00490502" w:rsidRPr="00061F89" w:rsidRDefault="00490502" w:rsidP="00610C16">
            <w:pPr>
              <w:widowControl w:val="0"/>
              <w:tabs>
                <w:tab w:val="num" w:pos="240"/>
              </w:tabs>
              <w:jc w:val="center"/>
            </w:pPr>
          </w:p>
          <w:p w:rsidR="00490502" w:rsidRPr="00061F89" w:rsidRDefault="00490502" w:rsidP="00610C16">
            <w:pPr>
              <w:widowControl w:val="0"/>
              <w:tabs>
                <w:tab w:val="num" w:pos="240"/>
              </w:tabs>
              <w:jc w:val="center"/>
            </w:pPr>
          </w:p>
          <w:p w:rsidR="00490502" w:rsidRPr="00061F89" w:rsidRDefault="00490502" w:rsidP="00610C16">
            <w:pPr>
              <w:widowControl w:val="0"/>
              <w:tabs>
                <w:tab w:val="num" w:pos="240"/>
              </w:tabs>
              <w:jc w:val="center"/>
            </w:pPr>
          </w:p>
          <w:p w:rsidR="00490502" w:rsidRPr="00061F89" w:rsidRDefault="00490502" w:rsidP="00610C16">
            <w:pPr>
              <w:widowControl w:val="0"/>
              <w:tabs>
                <w:tab w:val="num" w:pos="240"/>
              </w:tabs>
              <w:jc w:val="center"/>
            </w:pPr>
          </w:p>
          <w:p w:rsidR="00490502" w:rsidRPr="00061F89" w:rsidRDefault="00490502" w:rsidP="00610C16">
            <w:pPr>
              <w:widowControl w:val="0"/>
              <w:tabs>
                <w:tab w:val="num" w:pos="240"/>
              </w:tabs>
              <w:jc w:val="center"/>
            </w:pPr>
          </w:p>
          <w:p w:rsidR="00490502" w:rsidRPr="00061F89" w:rsidRDefault="00490502" w:rsidP="00610C16">
            <w:pPr>
              <w:widowControl w:val="0"/>
              <w:tabs>
                <w:tab w:val="num" w:pos="240"/>
              </w:tabs>
              <w:jc w:val="center"/>
            </w:pPr>
          </w:p>
          <w:p w:rsidR="00490502" w:rsidRPr="00061F89" w:rsidRDefault="00490502" w:rsidP="00610C16">
            <w:pPr>
              <w:widowControl w:val="0"/>
              <w:tabs>
                <w:tab w:val="num" w:pos="240"/>
              </w:tabs>
              <w:jc w:val="center"/>
              <w:rPr>
                <w:highlight w:val="yellow"/>
              </w:rPr>
            </w:pPr>
            <w:r w:rsidRPr="00061F89">
              <w:t>0,</w:t>
            </w:r>
            <w:r w:rsidR="00DD09D7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02" w:rsidRPr="00061F89" w:rsidRDefault="00490502" w:rsidP="00610C16">
            <w:pPr>
              <w:widowControl w:val="0"/>
              <w:tabs>
                <w:tab w:val="num" w:pos="240"/>
              </w:tabs>
              <w:jc w:val="center"/>
            </w:pPr>
          </w:p>
          <w:p w:rsidR="00490502" w:rsidRPr="00061F89" w:rsidRDefault="00490502" w:rsidP="00610C16">
            <w:pPr>
              <w:widowControl w:val="0"/>
              <w:tabs>
                <w:tab w:val="num" w:pos="240"/>
              </w:tabs>
              <w:jc w:val="center"/>
            </w:pPr>
          </w:p>
          <w:p w:rsidR="00490502" w:rsidRPr="00061F89" w:rsidRDefault="00490502" w:rsidP="00610C16">
            <w:pPr>
              <w:widowControl w:val="0"/>
              <w:tabs>
                <w:tab w:val="num" w:pos="240"/>
              </w:tabs>
              <w:jc w:val="center"/>
            </w:pPr>
          </w:p>
          <w:p w:rsidR="00490502" w:rsidRPr="00061F89" w:rsidRDefault="00490502" w:rsidP="00610C16">
            <w:pPr>
              <w:widowControl w:val="0"/>
              <w:tabs>
                <w:tab w:val="num" w:pos="240"/>
              </w:tabs>
              <w:jc w:val="center"/>
            </w:pPr>
          </w:p>
          <w:p w:rsidR="00490502" w:rsidRPr="00061F89" w:rsidRDefault="00490502" w:rsidP="00610C16">
            <w:pPr>
              <w:widowControl w:val="0"/>
              <w:tabs>
                <w:tab w:val="num" w:pos="240"/>
              </w:tabs>
              <w:jc w:val="center"/>
            </w:pPr>
          </w:p>
          <w:p w:rsidR="00490502" w:rsidRPr="00061F89" w:rsidRDefault="00490502" w:rsidP="00610C16">
            <w:pPr>
              <w:widowControl w:val="0"/>
              <w:tabs>
                <w:tab w:val="num" w:pos="240"/>
              </w:tabs>
              <w:jc w:val="center"/>
            </w:pPr>
          </w:p>
          <w:p w:rsidR="00490502" w:rsidRPr="00061F89" w:rsidRDefault="00490502" w:rsidP="00610C16">
            <w:pPr>
              <w:widowControl w:val="0"/>
              <w:tabs>
                <w:tab w:val="num" w:pos="240"/>
              </w:tabs>
              <w:jc w:val="center"/>
            </w:pPr>
          </w:p>
          <w:p w:rsidR="00490502" w:rsidRPr="00061F89" w:rsidRDefault="00490502" w:rsidP="00610C16">
            <w:pPr>
              <w:widowControl w:val="0"/>
              <w:tabs>
                <w:tab w:val="num" w:pos="240"/>
              </w:tabs>
              <w:jc w:val="center"/>
            </w:pPr>
          </w:p>
          <w:p w:rsidR="00490502" w:rsidRPr="00061F89" w:rsidRDefault="00490502" w:rsidP="00610C16">
            <w:pPr>
              <w:widowControl w:val="0"/>
              <w:tabs>
                <w:tab w:val="num" w:pos="240"/>
              </w:tabs>
              <w:jc w:val="center"/>
            </w:pPr>
          </w:p>
          <w:p w:rsidR="00490502" w:rsidRPr="00061F89" w:rsidRDefault="00490502" w:rsidP="00610C16">
            <w:pPr>
              <w:widowControl w:val="0"/>
              <w:tabs>
                <w:tab w:val="num" w:pos="240"/>
              </w:tabs>
              <w:jc w:val="center"/>
            </w:pPr>
          </w:p>
          <w:p w:rsidR="00490502" w:rsidRPr="00061F89" w:rsidRDefault="00490502" w:rsidP="00610C16">
            <w:pPr>
              <w:widowControl w:val="0"/>
              <w:tabs>
                <w:tab w:val="num" w:pos="240"/>
              </w:tabs>
              <w:jc w:val="center"/>
            </w:pPr>
          </w:p>
          <w:p w:rsidR="00490502" w:rsidRPr="00061F89" w:rsidRDefault="00490502" w:rsidP="00610C16">
            <w:pPr>
              <w:widowControl w:val="0"/>
              <w:tabs>
                <w:tab w:val="num" w:pos="240"/>
              </w:tabs>
              <w:jc w:val="center"/>
            </w:pPr>
          </w:p>
          <w:p w:rsidR="00490502" w:rsidRPr="002040F9" w:rsidRDefault="00514CE4" w:rsidP="00514CE4">
            <w:pPr>
              <w:widowControl w:val="0"/>
              <w:tabs>
                <w:tab w:val="num" w:pos="240"/>
              </w:tabs>
              <w:jc w:val="center"/>
              <w:rPr>
                <w:highlight w:val="yellow"/>
              </w:rPr>
            </w:pPr>
            <w:r>
              <w:t>С</w:t>
            </w:r>
            <w:r w:rsidR="00490502" w:rsidRPr="002040F9">
              <w:t>1</w:t>
            </w:r>
          </w:p>
        </w:tc>
      </w:tr>
      <w:tr w:rsidR="00490502" w:rsidRPr="00061F89" w:rsidTr="00FC1E60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02" w:rsidRPr="00061F89" w:rsidRDefault="00490502" w:rsidP="00610C16"/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02" w:rsidRPr="00061F89" w:rsidRDefault="00490502" w:rsidP="00610C16"/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95" w:rsidRPr="00042295" w:rsidRDefault="007C760E" w:rsidP="00042295">
            <w:pPr>
              <w:keepNext/>
            </w:pPr>
            <w:r>
              <w:t>3.2</w:t>
            </w:r>
            <w:r w:rsidR="00490502" w:rsidRPr="00061F89">
              <w:t xml:space="preserve"> </w:t>
            </w:r>
            <w:r w:rsidR="00042295">
              <w:t xml:space="preserve">Сведения </w:t>
            </w:r>
            <w:r w:rsidR="00042295" w:rsidRPr="00042295">
              <w:t xml:space="preserve">о наличии опыта работы по санаторно-курортному лечению для медицинской реабилитации застрахованных лиц, получивших повреждение здоровья   вследствие несчастных случаев </w:t>
            </w:r>
          </w:p>
          <w:p w:rsidR="00490502" w:rsidRPr="00061F89" w:rsidRDefault="00042295" w:rsidP="00FE2FD4">
            <w:pPr>
              <w:keepNext/>
              <w:rPr>
                <w:highlight w:val="yellow"/>
              </w:rPr>
            </w:pPr>
            <w:r w:rsidRPr="00042295">
              <w:t xml:space="preserve">на производстве и профессиональных заболеваний  </w:t>
            </w:r>
            <w: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02" w:rsidRPr="00061F89" w:rsidRDefault="00490502" w:rsidP="00610C16">
            <w:pPr>
              <w:widowControl w:val="0"/>
              <w:tabs>
                <w:tab w:val="num" w:pos="240"/>
              </w:tabs>
              <w:jc w:val="center"/>
              <w:rPr>
                <w:highlight w:val="yellow"/>
              </w:rPr>
            </w:pPr>
          </w:p>
          <w:p w:rsidR="00490502" w:rsidRPr="00061F89" w:rsidRDefault="00490502" w:rsidP="00610C16">
            <w:pPr>
              <w:widowControl w:val="0"/>
              <w:tabs>
                <w:tab w:val="num" w:pos="240"/>
              </w:tabs>
              <w:jc w:val="center"/>
              <w:rPr>
                <w:highlight w:val="yellow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02" w:rsidRPr="00061F89" w:rsidRDefault="00490502" w:rsidP="00610C16">
            <w:pPr>
              <w:widowControl w:val="0"/>
              <w:rPr>
                <w:highlight w:val="yellow"/>
              </w:rPr>
            </w:pPr>
          </w:p>
          <w:p w:rsidR="00490502" w:rsidRPr="00061F89" w:rsidRDefault="00490502" w:rsidP="00610C16">
            <w:pPr>
              <w:widowControl w:val="0"/>
              <w:tabs>
                <w:tab w:val="num" w:pos="240"/>
              </w:tabs>
              <w:jc w:val="center"/>
              <w:rPr>
                <w:highlight w:val="yellow"/>
              </w:rPr>
            </w:pPr>
            <w:r w:rsidRPr="00061F89"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02" w:rsidRPr="00061F89" w:rsidRDefault="00490502" w:rsidP="00610C16">
            <w:pPr>
              <w:widowControl w:val="0"/>
              <w:rPr>
                <w:highlight w:val="yellow"/>
              </w:rPr>
            </w:pPr>
          </w:p>
          <w:p w:rsidR="00490502" w:rsidRPr="007C760E" w:rsidRDefault="00490502" w:rsidP="00514CE4">
            <w:pPr>
              <w:widowControl w:val="0"/>
              <w:tabs>
                <w:tab w:val="num" w:pos="240"/>
              </w:tabs>
              <w:jc w:val="center"/>
              <w:rPr>
                <w:highlight w:val="yellow"/>
              </w:rPr>
            </w:pPr>
            <w:r w:rsidRPr="00061F89">
              <w:t xml:space="preserve"> </w:t>
            </w:r>
            <w:r w:rsidR="00514CE4">
              <w:t>С</w:t>
            </w:r>
            <w:r w:rsidRPr="007C760E">
              <w:t>2</w:t>
            </w:r>
          </w:p>
        </w:tc>
      </w:tr>
      <w:tr w:rsidR="0082433B" w:rsidRPr="00061F89" w:rsidTr="00FC1E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3B" w:rsidRPr="00061F89" w:rsidRDefault="0082433B" w:rsidP="00610C16">
            <w:pPr>
              <w:widowControl w:val="0"/>
              <w:tabs>
                <w:tab w:val="num" w:pos="240"/>
              </w:tabs>
              <w:jc w:val="center"/>
              <w:rPr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3B" w:rsidRPr="00061F89" w:rsidRDefault="0082433B" w:rsidP="00610C16">
            <w:pPr>
              <w:widowControl w:val="0"/>
              <w:tabs>
                <w:tab w:val="num" w:pos="240"/>
              </w:tabs>
              <w:jc w:val="center"/>
              <w:rPr>
                <w:highlight w:val="yellow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3B" w:rsidRPr="00061F89" w:rsidRDefault="007C760E" w:rsidP="00FE2FD4">
            <w:pPr>
              <w:keepNext/>
              <w:shd w:val="clear" w:color="auto" w:fill="FFFFFF"/>
            </w:pPr>
            <w:r>
              <w:t>3.3</w:t>
            </w:r>
            <w:r w:rsidR="00850A5D">
              <w:t xml:space="preserve"> </w:t>
            </w:r>
            <w:r w:rsidR="00BF45C7">
              <w:t xml:space="preserve">Сведения </w:t>
            </w:r>
            <w:r w:rsidR="00BF45C7" w:rsidRPr="00BF45C7">
              <w:t>о наличии социально-бытовых условий, предоставляемых застрахованным лицам, получивших повреждение здоровья вследствие несчастных случаев на производстве и профессиональных заболеваний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3B" w:rsidRPr="00061F89" w:rsidRDefault="0082433B" w:rsidP="00610C16">
            <w:pPr>
              <w:widowControl w:val="0"/>
              <w:tabs>
                <w:tab w:val="num" w:pos="240"/>
              </w:tabs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3B" w:rsidRPr="00061F89" w:rsidRDefault="00DD09D7" w:rsidP="00610C16">
            <w:pPr>
              <w:widowControl w:val="0"/>
              <w:tabs>
                <w:tab w:val="num" w:pos="240"/>
              </w:tabs>
              <w:jc w:val="center"/>
            </w:pPr>
            <w: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3B" w:rsidRPr="00DD09D7" w:rsidRDefault="00514CE4" w:rsidP="00514CE4">
            <w:pPr>
              <w:widowControl w:val="0"/>
              <w:tabs>
                <w:tab w:val="num" w:pos="240"/>
              </w:tabs>
              <w:jc w:val="center"/>
            </w:pPr>
            <w:r>
              <w:t>С</w:t>
            </w:r>
            <w:r w:rsidR="00DD09D7">
              <w:rPr>
                <w:lang w:val="en-US"/>
              </w:rPr>
              <w:t>3</w:t>
            </w:r>
          </w:p>
        </w:tc>
      </w:tr>
      <w:tr w:rsidR="00490502" w:rsidRPr="00061F89" w:rsidTr="00FC1E60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02" w:rsidRPr="00061F89" w:rsidRDefault="00490502" w:rsidP="00610C16">
            <w:pPr>
              <w:widowControl w:val="0"/>
              <w:tabs>
                <w:tab w:val="num" w:pos="240"/>
              </w:tabs>
              <w:jc w:val="center"/>
              <w:rPr>
                <w:highlight w:val="yellow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02" w:rsidRPr="00061F89" w:rsidRDefault="00490502" w:rsidP="00610C16">
            <w:pPr>
              <w:widowControl w:val="0"/>
              <w:tabs>
                <w:tab w:val="num" w:pos="240"/>
              </w:tabs>
              <w:jc w:val="center"/>
              <w:rPr>
                <w:highlight w:val="yellow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02" w:rsidRPr="00061F89" w:rsidRDefault="00490502" w:rsidP="00610C16">
            <w:pPr>
              <w:widowControl w:val="0"/>
              <w:tabs>
                <w:tab w:val="num" w:pos="240"/>
              </w:tabs>
              <w:rPr>
                <w:highlight w:val="yellow"/>
              </w:rPr>
            </w:pPr>
            <w:r w:rsidRPr="00061F89">
              <w:t>ИТОГО по критерию оценки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02" w:rsidRPr="00061F89" w:rsidRDefault="00490502" w:rsidP="00610C16">
            <w:pPr>
              <w:widowControl w:val="0"/>
              <w:tabs>
                <w:tab w:val="num" w:pos="240"/>
              </w:tabs>
              <w:jc w:val="center"/>
              <w:rPr>
                <w:highlight w:val="yellow"/>
              </w:rPr>
            </w:pPr>
            <w:r w:rsidRPr="00061F89">
              <w:t>100%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02" w:rsidRPr="00061F89" w:rsidRDefault="00490502" w:rsidP="00610C16">
            <w:pPr>
              <w:widowControl w:val="0"/>
              <w:tabs>
                <w:tab w:val="num" w:pos="240"/>
              </w:tabs>
              <w:jc w:val="center"/>
              <w:rPr>
                <w:highlight w:val="yellow"/>
              </w:rPr>
            </w:pPr>
            <w:r w:rsidRPr="00061F89"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02" w:rsidRPr="00061F89" w:rsidRDefault="00490502" w:rsidP="00610C16">
            <w:pPr>
              <w:widowControl w:val="0"/>
              <w:tabs>
                <w:tab w:val="num" w:pos="240"/>
              </w:tabs>
              <w:jc w:val="center"/>
              <w:rPr>
                <w:highlight w:val="yellow"/>
              </w:rPr>
            </w:pPr>
            <w:r w:rsidRPr="00061F89">
              <w:t xml:space="preserve"> </w:t>
            </w:r>
          </w:p>
        </w:tc>
      </w:tr>
      <w:tr w:rsidR="00490502" w:rsidRPr="00061F89" w:rsidTr="00FC1E60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02" w:rsidRPr="00061F89" w:rsidRDefault="00490502" w:rsidP="00610C16">
            <w:pPr>
              <w:widowControl w:val="0"/>
              <w:tabs>
                <w:tab w:val="num" w:pos="240"/>
              </w:tabs>
              <w:rPr>
                <w:highlight w:val="yellow"/>
              </w:rPr>
            </w:pPr>
            <w:r w:rsidRPr="00061F89">
              <w:t xml:space="preserve">Совокупная значимость критериев </w:t>
            </w:r>
            <w:r w:rsidR="00DE7FD9">
              <w:t xml:space="preserve">        </w:t>
            </w:r>
            <w:r w:rsidRPr="00061F89">
              <w:t>в процентах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02" w:rsidRPr="00061F89" w:rsidRDefault="00490502" w:rsidP="00610C16">
            <w:pPr>
              <w:widowControl w:val="0"/>
              <w:tabs>
                <w:tab w:val="num" w:pos="240"/>
              </w:tabs>
              <w:rPr>
                <w:highlight w:val="yellow"/>
              </w:rPr>
            </w:pPr>
          </w:p>
        </w:tc>
        <w:tc>
          <w:tcPr>
            <w:tcW w:w="3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02" w:rsidRPr="00061F89" w:rsidRDefault="00490502" w:rsidP="00610C16">
            <w:pPr>
              <w:widowControl w:val="0"/>
              <w:tabs>
                <w:tab w:val="num" w:pos="240"/>
              </w:tabs>
              <w:jc w:val="center"/>
              <w:rPr>
                <w:highlight w:val="yellow"/>
              </w:rPr>
            </w:pPr>
          </w:p>
          <w:p w:rsidR="00490502" w:rsidRPr="00061F89" w:rsidRDefault="00490502" w:rsidP="00610C16">
            <w:pPr>
              <w:widowControl w:val="0"/>
              <w:tabs>
                <w:tab w:val="num" w:pos="240"/>
              </w:tabs>
              <w:jc w:val="center"/>
              <w:rPr>
                <w:highlight w:val="yellow"/>
              </w:rPr>
            </w:pPr>
            <w:r w:rsidRPr="00061F89">
              <w:t>100</w:t>
            </w:r>
          </w:p>
          <w:p w:rsidR="00490502" w:rsidRPr="00061F89" w:rsidRDefault="00490502" w:rsidP="00610C16">
            <w:pPr>
              <w:widowControl w:val="0"/>
              <w:rPr>
                <w:highlight w:val="yellow"/>
              </w:rPr>
            </w:pPr>
          </w:p>
          <w:p w:rsidR="00490502" w:rsidRPr="00061F89" w:rsidRDefault="00490502" w:rsidP="00610C16">
            <w:pPr>
              <w:widowControl w:val="0"/>
              <w:rPr>
                <w:highlight w:val="yellow"/>
              </w:rPr>
            </w:pPr>
          </w:p>
          <w:p w:rsidR="00490502" w:rsidRPr="00061F89" w:rsidRDefault="00490502" w:rsidP="00610C16">
            <w:pPr>
              <w:widowControl w:val="0"/>
              <w:tabs>
                <w:tab w:val="num" w:pos="240"/>
              </w:tabs>
              <w:jc w:val="center"/>
              <w:rPr>
                <w:highlight w:val="yellow"/>
              </w:rPr>
            </w:pPr>
          </w:p>
        </w:tc>
      </w:tr>
    </w:tbl>
    <w:p w:rsidR="00490502" w:rsidRPr="00061F89" w:rsidRDefault="00490502" w:rsidP="00490502">
      <w:r w:rsidRPr="00061F89">
        <w:tab/>
      </w:r>
    </w:p>
    <w:p w:rsidR="00490502" w:rsidRPr="00061F89" w:rsidRDefault="00490502" w:rsidP="00490502">
      <w:pPr>
        <w:autoSpaceDE w:val="0"/>
        <w:autoSpaceDN w:val="0"/>
        <w:adjustRightInd w:val="0"/>
        <w:jc w:val="center"/>
        <w:rPr>
          <w:b/>
        </w:rPr>
      </w:pPr>
      <w:r w:rsidRPr="00061F89">
        <w:rPr>
          <w:b/>
        </w:rPr>
        <w:t>Критерии оценки заявок на участие в конкурсе, их содержание и значимость</w:t>
      </w:r>
    </w:p>
    <w:p w:rsidR="00490502" w:rsidRPr="00061F89" w:rsidRDefault="00490502" w:rsidP="00490502">
      <w:pPr>
        <w:autoSpaceDE w:val="0"/>
        <w:autoSpaceDN w:val="0"/>
        <w:adjustRightInd w:val="0"/>
        <w:jc w:val="center"/>
        <w:rPr>
          <w:b/>
        </w:rPr>
      </w:pPr>
    </w:p>
    <w:p w:rsidR="00490502" w:rsidRPr="00850A5D" w:rsidRDefault="00490502" w:rsidP="00490502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rPr>
          <w:b/>
        </w:rPr>
      </w:pPr>
      <w:r w:rsidRPr="00850A5D">
        <w:rPr>
          <w:b/>
        </w:rPr>
        <w:t>Цена контракта</w:t>
      </w:r>
    </w:p>
    <w:p w:rsidR="00490502" w:rsidRPr="00061F89" w:rsidRDefault="00490502" w:rsidP="00490502">
      <w:pPr>
        <w:autoSpaceDE w:val="0"/>
        <w:autoSpaceDN w:val="0"/>
        <w:adjustRightInd w:val="0"/>
        <w:ind w:left="900"/>
      </w:pPr>
      <w:r w:rsidRPr="00061F89">
        <w:t>Величина значимости критерия – 40%</w:t>
      </w:r>
    </w:p>
    <w:p w:rsidR="00490502" w:rsidRPr="00061F89" w:rsidRDefault="00490502" w:rsidP="00490502">
      <w:pPr>
        <w:autoSpaceDE w:val="0"/>
        <w:autoSpaceDN w:val="0"/>
        <w:adjustRightInd w:val="0"/>
        <w:ind w:left="900"/>
      </w:pPr>
      <w:r w:rsidRPr="00061F89">
        <w:t>Коэффициент значимости критерия оценки – 0,4</w:t>
      </w:r>
    </w:p>
    <w:p w:rsidR="00490502" w:rsidRPr="00061F89" w:rsidRDefault="00490502" w:rsidP="00490502">
      <w:pPr>
        <w:autoSpaceDE w:val="0"/>
        <w:autoSpaceDN w:val="0"/>
        <w:adjustRightInd w:val="0"/>
        <w:ind w:left="900"/>
      </w:pPr>
      <w:r w:rsidRPr="00061F89">
        <w:lastRenderedPageBreak/>
        <w:t>Оценка критерия (баллы) -100</w:t>
      </w:r>
    </w:p>
    <w:p w:rsidR="00490502" w:rsidRPr="00061F89" w:rsidRDefault="00490502" w:rsidP="00490502">
      <w:pPr>
        <w:autoSpaceDE w:val="0"/>
        <w:autoSpaceDN w:val="0"/>
        <w:adjustRightInd w:val="0"/>
        <w:ind w:firstLine="540"/>
      </w:pPr>
      <w:r w:rsidRPr="00061F89">
        <w:t>Рейтинг, присуждаемый заявке по критерию "цена контракта", определяется по формуле:</w:t>
      </w:r>
    </w:p>
    <w:p w:rsidR="00490502" w:rsidRPr="00061F89" w:rsidRDefault="00490502" w:rsidP="00490502">
      <w:pPr>
        <w:autoSpaceDE w:val="0"/>
        <w:autoSpaceDN w:val="0"/>
        <w:adjustRightInd w:val="0"/>
        <w:ind w:firstLine="540"/>
        <w:rPr>
          <w:bCs/>
        </w:rPr>
      </w:pPr>
      <w:r w:rsidRPr="00061F89">
        <w:tab/>
      </w:r>
      <w:r w:rsidRPr="00061F89">
        <w:rPr>
          <w:bCs/>
        </w:rPr>
        <w:t xml:space="preserve">а) в случае если </w:t>
      </w:r>
      <w:proofErr w:type="spellStart"/>
      <w:r w:rsidRPr="00061F89">
        <w:rPr>
          <w:bCs/>
        </w:rPr>
        <w:t>Ц</w:t>
      </w:r>
      <w:proofErr w:type="gramStart"/>
      <w:r w:rsidRPr="00061F89">
        <w:rPr>
          <w:bCs/>
          <w:vertAlign w:val="subscript"/>
        </w:rPr>
        <w:t>min</w:t>
      </w:r>
      <w:proofErr w:type="spellEnd"/>
      <w:r w:rsidRPr="00061F89">
        <w:rPr>
          <w:bCs/>
        </w:rPr>
        <w:t xml:space="preserve"> &gt;</w:t>
      </w:r>
      <w:proofErr w:type="gramEnd"/>
      <w:r w:rsidRPr="00061F89">
        <w:rPr>
          <w:bCs/>
        </w:rPr>
        <w:t xml:space="preserve"> 0,</w:t>
      </w:r>
    </w:p>
    <w:p w:rsidR="00490502" w:rsidRPr="00061F89" w:rsidRDefault="00490502" w:rsidP="00490502">
      <w:pPr>
        <w:autoSpaceDE w:val="0"/>
        <w:autoSpaceDN w:val="0"/>
        <w:adjustRightInd w:val="0"/>
        <w:ind w:firstLine="540"/>
        <w:outlineLvl w:val="0"/>
        <w:rPr>
          <w:bCs/>
        </w:rPr>
      </w:pPr>
    </w:p>
    <w:p w:rsidR="00610C16" w:rsidRDefault="00610C16" w:rsidP="00807233">
      <w:pPr>
        <w:autoSpaceDE w:val="0"/>
        <w:autoSpaceDN w:val="0"/>
        <w:adjustRightInd w:val="0"/>
        <w:jc w:val="center"/>
        <w:rPr>
          <w:b/>
        </w:rPr>
      </w:pPr>
    </w:p>
    <w:p w:rsidR="00490502" w:rsidRPr="00061F89" w:rsidRDefault="00490502" w:rsidP="00490502">
      <w:pPr>
        <w:autoSpaceDE w:val="0"/>
        <w:autoSpaceDN w:val="0"/>
        <w:adjustRightInd w:val="0"/>
        <w:jc w:val="center"/>
        <w:rPr>
          <w:bCs/>
        </w:rPr>
      </w:pPr>
      <w:r w:rsidRPr="00061F89">
        <w:rPr>
          <w:bCs/>
          <w:noProof/>
          <w:position w:val="-30"/>
        </w:rPr>
        <w:drawing>
          <wp:inline distT="0" distB="0" distL="0" distR="0" wp14:anchorId="7D1D12B8" wp14:editId="5F641674">
            <wp:extent cx="1457325" cy="6096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F89">
        <w:rPr>
          <w:bCs/>
        </w:rPr>
        <w:t>,</w:t>
      </w:r>
    </w:p>
    <w:p w:rsidR="00490502" w:rsidRPr="00061F89" w:rsidRDefault="00490502" w:rsidP="00490502">
      <w:pPr>
        <w:autoSpaceDE w:val="0"/>
        <w:autoSpaceDN w:val="0"/>
        <w:adjustRightInd w:val="0"/>
        <w:ind w:firstLine="540"/>
        <w:rPr>
          <w:bCs/>
        </w:rPr>
      </w:pPr>
    </w:p>
    <w:p w:rsidR="00490502" w:rsidRPr="00061F89" w:rsidRDefault="00490502" w:rsidP="00490502">
      <w:pPr>
        <w:autoSpaceDE w:val="0"/>
        <w:autoSpaceDN w:val="0"/>
        <w:adjustRightInd w:val="0"/>
        <w:ind w:firstLine="540"/>
        <w:rPr>
          <w:bCs/>
        </w:rPr>
      </w:pPr>
      <w:r w:rsidRPr="00061F89">
        <w:rPr>
          <w:bCs/>
        </w:rPr>
        <w:t>где:</w:t>
      </w:r>
    </w:p>
    <w:p w:rsidR="00490502" w:rsidRPr="00061F89" w:rsidRDefault="00490502" w:rsidP="00490502">
      <w:pPr>
        <w:autoSpaceDE w:val="0"/>
        <w:autoSpaceDN w:val="0"/>
        <w:adjustRightInd w:val="0"/>
        <w:ind w:firstLine="540"/>
        <w:rPr>
          <w:bCs/>
        </w:rPr>
      </w:pPr>
      <w:proofErr w:type="spellStart"/>
      <w:r w:rsidRPr="00061F89">
        <w:rPr>
          <w:bCs/>
        </w:rPr>
        <w:t>Ц</w:t>
      </w:r>
      <w:r w:rsidRPr="00061F89">
        <w:rPr>
          <w:bCs/>
          <w:vertAlign w:val="subscript"/>
        </w:rPr>
        <w:t>i</w:t>
      </w:r>
      <w:proofErr w:type="spellEnd"/>
      <w:r w:rsidRPr="00061F89">
        <w:rPr>
          <w:bCs/>
        </w:rPr>
        <w:t xml:space="preserve"> - предложение участника закупки, заявка (предложение) которого оценивается;</w:t>
      </w:r>
    </w:p>
    <w:p w:rsidR="00490502" w:rsidRPr="00061F89" w:rsidRDefault="00490502" w:rsidP="00490502">
      <w:pPr>
        <w:autoSpaceDE w:val="0"/>
        <w:autoSpaceDN w:val="0"/>
        <w:adjustRightInd w:val="0"/>
        <w:ind w:firstLine="540"/>
        <w:rPr>
          <w:bCs/>
        </w:rPr>
      </w:pPr>
      <w:proofErr w:type="spellStart"/>
      <w:r w:rsidRPr="00061F89">
        <w:rPr>
          <w:bCs/>
        </w:rPr>
        <w:t>Ц</w:t>
      </w:r>
      <w:r w:rsidRPr="00061F89">
        <w:rPr>
          <w:bCs/>
          <w:vertAlign w:val="subscript"/>
        </w:rPr>
        <w:t>min</w:t>
      </w:r>
      <w:proofErr w:type="spellEnd"/>
      <w:r w:rsidRPr="00061F89">
        <w:rPr>
          <w:bCs/>
        </w:rPr>
        <w:t xml:space="preserve"> - минимальное предложение из предложений по критерию оценки, сделанных участниками закупки;</w:t>
      </w:r>
    </w:p>
    <w:p w:rsidR="00490502" w:rsidRPr="00061F89" w:rsidRDefault="00490502" w:rsidP="00490502">
      <w:pPr>
        <w:autoSpaceDE w:val="0"/>
        <w:autoSpaceDN w:val="0"/>
        <w:adjustRightInd w:val="0"/>
        <w:ind w:firstLine="540"/>
        <w:rPr>
          <w:bCs/>
        </w:rPr>
      </w:pPr>
      <w:r w:rsidRPr="00061F89">
        <w:rPr>
          <w:bCs/>
        </w:rPr>
        <w:t xml:space="preserve">б) в случае если </w:t>
      </w:r>
      <w:proofErr w:type="spellStart"/>
      <w:r w:rsidRPr="00061F89">
        <w:rPr>
          <w:bCs/>
        </w:rPr>
        <w:t>Ц</w:t>
      </w:r>
      <w:r w:rsidRPr="00061F89">
        <w:rPr>
          <w:bCs/>
          <w:vertAlign w:val="subscript"/>
        </w:rPr>
        <w:t>min</w:t>
      </w:r>
      <w:proofErr w:type="spellEnd"/>
      <w:r w:rsidRPr="00061F89">
        <w:rPr>
          <w:bCs/>
        </w:rPr>
        <w:t xml:space="preserve"> </w:t>
      </w:r>
      <w:proofErr w:type="gramStart"/>
      <w:r w:rsidRPr="00061F89">
        <w:rPr>
          <w:bCs/>
        </w:rPr>
        <w:t>&lt; 0</w:t>
      </w:r>
      <w:proofErr w:type="gramEnd"/>
      <w:r w:rsidRPr="00061F89">
        <w:rPr>
          <w:bCs/>
        </w:rPr>
        <w:t>,</w:t>
      </w:r>
    </w:p>
    <w:p w:rsidR="00490502" w:rsidRPr="00061F89" w:rsidRDefault="00490502" w:rsidP="00490502">
      <w:pPr>
        <w:autoSpaceDE w:val="0"/>
        <w:autoSpaceDN w:val="0"/>
        <w:adjustRightInd w:val="0"/>
        <w:ind w:firstLine="540"/>
        <w:rPr>
          <w:bCs/>
        </w:rPr>
      </w:pPr>
    </w:p>
    <w:p w:rsidR="00490502" w:rsidRPr="00061F89" w:rsidRDefault="00490502" w:rsidP="00490502">
      <w:pPr>
        <w:autoSpaceDE w:val="0"/>
        <w:autoSpaceDN w:val="0"/>
        <w:adjustRightInd w:val="0"/>
        <w:jc w:val="center"/>
        <w:rPr>
          <w:bCs/>
        </w:rPr>
      </w:pPr>
      <w:r w:rsidRPr="00061F89">
        <w:rPr>
          <w:bCs/>
          <w:noProof/>
          <w:position w:val="-30"/>
        </w:rPr>
        <w:drawing>
          <wp:inline distT="0" distB="0" distL="0" distR="0" wp14:anchorId="1DBE496B" wp14:editId="28134937">
            <wp:extent cx="2009775" cy="6381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F89">
        <w:rPr>
          <w:bCs/>
        </w:rPr>
        <w:t>,</w:t>
      </w:r>
    </w:p>
    <w:p w:rsidR="00490502" w:rsidRPr="00061F89" w:rsidRDefault="00490502" w:rsidP="00490502">
      <w:pPr>
        <w:autoSpaceDE w:val="0"/>
        <w:autoSpaceDN w:val="0"/>
        <w:adjustRightInd w:val="0"/>
        <w:ind w:firstLine="540"/>
        <w:rPr>
          <w:bCs/>
        </w:rPr>
      </w:pPr>
    </w:p>
    <w:p w:rsidR="00490502" w:rsidRPr="00061F89" w:rsidRDefault="00490502" w:rsidP="00490502">
      <w:pPr>
        <w:autoSpaceDE w:val="0"/>
        <w:autoSpaceDN w:val="0"/>
        <w:adjustRightInd w:val="0"/>
        <w:ind w:firstLine="540"/>
        <w:rPr>
          <w:bCs/>
        </w:rPr>
      </w:pPr>
      <w:r w:rsidRPr="00061F89">
        <w:rPr>
          <w:bCs/>
        </w:rPr>
        <w:t xml:space="preserve">где </w:t>
      </w:r>
      <w:proofErr w:type="spellStart"/>
      <w:r w:rsidRPr="00061F89">
        <w:rPr>
          <w:bCs/>
        </w:rPr>
        <w:t>Ц</w:t>
      </w:r>
      <w:r w:rsidRPr="00061F89">
        <w:rPr>
          <w:bCs/>
          <w:vertAlign w:val="subscript"/>
        </w:rPr>
        <w:t>max</w:t>
      </w:r>
      <w:proofErr w:type="spellEnd"/>
      <w:r w:rsidRPr="00061F89">
        <w:rPr>
          <w:bCs/>
        </w:rPr>
        <w:t xml:space="preserve"> - максимальное предложение из предложений по критерию, сделанных участниками закупки.</w:t>
      </w:r>
    </w:p>
    <w:p w:rsidR="00490502" w:rsidRPr="00061F89" w:rsidRDefault="00490502" w:rsidP="00490502">
      <w:pPr>
        <w:tabs>
          <w:tab w:val="left" w:pos="2327"/>
        </w:tabs>
        <w:autoSpaceDE w:val="0"/>
        <w:autoSpaceDN w:val="0"/>
        <w:adjustRightInd w:val="0"/>
        <w:ind w:firstLine="540"/>
      </w:pPr>
    </w:p>
    <w:p w:rsidR="00490502" w:rsidRPr="00061F89" w:rsidRDefault="00490502" w:rsidP="00490502">
      <w:pPr>
        <w:widowControl w:val="0"/>
        <w:autoSpaceDE w:val="0"/>
        <w:autoSpaceDN w:val="0"/>
        <w:adjustRightInd w:val="0"/>
        <w:ind w:firstLine="540"/>
      </w:pPr>
      <w:r w:rsidRPr="00061F89">
        <w:t xml:space="preserve">Для расчета рейтинга, присуждаемого </w:t>
      </w:r>
      <w:proofErr w:type="spellStart"/>
      <w:r w:rsidRPr="00061F89">
        <w:rPr>
          <w:lang w:val="en-US"/>
        </w:rPr>
        <w:t>i</w:t>
      </w:r>
      <w:proofErr w:type="spellEnd"/>
      <w:r w:rsidRPr="00061F89">
        <w:t xml:space="preserve">-й заявке по критерию «Цена контракта», количество баллов, присвоенных </w:t>
      </w:r>
      <w:proofErr w:type="spellStart"/>
      <w:r w:rsidRPr="00061F89">
        <w:rPr>
          <w:lang w:val="en-US"/>
        </w:rPr>
        <w:t>i</w:t>
      </w:r>
      <w:proofErr w:type="spellEnd"/>
      <w:r w:rsidRPr="00061F89">
        <w:t>-й заявке по указанному критерию, умножается на соответствующий указанному критерию коэффициент значимости:</w:t>
      </w:r>
    </w:p>
    <w:p w:rsidR="00490502" w:rsidRPr="00061F89" w:rsidRDefault="00490502" w:rsidP="00490502">
      <w:pPr>
        <w:widowControl w:val="0"/>
        <w:autoSpaceDE w:val="0"/>
        <w:autoSpaceDN w:val="0"/>
        <w:adjustRightInd w:val="0"/>
        <w:ind w:firstLine="540"/>
      </w:pPr>
      <w:r w:rsidRPr="00061F89">
        <w:rPr>
          <w:lang w:val="en-US"/>
        </w:rPr>
        <w:t>Ra</w:t>
      </w:r>
      <w:r w:rsidRPr="00061F89">
        <w:t>= ЦБ</w:t>
      </w:r>
      <w:proofErr w:type="spellStart"/>
      <w:r w:rsidRPr="00061F89">
        <w:rPr>
          <w:lang w:val="en-US"/>
        </w:rPr>
        <w:t>i</w:t>
      </w:r>
      <w:proofErr w:type="spellEnd"/>
      <w:r w:rsidRPr="00061F89">
        <w:t>*0</w:t>
      </w:r>
      <w:proofErr w:type="gramStart"/>
      <w:r w:rsidRPr="00061F89">
        <w:t>,4</w:t>
      </w:r>
      <w:proofErr w:type="gramEnd"/>
    </w:p>
    <w:p w:rsidR="00490502" w:rsidRPr="00061F89" w:rsidRDefault="00490502" w:rsidP="00490502">
      <w:pPr>
        <w:widowControl w:val="0"/>
        <w:autoSpaceDE w:val="0"/>
        <w:autoSpaceDN w:val="0"/>
        <w:adjustRightInd w:val="0"/>
        <w:ind w:firstLine="540"/>
      </w:pPr>
      <w:r w:rsidRPr="00061F89">
        <w:t>Где</w:t>
      </w:r>
    </w:p>
    <w:p w:rsidR="00490502" w:rsidRPr="00061F89" w:rsidRDefault="00490502" w:rsidP="00490502">
      <w:pPr>
        <w:widowControl w:val="0"/>
        <w:autoSpaceDE w:val="0"/>
        <w:autoSpaceDN w:val="0"/>
        <w:adjustRightInd w:val="0"/>
        <w:ind w:firstLine="540"/>
      </w:pPr>
      <w:r w:rsidRPr="00061F89">
        <w:rPr>
          <w:lang w:val="en-US"/>
        </w:rPr>
        <w:t>Ra</w:t>
      </w:r>
      <w:r w:rsidRPr="00061F89">
        <w:t xml:space="preserve"> –рейтинг, присуждаемый </w:t>
      </w:r>
      <w:proofErr w:type="spellStart"/>
      <w:r w:rsidRPr="00061F89">
        <w:rPr>
          <w:lang w:val="en-US"/>
        </w:rPr>
        <w:t>i</w:t>
      </w:r>
      <w:proofErr w:type="spellEnd"/>
      <w:r w:rsidRPr="00061F89">
        <w:t>-й заявке по критерию «Цена контракта»;</w:t>
      </w:r>
    </w:p>
    <w:p w:rsidR="00490502" w:rsidRPr="00061F89" w:rsidRDefault="00490502" w:rsidP="00490502">
      <w:pPr>
        <w:widowControl w:val="0"/>
        <w:autoSpaceDE w:val="0"/>
        <w:autoSpaceDN w:val="0"/>
        <w:adjustRightInd w:val="0"/>
        <w:ind w:firstLine="540"/>
      </w:pPr>
      <w:r w:rsidRPr="00061F89">
        <w:t>0,4 – коэффициент значимости указанного критерия.</w:t>
      </w:r>
    </w:p>
    <w:p w:rsidR="00C377B8" w:rsidRDefault="00C377B8">
      <w:pPr>
        <w:spacing w:after="160" w:line="259" w:lineRule="auto"/>
        <w:jc w:val="left"/>
      </w:pPr>
    </w:p>
    <w:p w:rsidR="00644BE4" w:rsidRDefault="00644BE4" w:rsidP="00644BE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426"/>
        <w:jc w:val="left"/>
        <w:outlineLvl w:val="2"/>
        <w:rPr>
          <w:b/>
        </w:rPr>
      </w:pPr>
      <w:r w:rsidRPr="00C377B8">
        <w:rPr>
          <w:b/>
        </w:rPr>
        <w:t xml:space="preserve">Качественные, функциональные и </w:t>
      </w:r>
      <w:proofErr w:type="gramStart"/>
      <w:r w:rsidRPr="00C377B8">
        <w:rPr>
          <w:b/>
        </w:rPr>
        <w:t>экологические  характеристики</w:t>
      </w:r>
      <w:proofErr w:type="gramEnd"/>
      <w:r w:rsidRPr="00C377B8">
        <w:rPr>
          <w:b/>
        </w:rPr>
        <w:t xml:space="preserve">  объекта закупок.</w:t>
      </w:r>
    </w:p>
    <w:p w:rsidR="00850A5D" w:rsidRPr="00C377B8" w:rsidRDefault="00850A5D" w:rsidP="00850A5D">
      <w:pPr>
        <w:widowControl w:val="0"/>
        <w:suppressAutoHyphens/>
        <w:autoSpaceDE w:val="0"/>
        <w:autoSpaceDN w:val="0"/>
        <w:adjustRightInd w:val="0"/>
        <w:spacing w:after="0"/>
        <w:ind w:left="426"/>
        <w:jc w:val="left"/>
        <w:outlineLvl w:val="2"/>
        <w:rPr>
          <w:b/>
        </w:rPr>
      </w:pPr>
    </w:p>
    <w:p w:rsidR="00490502" w:rsidRPr="007C760E" w:rsidRDefault="00490502" w:rsidP="00490502">
      <w:pPr>
        <w:rPr>
          <w:b/>
        </w:rPr>
      </w:pPr>
      <w:r w:rsidRPr="007C760E">
        <w:rPr>
          <w:b/>
        </w:rPr>
        <w:t xml:space="preserve">Величина значимости критерия – </w:t>
      </w:r>
      <w:r w:rsidR="00850A5D" w:rsidRPr="007C760E">
        <w:rPr>
          <w:b/>
        </w:rPr>
        <w:t>30</w:t>
      </w:r>
      <w:r w:rsidRPr="007C760E">
        <w:rPr>
          <w:b/>
        </w:rPr>
        <w:t>%</w:t>
      </w:r>
    </w:p>
    <w:p w:rsidR="00490502" w:rsidRPr="007C760E" w:rsidRDefault="00490502" w:rsidP="00490502">
      <w:pPr>
        <w:rPr>
          <w:b/>
        </w:rPr>
      </w:pPr>
      <w:r w:rsidRPr="007C760E">
        <w:rPr>
          <w:b/>
        </w:rPr>
        <w:t>Коэффициент значимости критерия оценки – 0,</w:t>
      </w:r>
      <w:r w:rsidR="00850A5D" w:rsidRPr="007C760E">
        <w:rPr>
          <w:b/>
        </w:rPr>
        <w:t>3</w:t>
      </w:r>
    </w:p>
    <w:p w:rsidR="00490502" w:rsidRPr="00061F89" w:rsidRDefault="00490502" w:rsidP="00490502"/>
    <w:p w:rsidR="00850A5D" w:rsidRDefault="00490502" w:rsidP="00490502">
      <w:r w:rsidRPr="00061F89">
        <w:tab/>
        <w:t xml:space="preserve">2.1. Соответствие предоставляемых услуг Стандартам санаторно-курортной помощи, утвержденным </w:t>
      </w:r>
      <w:proofErr w:type="spellStart"/>
      <w:r w:rsidRPr="00061F89">
        <w:t>Минздравсоцразвития</w:t>
      </w:r>
      <w:proofErr w:type="spellEnd"/>
      <w:r w:rsidRPr="00061F89">
        <w:t xml:space="preserve"> России, согласно профилю лечения в соответствии с Методическими указаниями Минздрава России от 2 октября 2001 года №2001/140 «Организация санаторного лечения лиц, пострадавших вследствие несчастных случаев на производстве и профессиональных заболеваний». </w:t>
      </w:r>
    </w:p>
    <w:p w:rsidR="00490502" w:rsidRPr="00061F89" w:rsidRDefault="00490502" w:rsidP="00490502">
      <w:pPr>
        <w:rPr>
          <w:b/>
        </w:rPr>
      </w:pPr>
      <w:r w:rsidRPr="00061F89">
        <w:rPr>
          <w:b/>
        </w:rPr>
        <w:t xml:space="preserve">Максимальное значение показателя в баллах – 100 баллов. </w:t>
      </w:r>
    </w:p>
    <w:p w:rsidR="00490502" w:rsidRPr="00061F89" w:rsidRDefault="00490502" w:rsidP="00490502">
      <w:pPr>
        <w:rPr>
          <w:b/>
        </w:rPr>
      </w:pPr>
      <w:r w:rsidRPr="00061F89">
        <w:rPr>
          <w:b/>
        </w:rPr>
        <w:t>Коэффициент значимости показателя: 0,4</w:t>
      </w:r>
    </w:p>
    <w:p w:rsidR="00490502" w:rsidRPr="00061F89" w:rsidRDefault="00490502" w:rsidP="00490502">
      <w:r w:rsidRPr="00061F89">
        <w:t>Присвоение баллов производится из следующего:</w:t>
      </w:r>
    </w:p>
    <w:p w:rsidR="00C807A4" w:rsidRPr="00061F89" w:rsidRDefault="00490502" w:rsidP="00C807A4">
      <w:r w:rsidRPr="00061F89">
        <w:tab/>
      </w:r>
      <w:r w:rsidR="00C807A4" w:rsidRPr="00061F89">
        <w:t xml:space="preserve">           - в случае предоставления всего перечня медицинских услуг и возможности оказания до 5 видов (включительно) медицинских услуг сверх Стандарта (-</w:t>
      </w:r>
      <w:proofErr w:type="spellStart"/>
      <w:r w:rsidR="00C807A4" w:rsidRPr="00061F89">
        <w:t>ов</w:t>
      </w:r>
      <w:proofErr w:type="spellEnd"/>
      <w:r w:rsidR="00C807A4" w:rsidRPr="00061F89">
        <w:t>) – 100 баллов.</w:t>
      </w:r>
    </w:p>
    <w:p w:rsidR="00C807A4" w:rsidRPr="00061F89" w:rsidRDefault="00C807A4" w:rsidP="00C807A4">
      <w:r w:rsidRPr="00061F89">
        <w:t xml:space="preserve">           - в случае предоставления всего перечня медицинских услуг и возможности оказания до 3 видов (включительно) медицинских услуг сверх Стандарта (-</w:t>
      </w:r>
      <w:proofErr w:type="spellStart"/>
      <w:r w:rsidRPr="00061F89">
        <w:t>ов</w:t>
      </w:r>
      <w:proofErr w:type="spellEnd"/>
      <w:r w:rsidRPr="00061F89">
        <w:t>) –90 баллов.</w:t>
      </w:r>
    </w:p>
    <w:p w:rsidR="00490502" w:rsidRPr="00061F89" w:rsidRDefault="00C807A4" w:rsidP="00490502">
      <w:r>
        <w:lastRenderedPageBreak/>
        <w:t xml:space="preserve">            </w:t>
      </w:r>
      <w:r w:rsidR="00490502" w:rsidRPr="00061F89">
        <w:t>- в случае предоставления всего перечня медицинских услуг, указанных в Стандарте– 80 баллов;</w:t>
      </w:r>
    </w:p>
    <w:p w:rsidR="00490502" w:rsidRPr="00061F89" w:rsidRDefault="00490502" w:rsidP="00490502">
      <w:pPr>
        <w:ind w:firstLine="709"/>
      </w:pPr>
      <w:r w:rsidRPr="00061F89">
        <w:t xml:space="preserve">- в случае несоответствия в перечне предоставляемых медицинских услуг требованиям, предусмотренным </w:t>
      </w:r>
      <w:proofErr w:type="gramStart"/>
      <w:r w:rsidRPr="00061F89">
        <w:t>Стандартом  до</w:t>
      </w:r>
      <w:proofErr w:type="gramEnd"/>
      <w:r w:rsidRPr="00061F89">
        <w:t xml:space="preserve"> 3 видов (включительно) медицинских услуг – 70 баллов;</w:t>
      </w:r>
    </w:p>
    <w:p w:rsidR="00490502" w:rsidRPr="00061F89" w:rsidRDefault="00490502" w:rsidP="00490502">
      <w:pPr>
        <w:ind w:firstLine="709"/>
      </w:pPr>
      <w:r w:rsidRPr="00061F89">
        <w:t xml:space="preserve">- в случае несоответствия в перечне предоставляемых медицинских услуг требованиям, предусмотренным </w:t>
      </w:r>
      <w:proofErr w:type="gramStart"/>
      <w:r w:rsidRPr="00061F89">
        <w:t>Стандартом  от</w:t>
      </w:r>
      <w:proofErr w:type="gramEnd"/>
      <w:r w:rsidRPr="00061F89">
        <w:t xml:space="preserve"> 4 до 8 видов (включительно) медицинских услуг – 40 баллов;</w:t>
      </w:r>
    </w:p>
    <w:p w:rsidR="00490502" w:rsidRDefault="00490502" w:rsidP="00490502">
      <w:pPr>
        <w:ind w:firstLine="709"/>
      </w:pPr>
      <w:r w:rsidRPr="00061F89">
        <w:t xml:space="preserve">- в случае несоответствия в перечне предоставляемых медицинских услуг требованиям, предусмотренным </w:t>
      </w:r>
      <w:proofErr w:type="gramStart"/>
      <w:r w:rsidRPr="00061F89">
        <w:t>Стандартом  более</w:t>
      </w:r>
      <w:proofErr w:type="gramEnd"/>
      <w:r w:rsidRPr="00061F89">
        <w:t xml:space="preserve"> 8 видов (включительно) медицинских услуг –0 баллов.</w:t>
      </w:r>
    </w:p>
    <w:p w:rsidR="00514CE4" w:rsidRPr="00061F89" w:rsidRDefault="00514CE4" w:rsidP="00514CE4">
      <w:r w:rsidRPr="00061F89">
        <w:t>Данный показатель рассчитывается следующим образом:</w:t>
      </w:r>
    </w:p>
    <w:p w:rsidR="00514CE4" w:rsidRPr="00061F89" w:rsidRDefault="00514CE4" w:rsidP="00514CE4">
      <w:r w:rsidRPr="00061F89">
        <w:t xml:space="preserve">Количество баллов, присуждаемых по показателю </w:t>
      </w:r>
      <w:r>
        <w:t>В</w:t>
      </w:r>
      <w:r w:rsidRPr="00061F89">
        <w:t>1, определяется по формуле:</w:t>
      </w:r>
    </w:p>
    <w:p w:rsidR="008D4FD2" w:rsidRPr="00061F89" w:rsidRDefault="00514CE4" w:rsidP="008D4FD2">
      <w:r>
        <w:t>В</w:t>
      </w:r>
      <w:r w:rsidR="00490502" w:rsidRPr="00061F89">
        <w:t>1=</w:t>
      </w:r>
      <w:r w:rsidR="008D4FD2" w:rsidRPr="008D4FD2">
        <w:t xml:space="preserve"> </w:t>
      </w:r>
      <w:r w:rsidR="008D4FD2" w:rsidRPr="00061F89">
        <w:t>К3х100х(</w:t>
      </w:r>
      <w:r w:rsidR="008D4FD2" w:rsidRPr="00061F89">
        <w:rPr>
          <w:lang w:val="en-US"/>
        </w:rPr>
        <w:t>Ki</w:t>
      </w:r>
      <w:r w:rsidR="008D4FD2" w:rsidRPr="00061F89">
        <w:t>/</w:t>
      </w:r>
      <w:proofErr w:type="spellStart"/>
      <w:r w:rsidR="008D4FD2" w:rsidRPr="00061F89">
        <w:rPr>
          <w:lang w:val="en-US"/>
        </w:rPr>
        <w:t>Kmax</w:t>
      </w:r>
      <w:proofErr w:type="spellEnd"/>
      <w:r w:rsidR="008D4FD2" w:rsidRPr="00061F89">
        <w:t>)</w:t>
      </w:r>
    </w:p>
    <w:p w:rsidR="008D4FD2" w:rsidRPr="00061F89" w:rsidRDefault="008D4FD2" w:rsidP="008D4FD2">
      <w:r w:rsidRPr="00061F89">
        <w:t>где</w:t>
      </w:r>
    </w:p>
    <w:p w:rsidR="008D4FD2" w:rsidRPr="00061F89" w:rsidRDefault="008D4FD2" w:rsidP="008D4FD2">
      <w:r w:rsidRPr="00061F89">
        <w:rPr>
          <w:lang w:val="en-US"/>
        </w:rPr>
        <w:t>K</w:t>
      </w:r>
      <w:r w:rsidRPr="00061F89">
        <w:t>3 – коэффициент значимости показателя</w:t>
      </w:r>
    </w:p>
    <w:p w:rsidR="008D4FD2" w:rsidRPr="00061F89" w:rsidRDefault="008D4FD2" w:rsidP="008D4FD2">
      <w:r w:rsidRPr="00061F89">
        <w:rPr>
          <w:lang w:val="en-US"/>
        </w:rPr>
        <w:t>Ki</w:t>
      </w:r>
      <w:r w:rsidRPr="00061F89">
        <w:t xml:space="preserve"> –предложение участника закупки, заявка (предложение) которого оценивается;</w:t>
      </w:r>
    </w:p>
    <w:p w:rsidR="00644BE4" w:rsidRDefault="008D4FD2" w:rsidP="008D4FD2">
      <w:r w:rsidRPr="00061F89">
        <w:t xml:space="preserve">К </w:t>
      </w:r>
      <w:r w:rsidRPr="00061F89">
        <w:rPr>
          <w:lang w:val="en-US"/>
        </w:rPr>
        <w:t>max</w:t>
      </w:r>
      <w:r w:rsidRPr="00061F89">
        <w:t xml:space="preserve"> – максимальное предложение из предложений по показателю, сделанных участниками закупки</w:t>
      </w:r>
    </w:p>
    <w:p w:rsidR="00490502" w:rsidRPr="00061F89" w:rsidRDefault="00490502" w:rsidP="008D4FD2">
      <w:pPr>
        <w:ind w:firstLine="709"/>
      </w:pPr>
    </w:p>
    <w:p w:rsidR="00490502" w:rsidRPr="00061F89" w:rsidRDefault="00490502" w:rsidP="00490502">
      <w:r w:rsidRPr="00061F89">
        <w:t>Сведения представляются в таблице следующей формы:</w:t>
      </w:r>
    </w:p>
    <w:p w:rsidR="00490502" w:rsidRPr="00061F89" w:rsidRDefault="00490502" w:rsidP="00490502">
      <w:pPr>
        <w:pStyle w:val="7"/>
        <w:rPr>
          <w:sz w:val="24"/>
        </w:rPr>
      </w:pPr>
      <w:r w:rsidRPr="00061F89">
        <w:rPr>
          <w:sz w:val="24"/>
        </w:rPr>
        <w:tab/>
        <w:t xml:space="preserve">                  Соответствие стандартам санаторно-курортной помощи,</w:t>
      </w:r>
    </w:p>
    <w:p w:rsidR="00490502" w:rsidRPr="00061F89" w:rsidRDefault="00490502" w:rsidP="00490502">
      <w:r w:rsidRPr="00061F89">
        <w:t xml:space="preserve">                                       утвержденным </w:t>
      </w:r>
      <w:proofErr w:type="spellStart"/>
      <w:r w:rsidRPr="00061F89">
        <w:t>Минздравсоцразвития</w:t>
      </w:r>
      <w:proofErr w:type="spellEnd"/>
      <w:r w:rsidRPr="00061F89">
        <w:t xml:space="preserve"> РФ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648"/>
        <w:gridCol w:w="2940"/>
        <w:gridCol w:w="3495"/>
        <w:gridCol w:w="2957"/>
      </w:tblGrid>
      <w:tr w:rsidR="00490502" w:rsidRPr="00061F89" w:rsidTr="00D466F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502" w:rsidRPr="00061F89" w:rsidRDefault="00490502" w:rsidP="00D466FA">
            <w:pPr>
              <w:widowControl w:val="0"/>
              <w:snapToGrid w:val="0"/>
              <w:spacing w:line="300" w:lineRule="auto"/>
              <w:jc w:val="center"/>
              <w:rPr>
                <w:bCs/>
              </w:rPr>
            </w:pPr>
            <w:r w:rsidRPr="00061F89">
              <w:rPr>
                <w:bCs/>
              </w:rPr>
              <w:t>№ п/п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502" w:rsidRPr="00061F89" w:rsidRDefault="00490502" w:rsidP="00D466FA">
            <w:pPr>
              <w:snapToGrid w:val="0"/>
              <w:jc w:val="center"/>
              <w:rPr>
                <w:bCs/>
              </w:rPr>
            </w:pPr>
            <w:r w:rsidRPr="00061F89">
              <w:rPr>
                <w:bCs/>
              </w:rPr>
              <w:t xml:space="preserve">Наименование стандарта санаторно-курортной помощи </w:t>
            </w:r>
          </w:p>
          <w:p w:rsidR="00490502" w:rsidRPr="00061F89" w:rsidRDefault="00490502" w:rsidP="00D466FA">
            <w:pPr>
              <w:widowControl w:val="0"/>
              <w:spacing w:line="300" w:lineRule="auto"/>
              <w:jc w:val="center"/>
              <w:rPr>
                <w:bCs/>
              </w:rPr>
            </w:pPr>
            <w:r w:rsidRPr="00061F89">
              <w:rPr>
                <w:bCs/>
              </w:rPr>
              <w:t xml:space="preserve">(дата, №, название приказа </w:t>
            </w:r>
            <w:proofErr w:type="spellStart"/>
            <w:r w:rsidRPr="00061F89">
              <w:rPr>
                <w:bCs/>
              </w:rPr>
              <w:t>Минздравсоцразвития</w:t>
            </w:r>
            <w:proofErr w:type="spellEnd"/>
            <w:r w:rsidRPr="00061F89">
              <w:rPr>
                <w:bCs/>
              </w:rPr>
              <w:t xml:space="preserve"> РФ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502" w:rsidRPr="00061F89" w:rsidRDefault="00490502" w:rsidP="00D466FA">
            <w:pPr>
              <w:widowControl w:val="0"/>
              <w:snapToGrid w:val="0"/>
              <w:spacing w:line="300" w:lineRule="auto"/>
              <w:jc w:val="center"/>
            </w:pPr>
            <w:r w:rsidRPr="00061F89">
              <w:rPr>
                <w:bCs/>
              </w:rPr>
              <w:t>Предусмотренные стандартом медицинские услуги</w:t>
            </w:r>
            <w:r w:rsidRPr="00061F89">
              <w:t xml:space="preserve"> по профилю санатория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502" w:rsidRPr="00061F89" w:rsidRDefault="00490502" w:rsidP="00D466FA">
            <w:pPr>
              <w:snapToGrid w:val="0"/>
              <w:jc w:val="center"/>
              <w:rPr>
                <w:bCs/>
              </w:rPr>
            </w:pPr>
            <w:r w:rsidRPr="00061F89">
              <w:rPr>
                <w:bCs/>
              </w:rPr>
              <w:t>Возможность оказания каждой из указанных в графе 2 услуги, в том числе с использованием необходимого оборудования</w:t>
            </w:r>
          </w:p>
          <w:p w:rsidR="00490502" w:rsidRPr="00061F89" w:rsidRDefault="00490502" w:rsidP="00D466FA">
            <w:pPr>
              <w:widowControl w:val="0"/>
              <w:spacing w:line="300" w:lineRule="auto"/>
              <w:jc w:val="center"/>
              <w:rPr>
                <w:bCs/>
              </w:rPr>
            </w:pPr>
            <w:r w:rsidRPr="00061F89">
              <w:rPr>
                <w:bCs/>
              </w:rPr>
              <w:t>(Да/Нет)</w:t>
            </w:r>
          </w:p>
        </w:tc>
      </w:tr>
      <w:tr w:rsidR="00490502" w:rsidRPr="00061F89" w:rsidTr="00FE2FD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502" w:rsidRPr="00061F89" w:rsidRDefault="00490502" w:rsidP="00D466FA">
            <w:pPr>
              <w:widowControl w:val="0"/>
              <w:snapToGrid w:val="0"/>
              <w:spacing w:line="300" w:lineRule="auto"/>
              <w:jc w:val="center"/>
              <w:rPr>
                <w:bCs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502" w:rsidRPr="00061F89" w:rsidRDefault="00490502" w:rsidP="00D466FA">
            <w:pPr>
              <w:widowControl w:val="0"/>
              <w:snapToGrid w:val="0"/>
              <w:spacing w:line="300" w:lineRule="auto"/>
              <w:jc w:val="center"/>
              <w:rPr>
                <w:bCs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502" w:rsidRPr="00061F89" w:rsidRDefault="00490502" w:rsidP="00D466FA">
            <w:pPr>
              <w:widowControl w:val="0"/>
              <w:snapToGrid w:val="0"/>
              <w:spacing w:line="300" w:lineRule="auto"/>
              <w:jc w:val="center"/>
              <w:rPr>
                <w:bCs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02" w:rsidRPr="00061F89" w:rsidRDefault="00490502" w:rsidP="00D466FA">
            <w:pPr>
              <w:widowControl w:val="0"/>
              <w:snapToGrid w:val="0"/>
              <w:spacing w:line="300" w:lineRule="auto"/>
              <w:jc w:val="center"/>
              <w:rPr>
                <w:bCs/>
              </w:rPr>
            </w:pPr>
          </w:p>
        </w:tc>
      </w:tr>
      <w:tr w:rsidR="00490502" w:rsidRPr="00061F89" w:rsidTr="00FE2FD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502" w:rsidRPr="00061F89" w:rsidRDefault="00490502" w:rsidP="00D466FA">
            <w:pPr>
              <w:widowControl w:val="0"/>
              <w:snapToGrid w:val="0"/>
              <w:spacing w:line="300" w:lineRule="auto"/>
              <w:jc w:val="center"/>
              <w:rPr>
                <w:bCs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502" w:rsidRPr="00061F89" w:rsidRDefault="00490502" w:rsidP="00D466FA">
            <w:pPr>
              <w:widowControl w:val="0"/>
              <w:snapToGrid w:val="0"/>
              <w:spacing w:line="300" w:lineRule="auto"/>
              <w:rPr>
                <w:bCs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502" w:rsidRPr="00061F89" w:rsidRDefault="00490502" w:rsidP="00D466FA">
            <w:pPr>
              <w:widowControl w:val="0"/>
              <w:snapToGrid w:val="0"/>
              <w:spacing w:line="300" w:lineRule="auto"/>
              <w:rPr>
                <w:bCs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02" w:rsidRPr="00061F89" w:rsidRDefault="00490502" w:rsidP="00D466FA">
            <w:pPr>
              <w:widowControl w:val="0"/>
              <w:snapToGrid w:val="0"/>
              <w:spacing w:line="300" w:lineRule="auto"/>
              <w:rPr>
                <w:bCs/>
              </w:rPr>
            </w:pPr>
          </w:p>
        </w:tc>
      </w:tr>
      <w:tr w:rsidR="00490502" w:rsidRPr="00061F89" w:rsidTr="00FE2FD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502" w:rsidRPr="00061F89" w:rsidRDefault="00490502" w:rsidP="00D466FA">
            <w:pPr>
              <w:widowControl w:val="0"/>
              <w:snapToGrid w:val="0"/>
              <w:spacing w:line="300" w:lineRule="auto"/>
              <w:jc w:val="center"/>
              <w:rPr>
                <w:bCs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502" w:rsidRPr="00061F89" w:rsidRDefault="00490502" w:rsidP="00D466FA">
            <w:pPr>
              <w:widowControl w:val="0"/>
              <w:snapToGrid w:val="0"/>
              <w:spacing w:line="300" w:lineRule="auto"/>
              <w:rPr>
                <w:bCs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502" w:rsidRPr="00061F89" w:rsidRDefault="00490502" w:rsidP="00D466FA">
            <w:pPr>
              <w:widowControl w:val="0"/>
              <w:snapToGrid w:val="0"/>
              <w:spacing w:line="300" w:lineRule="auto"/>
              <w:rPr>
                <w:bCs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02" w:rsidRPr="00061F89" w:rsidRDefault="00490502" w:rsidP="00D466FA">
            <w:pPr>
              <w:widowControl w:val="0"/>
              <w:snapToGrid w:val="0"/>
              <w:spacing w:line="300" w:lineRule="auto"/>
              <w:rPr>
                <w:bCs/>
              </w:rPr>
            </w:pPr>
          </w:p>
        </w:tc>
      </w:tr>
      <w:tr w:rsidR="00490502" w:rsidRPr="00061F89" w:rsidTr="00FE2FD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502" w:rsidRPr="00061F89" w:rsidRDefault="00490502" w:rsidP="00D466FA">
            <w:pPr>
              <w:widowControl w:val="0"/>
              <w:snapToGrid w:val="0"/>
              <w:spacing w:line="300" w:lineRule="auto"/>
              <w:jc w:val="center"/>
              <w:rPr>
                <w:bCs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502" w:rsidRPr="00061F89" w:rsidRDefault="00490502" w:rsidP="00D466FA">
            <w:pPr>
              <w:widowControl w:val="0"/>
              <w:snapToGrid w:val="0"/>
              <w:spacing w:line="300" w:lineRule="auto"/>
              <w:rPr>
                <w:bCs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502" w:rsidRPr="00061F89" w:rsidRDefault="00490502" w:rsidP="00D466FA">
            <w:pPr>
              <w:widowControl w:val="0"/>
              <w:snapToGrid w:val="0"/>
              <w:spacing w:line="300" w:lineRule="auto"/>
              <w:rPr>
                <w:bCs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02" w:rsidRPr="00061F89" w:rsidRDefault="00490502" w:rsidP="00D466FA">
            <w:pPr>
              <w:widowControl w:val="0"/>
              <w:snapToGrid w:val="0"/>
              <w:spacing w:line="300" w:lineRule="auto"/>
              <w:rPr>
                <w:bCs/>
              </w:rPr>
            </w:pPr>
          </w:p>
        </w:tc>
      </w:tr>
      <w:tr w:rsidR="00490502" w:rsidRPr="00061F89" w:rsidTr="00FE2FD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502" w:rsidRPr="00061F89" w:rsidRDefault="00490502" w:rsidP="00D466FA">
            <w:pPr>
              <w:widowControl w:val="0"/>
              <w:snapToGrid w:val="0"/>
              <w:spacing w:line="300" w:lineRule="auto"/>
              <w:jc w:val="center"/>
              <w:rPr>
                <w:bCs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502" w:rsidRPr="00061F89" w:rsidRDefault="00490502" w:rsidP="00D466FA">
            <w:pPr>
              <w:widowControl w:val="0"/>
              <w:snapToGrid w:val="0"/>
              <w:spacing w:line="300" w:lineRule="auto"/>
              <w:rPr>
                <w:bCs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502" w:rsidRPr="00061F89" w:rsidRDefault="00490502" w:rsidP="00D466FA">
            <w:pPr>
              <w:widowControl w:val="0"/>
              <w:snapToGrid w:val="0"/>
              <w:spacing w:line="300" w:lineRule="auto"/>
              <w:rPr>
                <w:bCs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02" w:rsidRPr="00061F89" w:rsidRDefault="00490502" w:rsidP="00D466FA">
            <w:pPr>
              <w:widowControl w:val="0"/>
              <w:snapToGrid w:val="0"/>
              <w:spacing w:line="300" w:lineRule="auto"/>
              <w:rPr>
                <w:bCs/>
              </w:rPr>
            </w:pPr>
          </w:p>
        </w:tc>
      </w:tr>
      <w:tr w:rsidR="00490502" w:rsidRPr="00061F89" w:rsidTr="00D466F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502" w:rsidRPr="00061F89" w:rsidRDefault="00490502" w:rsidP="00D466FA">
            <w:pPr>
              <w:widowControl w:val="0"/>
              <w:snapToGrid w:val="0"/>
              <w:spacing w:line="300" w:lineRule="auto"/>
              <w:rPr>
                <w:bCs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502" w:rsidRPr="00061F89" w:rsidRDefault="00490502" w:rsidP="00D466FA">
            <w:pPr>
              <w:widowControl w:val="0"/>
              <w:snapToGrid w:val="0"/>
              <w:spacing w:line="300" w:lineRule="auto"/>
              <w:rPr>
                <w:bCs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502" w:rsidRPr="00061F89" w:rsidRDefault="00490502" w:rsidP="00D466FA">
            <w:pPr>
              <w:widowControl w:val="0"/>
              <w:snapToGrid w:val="0"/>
              <w:spacing w:line="300" w:lineRule="auto"/>
              <w:rPr>
                <w:bCs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02" w:rsidRPr="00061F89" w:rsidRDefault="00490502" w:rsidP="00D466FA">
            <w:pPr>
              <w:widowControl w:val="0"/>
              <w:snapToGrid w:val="0"/>
              <w:spacing w:line="300" w:lineRule="auto"/>
              <w:rPr>
                <w:bCs/>
              </w:rPr>
            </w:pPr>
          </w:p>
        </w:tc>
      </w:tr>
      <w:tr w:rsidR="00490502" w:rsidRPr="00061F89" w:rsidTr="00D466F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502" w:rsidRPr="00061F89" w:rsidRDefault="00490502" w:rsidP="00D466FA">
            <w:pPr>
              <w:widowControl w:val="0"/>
              <w:snapToGrid w:val="0"/>
              <w:spacing w:line="300" w:lineRule="auto"/>
              <w:rPr>
                <w:bCs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502" w:rsidRPr="00061F89" w:rsidRDefault="00490502" w:rsidP="00D466FA">
            <w:pPr>
              <w:widowControl w:val="0"/>
              <w:snapToGrid w:val="0"/>
              <w:spacing w:line="300" w:lineRule="auto"/>
              <w:rPr>
                <w:bCs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502" w:rsidRPr="00061F89" w:rsidRDefault="00490502" w:rsidP="00D466FA">
            <w:pPr>
              <w:widowControl w:val="0"/>
              <w:snapToGrid w:val="0"/>
              <w:spacing w:line="300" w:lineRule="auto"/>
              <w:rPr>
                <w:bCs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02" w:rsidRPr="00061F89" w:rsidRDefault="00490502" w:rsidP="00D466FA">
            <w:pPr>
              <w:widowControl w:val="0"/>
              <w:snapToGrid w:val="0"/>
              <w:spacing w:line="300" w:lineRule="auto"/>
              <w:rPr>
                <w:bCs/>
              </w:rPr>
            </w:pPr>
          </w:p>
        </w:tc>
      </w:tr>
    </w:tbl>
    <w:p w:rsidR="001B2DCB" w:rsidRPr="001B2DCB" w:rsidRDefault="001B2DCB" w:rsidP="001B2DCB">
      <w:pPr>
        <w:keepNext/>
        <w:widowControl w:val="0"/>
        <w:tabs>
          <w:tab w:val="left" w:pos="284"/>
        </w:tabs>
        <w:autoSpaceDE w:val="0"/>
        <w:spacing w:after="0"/>
        <w:contextualSpacing/>
        <w:jc w:val="center"/>
      </w:pPr>
      <w:r w:rsidRPr="001B2DCB">
        <w:lastRenderedPageBreak/>
        <w:t xml:space="preserve">Информация о наличии бесплатных дополнительных лечебно-диагностических возможностей учреждения, используемых для целей санаторно-курортного лечения </w:t>
      </w:r>
    </w:p>
    <w:p w:rsidR="001B2DCB" w:rsidRPr="001B2DCB" w:rsidRDefault="001B2DCB" w:rsidP="001B2DCB">
      <w:pPr>
        <w:keepNext/>
        <w:widowControl w:val="0"/>
        <w:tabs>
          <w:tab w:val="left" w:pos="284"/>
        </w:tabs>
        <w:spacing w:after="0"/>
        <w:ind w:firstLine="851"/>
        <w:contextualSpacing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26"/>
        <w:gridCol w:w="6738"/>
        <w:gridCol w:w="2189"/>
      </w:tblGrid>
      <w:tr w:rsidR="001B2DCB" w:rsidRPr="001B2DCB" w:rsidTr="00306FA8">
        <w:trPr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DCB" w:rsidRPr="001B2DCB" w:rsidRDefault="001B2DCB" w:rsidP="00306FA8">
            <w:pPr>
              <w:pStyle w:val="caaieiaie11"/>
              <w:widowControl w:val="0"/>
              <w:tabs>
                <w:tab w:val="left" w:pos="284"/>
              </w:tabs>
              <w:suppressAutoHyphens w:val="0"/>
              <w:overflowPunct/>
              <w:autoSpaceDE/>
              <w:snapToGrid w:val="0"/>
              <w:contextualSpacing/>
              <w:textAlignment w:val="auto"/>
            </w:pPr>
            <w:r w:rsidRPr="001B2DCB">
              <w:t xml:space="preserve">№ </w:t>
            </w:r>
          </w:p>
          <w:p w:rsidR="001B2DCB" w:rsidRPr="001B2DCB" w:rsidRDefault="001B2DCB" w:rsidP="00306FA8">
            <w:pPr>
              <w:pStyle w:val="caaieiaie11"/>
              <w:widowControl w:val="0"/>
              <w:tabs>
                <w:tab w:val="left" w:pos="284"/>
              </w:tabs>
              <w:suppressAutoHyphens w:val="0"/>
              <w:overflowPunct/>
              <w:autoSpaceDE/>
              <w:snapToGrid w:val="0"/>
              <w:contextualSpacing/>
              <w:textAlignment w:val="auto"/>
            </w:pPr>
            <w:r w:rsidRPr="001B2DCB">
              <w:t>п/п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DCB" w:rsidRPr="001B2DCB" w:rsidRDefault="001B2DCB" w:rsidP="00306FA8">
            <w:pPr>
              <w:keepNext/>
              <w:widowControl w:val="0"/>
              <w:tabs>
                <w:tab w:val="left" w:pos="284"/>
              </w:tabs>
              <w:snapToGrid w:val="0"/>
              <w:spacing w:after="0"/>
              <w:contextualSpacing/>
              <w:jc w:val="center"/>
              <w:rPr>
                <w:bCs/>
              </w:rPr>
            </w:pPr>
            <w:r w:rsidRPr="001B2DCB">
              <w:t>Дополнительные лечебно-диагностические возможности учреждения</w:t>
            </w:r>
            <w:r w:rsidRPr="001B2DCB">
              <w:rPr>
                <w:bCs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DCB" w:rsidRPr="001B2DCB" w:rsidRDefault="001B2DCB" w:rsidP="00306FA8">
            <w:pPr>
              <w:keepNext/>
              <w:widowControl w:val="0"/>
              <w:tabs>
                <w:tab w:val="left" w:pos="284"/>
              </w:tabs>
              <w:snapToGrid w:val="0"/>
              <w:spacing w:after="0"/>
              <w:contextualSpacing/>
              <w:jc w:val="center"/>
            </w:pPr>
            <w:r w:rsidRPr="001B2DCB">
              <w:t>Возможность бесплатного оказания услуг, указанных в графе 2 (да/нет)</w:t>
            </w:r>
          </w:p>
        </w:tc>
      </w:tr>
      <w:tr w:rsidR="001B2DCB" w:rsidRPr="001B2DCB" w:rsidTr="00306FA8">
        <w:trPr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DCB" w:rsidRPr="001B2DCB" w:rsidRDefault="001B2DCB" w:rsidP="00306FA8">
            <w:pPr>
              <w:keepNext/>
              <w:widowControl w:val="0"/>
              <w:tabs>
                <w:tab w:val="left" w:pos="284"/>
              </w:tabs>
              <w:snapToGrid w:val="0"/>
              <w:spacing w:after="0"/>
              <w:contextualSpacing/>
              <w:jc w:val="center"/>
            </w:pPr>
            <w:r w:rsidRPr="001B2DCB">
              <w:t>1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DCB" w:rsidRPr="001B2DCB" w:rsidRDefault="001B2DCB" w:rsidP="00306FA8">
            <w:pPr>
              <w:keepNext/>
              <w:widowControl w:val="0"/>
              <w:tabs>
                <w:tab w:val="left" w:pos="284"/>
              </w:tabs>
              <w:snapToGrid w:val="0"/>
              <w:spacing w:after="0"/>
              <w:contextualSpacing/>
              <w:jc w:val="center"/>
            </w:pPr>
            <w:r w:rsidRPr="001B2DCB">
              <w:t>2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DCB" w:rsidRPr="001B2DCB" w:rsidRDefault="001B2DCB" w:rsidP="00306FA8">
            <w:pPr>
              <w:keepNext/>
              <w:widowControl w:val="0"/>
              <w:tabs>
                <w:tab w:val="left" w:pos="284"/>
              </w:tabs>
              <w:snapToGrid w:val="0"/>
              <w:spacing w:after="0"/>
              <w:contextualSpacing/>
              <w:jc w:val="center"/>
            </w:pPr>
            <w:r w:rsidRPr="001B2DCB">
              <w:t>3</w:t>
            </w:r>
          </w:p>
        </w:tc>
      </w:tr>
      <w:tr w:rsidR="001B2DCB" w:rsidRPr="001B2DCB" w:rsidTr="00306FA8">
        <w:trPr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DCB" w:rsidRPr="001B2DCB" w:rsidRDefault="001B2DCB" w:rsidP="00306FA8">
            <w:pPr>
              <w:keepNext/>
              <w:widowControl w:val="0"/>
              <w:tabs>
                <w:tab w:val="left" w:pos="284"/>
              </w:tabs>
              <w:snapToGrid w:val="0"/>
              <w:spacing w:after="0"/>
              <w:contextualSpacing/>
              <w:jc w:val="center"/>
            </w:pPr>
            <w:r w:rsidRPr="001B2DCB">
              <w:t>1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DCB" w:rsidRPr="001B2DCB" w:rsidRDefault="001B2DCB" w:rsidP="00306FA8">
            <w:pPr>
              <w:keepNext/>
              <w:widowControl w:val="0"/>
              <w:tabs>
                <w:tab w:val="left" w:pos="284"/>
              </w:tabs>
              <w:snapToGrid w:val="0"/>
              <w:spacing w:after="0"/>
              <w:contextualSpacing/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DCB" w:rsidRPr="001B2DCB" w:rsidRDefault="001B2DCB" w:rsidP="00306FA8">
            <w:pPr>
              <w:keepNext/>
              <w:widowControl w:val="0"/>
              <w:tabs>
                <w:tab w:val="left" w:pos="284"/>
              </w:tabs>
              <w:snapToGrid w:val="0"/>
              <w:spacing w:after="0"/>
              <w:contextualSpacing/>
              <w:jc w:val="center"/>
            </w:pPr>
          </w:p>
        </w:tc>
      </w:tr>
      <w:tr w:rsidR="001B2DCB" w:rsidRPr="001B2DCB" w:rsidTr="00306FA8">
        <w:trPr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DCB" w:rsidRPr="001B2DCB" w:rsidRDefault="001B2DCB" w:rsidP="00306FA8">
            <w:pPr>
              <w:keepNext/>
              <w:widowControl w:val="0"/>
              <w:tabs>
                <w:tab w:val="left" w:pos="284"/>
              </w:tabs>
              <w:snapToGrid w:val="0"/>
              <w:spacing w:after="0"/>
              <w:contextualSpacing/>
              <w:jc w:val="center"/>
            </w:pPr>
            <w:r w:rsidRPr="001B2DCB">
              <w:t>2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DCB" w:rsidRPr="001B2DCB" w:rsidRDefault="001B2DCB" w:rsidP="00306FA8">
            <w:pPr>
              <w:keepNext/>
              <w:widowControl w:val="0"/>
              <w:tabs>
                <w:tab w:val="left" w:pos="284"/>
              </w:tabs>
              <w:snapToGrid w:val="0"/>
              <w:spacing w:after="0"/>
              <w:contextualSpacing/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DCB" w:rsidRPr="001B2DCB" w:rsidRDefault="001B2DCB" w:rsidP="00306FA8">
            <w:pPr>
              <w:keepNext/>
              <w:widowControl w:val="0"/>
              <w:tabs>
                <w:tab w:val="left" w:pos="284"/>
              </w:tabs>
              <w:snapToGrid w:val="0"/>
              <w:spacing w:after="0"/>
              <w:contextualSpacing/>
              <w:jc w:val="center"/>
            </w:pPr>
          </w:p>
        </w:tc>
      </w:tr>
      <w:tr w:rsidR="001B2DCB" w:rsidRPr="001B2DCB" w:rsidTr="00306FA8">
        <w:trPr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DCB" w:rsidRPr="001B2DCB" w:rsidRDefault="001B2DCB" w:rsidP="00306FA8">
            <w:pPr>
              <w:keepNext/>
              <w:widowControl w:val="0"/>
              <w:tabs>
                <w:tab w:val="left" w:pos="284"/>
              </w:tabs>
              <w:snapToGrid w:val="0"/>
              <w:spacing w:after="0"/>
              <w:contextualSpacing/>
              <w:jc w:val="center"/>
            </w:pPr>
            <w:r w:rsidRPr="001B2DCB">
              <w:t>3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DCB" w:rsidRPr="001B2DCB" w:rsidRDefault="001B2DCB" w:rsidP="00306FA8">
            <w:pPr>
              <w:keepNext/>
              <w:widowControl w:val="0"/>
              <w:tabs>
                <w:tab w:val="left" w:pos="284"/>
              </w:tabs>
              <w:snapToGrid w:val="0"/>
              <w:spacing w:after="0"/>
              <w:contextualSpacing/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DCB" w:rsidRPr="001B2DCB" w:rsidRDefault="001B2DCB" w:rsidP="00306FA8">
            <w:pPr>
              <w:keepNext/>
              <w:widowControl w:val="0"/>
              <w:tabs>
                <w:tab w:val="left" w:pos="284"/>
              </w:tabs>
              <w:snapToGrid w:val="0"/>
              <w:spacing w:after="0"/>
              <w:contextualSpacing/>
              <w:jc w:val="center"/>
            </w:pPr>
          </w:p>
        </w:tc>
      </w:tr>
      <w:tr w:rsidR="001B2DCB" w:rsidRPr="001B2DCB" w:rsidTr="00306FA8">
        <w:trPr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DCB" w:rsidRPr="001B2DCB" w:rsidRDefault="001B2DCB" w:rsidP="00306FA8">
            <w:pPr>
              <w:keepNext/>
              <w:widowControl w:val="0"/>
              <w:tabs>
                <w:tab w:val="left" w:pos="284"/>
              </w:tabs>
              <w:snapToGrid w:val="0"/>
              <w:spacing w:after="0"/>
              <w:contextualSpacing/>
              <w:jc w:val="center"/>
            </w:pPr>
            <w:r w:rsidRPr="001B2DCB">
              <w:t>4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DCB" w:rsidRPr="001B2DCB" w:rsidRDefault="001B2DCB" w:rsidP="00306FA8">
            <w:pPr>
              <w:keepNext/>
              <w:widowControl w:val="0"/>
              <w:tabs>
                <w:tab w:val="left" w:pos="284"/>
              </w:tabs>
              <w:snapToGrid w:val="0"/>
              <w:spacing w:after="0"/>
              <w:contextualSpacing/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DCB" w:rsidRPr="001B2DCB" w:rsidRDefault="001B2DCB" w:rsidP="00306FA8">
            <w:pPr>
              <w:keepNext/>
              <w:widowControl w:val="0"/>
              <w:tabs>
                <w:tab w:val="left" w:pos="284"/>
              </w:tabs>
              <w:snapToGrid w:val="0"/>
              <w:spacing w:after="0"/>
              <w:contextualSpacing/>
              <w:jc w:val="center"/>
            </w:pPr>
          </w:p>
        </w:tc>
      </w:tr>
      <w:tr w:rsidR="001B2DCB" w:rsidRPr="001B2DCB" w:rsidTr="00306FA8">
        <w:trPr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DCB" w:rsidRPr="001B2DCB" w:rsidRDefault="001B2DCB" w:rsidP="00306FA8">
            <w:pPr>
              <w:keepNext/>
              <w:widowControl w:val="0"/>
              <w:tabs>
                <w:tab w:val="left" w:pos="284"/>
              </w:tabs>
              <w:snapToGrid w:val="0"/>
              <w:spacing w:after="0"/>
              <w:contextualSpacing/>
              <w:jc w:val="center"/>
            </w:pPr>
            <w:r w:rsidRPr="001B2DCB">
              <w:t>5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DCB" w:rsidRPr="001B2DCB" w:rsidRDefault="001B2DCB" w:rsidP="00306FA8">
            <w:pPr>
              <w:keepNext/>
              <w:widowControl w:val="0"/>
              <w:tabs>
                <w:tab w:val="left" w:pos="284"/>
              </w:tabs>
              <w:snapToGrid w:val="0"/>
              <w:spacing w:after="0"/>
              <w:contextualSpacing/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DCB" w:rsidRPr="001B2DCB" w:rsidRDefault="001B2DCB" w:rsidP="00306FA8">
            <w:pPr>
              <w:keepNext/>
              <w:widowControl w:val="0"/>
              <w:tabs>
                <w:tab w:val="left" w:pos="284"/>
              </w:tabs>
              <w:snapToGrid w:val="0"/>
              <w:spacing w:after="0"/>
              <w:contextualSpacing/>
              <w:jc w:val="center"/>
            </w:pPr>
          </w:p>
        </w:tc>
      </w:tr>
    </w:tbl>
    <w:p w:rsidR="001B2DCB" w:rsidRPr="00061F89" w:rsidRDefault="001B2DCB" w:rsidP="00490502"/>
    <w:p w:rsidR="009C79F0" w:rsidRPr="00BF45C7" w:rsidRDefault="00490502" w:rsidP="009C79F0">
      <w:r w:rsidRPr="00061F89">
        <w:tab/>
      </w:r>
      <w:r w:rsidR="009C79F0">
        <w:t>2.2</w:t>
      </w:r>
      <w:r w:rsidR="007C760E">
        <w:t>.</w:t>
      </w:r>
      <w:r w:rsidR="009C79F0">
        <w:t xml:space="preserve"> </w:t>
      </w:r>
      <w:r w:rsidR="009C79F0" w:rsidRPr="00BF45C7">
        <w:t>Сведения</w:t>
      </w:r>
      <w:r w:rsidR="009C79F0">
        <w:t xml:space="preserve"> </w:t>
      </w:r>
      <w:r w:rsidR="009C79F0" w:rsidRPr="00BF45C7">
        <w:t>о возможности бесплатного</w:t>
      </w:r>
      <w:r w:rsidR="009C79F0">
        <w:t xml:space="preserve"> оказания</w:t>
      </w:r>
      <w:r w:rsidR="009C79F0" w:rsidRPr="00BF45C7">
        <w:t xml:space="preserve"> дополнительных услуг по</w:t>
      </w:r>
    </w:p>
    <w:p w:rsidR="009C79F0" w:rsidRDefault="009C79F0" w:rsidP="009C79F0">
      <w:r w:rsidRPr="00BF45C7">
        <w:t>санаторно-курортному лечению для медицинской реабилитации</w:t>
      </w:r>
      <w:r>
        <w:t xml:space="preserve"> </w:t>
      </w:r>
      <w:r w:rsidRPr="00E30B6E">
        <w:rPr>
          <w:sz w:val="28"/>
          <w:szCs w:val="28"/>
        </w:rPr>
        <w:t xml:space="preserve">  </w:t>
      </w:r>
      <w:r w:rsidRPr="009C79F0">
        <w:t>застрахованных лиц, получивших повреждение здоровья вследствие несчастных случаев на производстве и профессиональных заболеваний</w:t>
      </w:r>
      <w:r w:rsidR="00CE6AC6">
        <w:t>.</w:t>
      </w:r>
    </w:p>
    <w:p w:rsidR="00CE6AC6" w:rsidRPr="00850A5D" w:rsidRDefault="00CE6AC6" w:rsidP="00CE6AC6">
      <w:pPr>
        <w:ind w:firstLine="708"/>
        <w:rPr>
          <w:b/>
        </w:rPr>
      </w:pPr>
      <w:r w:rsidRPr="00850A5D">
        <w:rPr>
          <w:b/>
        </w:rPr>
        <w:t>Максимальное значение</w:t>
      </w:r>
      <w:r w:rsidR="00850A5D">
        <w:rPr>
          <w:b/>
        </w:rPr>
        <w:t xml:space="preserve"> показателя в баллах</w:t>
      </w:r>
      <w:r w:rsidRPr="00850A5D">
        <w:rPr>
          <w:b/>
        </w:rPr>
        <w:t xml:space="preserve"> – 100 баллов. </w:t>
      </w:r>
    </w:p>
    <w:p w:rsidR="00CE6AC6" w:rsidRPr="00850A5D" w:rsidRDefault="00CE6AC6" w:rsidP="00CE6AC6">
      <w:pPr>
        <w:ind w:firstLine="708"/>
        <w:rPr>
          <w:b/>
        </w:rPr>
      </w:pPr>
      <w:r w:rsidRPr="00850A5D">
        <w:rPr>
          <w:b/>
        </w:rPr>
        <w:t>Коэффициент значимости показателя: 0,4.</w:t>
      </w:r>
    </w:p>
    <w:p w:rsidR="00CE6AC6" w:rsidRPr="00061F89" w:rsidRDefault="00CE6AC6" w:rsidP="00CE6AC6">
      <w:pPr>
        <w:ind w:firstLine="708"/>
      </w:pPr>
      <w:r w:rsidRPr="00061F89">
        <w:t>По данному показателю оценивается:</w:t>
      </w:r>
    </w:p>
    <w:p w:rsidR="00CE6AC6" w:rsidRPr="00061F89" w:rsidRDefault="00CE6AC6" w:rsidP="00CE6AC6">
      <w:pPr>
        <w:ind w:firstLine="708"/>
      </w:pPr>
      <w:r w:rsidRPr="00061F89">
        <w:t>При предоставлении всего нижеперечисленного перечня –</w:t>
      </w:r>
      <w:r w:rsidR="00E54C79" w:rsidRPr="00E54C79">
        <w:t xml:space="preserve"> </w:t>
      </w:r>
      <w:r w:rsidR="00E54C79" w:rsidRPr="00BF45C7">
        <w:t>возможности бесплатного</w:t>
      </w:r>
      <w:r w:rsidR="00E54C79">
        <w:t xml:space="preserve"> оказания</w:t>
      </w:r>
      <w:r w:rsidR="00E54C79" w:rsidRPr="00BF45C7">
        <w:t xml:space="preserve"> дополнительных услуг </w:t>
      </w:r>
      <w:r w:rsidRPr="00061F89">
        <w:t>– 100 баллов:</w:t>
      </w:r>
    </w:p>
    <w:p w:rsidR="00CE6AC6" w:rsidRPr="00CE6AC6" w:rsidRDefault="00CE6AC6" w:rsidP="00CE6AC6">
      <w:pPr>
        <w:pStyle w:val="a6"/>
        <w:numPr>
          <w:ilvl w:val="0"/>
          <w:numId w:val="2"/>
        </w:numPr>
      </w:pPr>
      <w:proofErr w:type="spellStart"/>
      <w:r w:rsidRPr="00CE6AC6">
        <w:t>Прессотерапия</w:t>
      </w:r>
      <w:proofErr w:type="spellEnd"/>
      <w:r>
        <w:t>;</w:t>
      </w:r>
    </w:p>
    <w:p w:rsidR="00CE6AC6" w:rsidRPr="00CE6AC6" w:rsidRDefault="00CE6AC6" w:rsidP="00CE6AC6">
      <w:pPr>
        <w:pStyle w:val="a6"/>
        <w:numPr>
          <w:ilvl w:val="0"/>
          <w:numId w:val="2"/>
        </w:numPr>
      </w:pPr>
      <w:r w:rsidRPr="00CE6AC6">
        <w:t>ЛФК в бассейне</w:t>
      </w:r>
      <w:r>
        <w:t>;</w:t>
      </w:r>
    </w:p>
    <w:p w:rsidR="00CE6AC6" w:rsidRPr="00CE6AC6" w:rsidRDefault="00CE6AC6" w:rsidP="00CE6AC6">
      <w:pPr>
        <w:pStyle w:val="a6"/>
        <w:numPr>
          <w:ilvl w:val="0"/>
          <w:numId w:val="2"/>
        </w:numPr>
      </w:pPr>
      <w:r w:rsidRPr="00CE6AC6">
        <w:t>Гирудотерапия</w:t>
      </w:r>
      <w:r>
        <w:t>;</w:t>
      </w:r>
    </w:p>
    <w:p w:rsidR="00CE6AC6" w:rsidRPr="00CE6AC6" w:rsidRDefault="00CE6AC6" w:rsidP="00CE6AC6">
      <w:pPr>
        <w:pStyle w:val="a6"/>
        <w:numPr>
          <w:ilvl w:val="0"/>
          <w:numId w:val="2"/>
        </w:numPr>
      </w:pPr>
      <w:r w:rsidRPr="00CE6AC6">
        <w:t>Вакуумный массаж</w:t>
      </w:r>
      <w:r>
        <w:t>;</w:t>
      </w:r>
    </w:p>
    <w:p w:rsidR="00CE6AC6" w:rsidRPr="00CE6AC6" w:rsidRDefault="00CE6AC6" w:rsidP="00CE6AC6">
      <w:pPr>
        <w:pStyle w:val="a6"/>
        <w:numPr>
          <w:ilvl w:val="0"/>
          <w:numId w:val="2"/>
        </w:numPr>
      </w:pPr>
      <w:r w:rsidRPr="00CE6AC6">
        <w:t xml:space="preserve">Гипербарическая </w:t>
      </w:r>
      <w:proofErr w:type="spellStart"/>
      <w:r w:rsidRPr="00CE6AC6">
        <w:t>оксигенация</w:t>
      </w:r>
      <w:proofErr w:type="spellEnd"/>
      <w:r>
        <w:t>;</w:t>
      </w:r>
    </w:p>
    <w:p w:rsidR="00CE6AC6" w:rsidRPr="00CE6AC6" w:rsidRDefault="00CE6AC6" w:rsidP="00CE6AC6">
      <w:pPr>
        <w:pStyle w:val="a6"/>
        <w:numPr>
          <w:ilvl w:val="0"/>
          <w:numId w:val="2"/>
        </w:numPr>
      </w:pPr>
      <w:proofErr w:type="spellStart"/>
      <w:r w:rsidRPr="00CE6AC6">
        <w:t>Электронейромиография</w:t>
      </w:r>
      <w:proofErr w:type="spellEnd"/>
      <w:r>
        <w:t>;</w:t>
      </w:r>
    </w:p>
    <w:p w:rsidR="00CE6AC6" w:rsidRPr="00CE6AC6" w:rsidRDefault="00CE6AC6" w:rsidP="00CE6AC6">
      <w:pPr>
        <w:pStyle w:val="a6"/>
        <w:numPr>
          <w:ilvl w:val="0"/>
          <w:numId w:val="2"/>
        </w:numPr>
      </w:pPr>
      <w:r w:rsidRPr="00CE6AC6">
        <w:t>Функциональная программируемая электростимуляция мышц</w:t>
      </w:r>
      <w:r>
        <w:t>;</w:t>
      </w:r>
    </w:p>
    <w:p w:rsidR="00CE6AC6" w:rsidRPr="00CE6AC6" w:rsidRDefault="00CE6AC6" w:rsidP="00CE6AC6">
      <w:pPr>
        <w:pStyle w:val="a6"/>
        <w:numPr>
          <w:ilvl w:val="0"/>
          <w:numId w:val="2"/>
        </w:numPr>
      </w:pPr>
      <w:r w:rsidRPr="00CE6AC6">
        <w:t xml:space="preserve">Управляемая </w:t>
      </w:r>
      <w:proofErr w:type="spellStart"/>
      <w:r w:rsidRPr="00CE6AC6">
        <w:t>галлотерапия</w:t>
      </w:r>
      <w:proofErr w:type="spellEnd"/>
      <w:r>
        <w:t>;</w:t>
      </w:r>
    </w:p>
    <w:p w:rsidR="00CE6AC6" w:rsidRPr="00CE6AC6" w:rsidRDefault="00CE6AC6" w:rsidP="00CE6AC6">
      <w:pPr>
        <w:pStyle w:val="a6"/>
        <w:numPr>
          <w:ilvl w:val="0"/>
          <w:numId w:val="2"/>
        </w:numPr>
      </w:pPr>
      <w:proofErr w:type="spellStart"/>
      <w:r w:rsidRPr="00CE6AC6">
        <w:t>Талласотерапия</w:t>
      </w:r>
      <w:proofErr w:type="spellEnd"/>
      <w:r>
        <w:t>;</w:t>
      </w:r>
    </w:p>
    <w:p w:rsidR="00CE6AC6" w:rsidRPr="00CE6AC6" w:rsidRDefault="00CE6AC6" w:rsidP="00CE6AC6">
      <w:pPr>
        <w:pStyle w:val="a6"/>
        <w:numPr>
          <w:ilvl w:val="0"/>
          <w:numId w:val="2"/>
        </w:numPr>
      </w:pPr>
      <w:proofErr w:type="spellStart"/>
      <w:r w:rsidRPr="00CE6AC6">
        <w:t>Спелеотерапия</w:t>
      </w:r>
      <w:proofErr w:type="spellEnd"/>
      <w:r>
        <w:t>;</w:t>
      </w:r>
    </w:p>
    <w:p w:rsidR="00CE6AC6" w:rsidRPr="00CE6AC6" w:rsidRDefault="00CE6AC6" w:rsidP="00CE6AC6">
      <w:pPr>
        <w:pStyle w:val="a6"/>
        <w:numPr>
          <w:ilvl w:val="0"/>
          <w:numId w:val="2"/>
        </w:numPr>
      </w:pPr>
      <w:proofErr w:type="spellStart"/>
      <w:r w:rsidRPr="00CE6AC6">
        <w:t>Иппотерапия</w:t>
      </w:r>
      <w:proofErr w:type="spellEnd"/>
      <w:r>
        <w:t>;</w:t>
      </w:r>
    </w:p>
    <w:p w:rsidR="00CE6AC6" w:rsidRPr="00CE6AC6" w:rsidRDefault="00CE6AC6" w:rsidP="00CE6AC6">
      <w:pPr>
        <w:pStyle w:val="a6"/>
        <w:ind w:left="900"/>
      </w:pPr>
    </w:p>
    <w:p w:rsidR="00CE6AC6" w:rsidRPr="00061F89" w:rsidRDefault="00CE6AC6" w:rsidP="00CE6AC6">
      <w:pPr>
        <w:ind w:firstLine="708"/>
      </w:pPr>
      <w:r w:rsidRPr="00061F89">
        <w:t>При невозможности предоставления из списка до 2-х видов</w:t>
      </w:r>
      <w:r w:rsidR="00E54C79" w:rsidRPr="00E54C79">
        <w:t xml:space="preserve"> </w:t>
      </w:r>
      <w:r w:rsidR="00E54C79" w:rsidRPr="00BF45C7">
        <w:t>возможности бесплатного</w:t>
      </w:r>
      <w:r w:rsidR="00E54C79">
        <w:t xml:space="preserve"> оказания</w:t>
      </w:r>
      <w:r w:rsidR="00E54C79" w:rsidRPr="00BF45C7">
        <w:t xml:space="preserve"> дополнительных услуг</w:t>
      </w:r>
      <w:r w:rsidRPr="00061F89">
        <w:t xml:space="preserve"> – 60 баллов;</w:t>
      </w:r>
    </w:p>
    <w:p w:rsidR="00CE6AC6" w:rsidRPr="00061F89" w:rsidRDefault="00CE6AC6" w:rsidP="00CE6AC6">
      <w:pPr>
        <w:ind w:firstLine="708"/>
      </w:pPr>
      <w:r w:rsidRPr="00061F89">
        <w:t xml:space="preserve"> При невозможности предоставления из списка от 3 до 5 видов </w:t>
      </w:r>
      <w:r w:rsidR="00E54C79" w:rsidRPr="00BF45C7">
        <w:t>возможности бесплатного</w:t>
      </w:r>
      <w:r w:rsidR="00E54C79">
        <w:t xml:space="preserve"> оказания</w:t>
      </w:r>
      <w:r w:rsidR="00E54C79" w:rsidRPr="00BF45C7">
        <w:t xml:space="preserve"> дополнительных услуг</w:t>
      </w:r>
      <w:r w:rsidR="00E54C79" w:rsidRPr="00061F89">
        <w:t xml:space="preserve"> </w:t>
      </w:r>
      <w:r w:rsidRPr="00061F89">
        <w:t>– 20 баллов;</w:t>
      </w:r>
    </w:p>
    <w:p w:rsidR="00CE6AC6" w:rsidRPr="00061F89" w:rsidRDefault="00CE6AC6" w:rsidP="00CE6AC6">
      <w:pPr>
        <w:ind w:firstLine="708"/>
      </w:pPr>
      <w:r w:rsidRPr="00061F89">
        <w:t xml:space="preserve">При невозможности предоставления из списка более 5 видов </w:t>
      </w:r>
      <w:r w:rsidR="00E54C79" w:rsidRPr="00BF45C7">
        <w:t>возможности бесплатного</w:t>
      </w:r>
      <w:r w:rsidR="00E54C79">
        <w:t xml:space="preserve"> оказания</w:t>
      </w:r>
      <w:r w:rsidR="00E54C79" w:rsidRPr="00BF45C7">
        <w:t xml:space="preserve"> дополнительных услуг</w:t>
      </w:r>
      <w:r w:rsidR="00E54C79" w:rsidRPr="00061F89">
        <w:t xml:space="preserve"> </w:t>
      </w:r>
      <w:r w:rsidRPr="00061F89">
        <w:t>– 0 баллов.</w:t>
      </w:r>
    </w:p>
    <w:p w:rsidR="00514CE4" w:rsidRPr="00061F89" w:rsidRDefault="00514CE4" w:rsidP="00514CE4">
      <w:r w:rsidRPr="00061F89">
        <w:t>Данный показатель рассчитывается следующим образом:</w:t>
      </w:r>
    </w:p>
    <w:p w:rsidR="00514CE4" w:rsidRPr="00061F89" w:rsidRDefault="00514CE4" w:rsidP="00514CE4">
      <w:r w:rsidRPr="00061F89">
        <w:t xml:space="preserve">Количество баллов, присуждаемых по показателю </w:t>
      </w:r>
      <w:r>
        <w:t>В2</w:t>
      </w:r>
      <w:r w:rsidRPr="00061F89">
        <w:t>, определяется по формуле:</w:t>
      </w:r>
    </w:p>
    <w:p w:rsidR="00CE6AC6" w:rsidRPr="00061F89" w:rsidRDefault="00514CE4" w:rsidP="00CE6AC6">
      <w:r>
        <w:t>В</w:t>
      </w:r>
      <w:r w:rsidR="00CE6AC6" w:rsidRPr="00061F89">
        <w:t>2=</w:t>
      </w:r>
      <w:r w:rsidR="00CE6AC6" w:rsidRPr="00F10F59">
        <w:t xml:space="preserve"> </w:t>
      </w:r>
      <w:r w:rsidR="00CE6AC6" w:rsidRPr="00061F89">
        <w:t>К3х100х(</w:t>
      </w:r>
      <w:r w:rsidR="00CE6AC6" w:rsidRPr="00061F89">
        <w:rPr>
          <w:lang w:val="en-US"/>
        </w:rPr>
        <w:t>Ki</w:t>
      </w:r>
      <w:r w:rsidR="00CE6AC6" w:rsidRPr="00061F89">
        <w:t>/</w:t>
      </w:r>
      <w:proofErr w:type="spellStart"/>
      <w:r w:rsidR="00CE6AC6" w:rsidRPr="00061F89">
        <w:rPr>
          <w:lang w:val="en-US"/>
        </w:rPr>
        <w:t>Kmax</w:t>
      </w:r>
      <w:proofErr w:type="spellEnd"/>
      <w:r w:rsidR="00CE6AC6" w:rsidRPr="00061F89">
        <w:t>)</w:t>
      </w:r>
    </w:p>
    <w:p w:rsidR="00CE6AC6" w:rsidRPr="00061F89" w:rsidRDefault="00CE6AC6" w:rsidP="00CE6AC6">
      <w:r w:rsidRPr="00061F89">
        <w:t>где</w:t>
      </w:r>
    </w:p>
    <w:p w:rsidR="00CE6AC6" w:rsidRPr="00061F89" w:rsidRDefault="00CE6AC6" w:rsidP="00CE6AC6">
      <w:r w:rsidRPr="00061F89">
        <w:rPr>
          <w:lang w:val="en-US"/>
        </w:rPr>
        <w:t>K</w:t>
      </w:r>
      <w:r w:rsidRPr="00061F89">
        <w:t>3 – коэффициент значимости показателя</w:t>
      </w:r>
    </w:p>
    <w:p w:rsidR="00CE6AC6" w:rsidRPr="00061F89" w:rsidRDefault="00CE6AC6" w:rsidP="00CE6AC6">
      <w:r w:rsidRPr="00061F89">
        <w:rPr>
          <w:lang w:val="en-US"/>
        </w:rPr>
        <w:t>Ki</w:t>
      </w:r>
      <w:r w:rsidRPr="00061F89">
        <w:t xml:space="preserve"> –предложение участника закупки, заявка (предложение) которого оценивается;</w:t>
      </w:r>
    </w:p>
    <w:p w:rsidR="00CE6AC6" w:rsidRPr="00061F89" w:rsidRDefault="00CE6AC6" w:rsidP="00CE6AC6">
      <w:r w:rsidRPr="00061F89">
        <w:t xml:space="preserve">К </w:t>
      </w:r>
      <w:r w:rsidRPr="00061F89">
        <w:rPr>
          <w:lang w:val="en-US"/>
        </w:rPr>
        <w:t>max</w:t>
      </w:r>
      <w:r w:rsidRPr="00061F89">
        <w:t xml:space="preserve"> – максимальное предложение из предложений по показателю, сделанных участниками закупки</w:t>
      </w:r>
    </w:p>
    <w:p w:rsidR="00CE6AC6" w:rsidRPr="00CE6AC6" w:rsidRDefault="00CE6AC6" w:rsidP="00CE6AC6">
      <w:pPr>
        <w:pStyle w:val="a6"/>
        <w:ind w:left="900"/>
      </w:pPr>
    </w:p>
    <w:p w:rsidR="00490502" w:rsidRPr="00061F89" w:rsidRDefault="00490502" w:rsidP="00644BE4">
      <w:pPr>
        <w:numPr>
          <w:ilvl w:val="1"/>
          <w:numId w:val="1"/>
        </w:numPr>
        <w:suppressAutoHyphens/>
        <w:spacing w:after="0"/>
        <w:ind w:left="0" w:firstLine="0"/>
      </w:pPr>
      <w:r w:rsidRPr="00061F89">
        <w:lastRenderedPageBreak/>
        <w:t xml:space="preserve">Наличие </w:t>
      </w:r>
      <w:r w:rsidR="00FC1E60">
        <w:t>у организации</w:t>
      </w:r>
      <w:r w:rsidR="00FC1E60" w:rsidRPr="00042295">
        <w:t xml:space="preserve"> </w:t>
      </w:r>
      <w:r w:rsidRPr="00061F89">
        <w:t xml:space="preserve">природных и лечебных факторов, используемых для целей санаторно-курортного лечения. </w:t>
      </w:r>
    </w:p>
    <w:p w:rsidR="00490502" w:rsidRPr="00850A5D" w:rsidRDefault="00490502" w:rsidP="00490502">
      <w:pPr>
        <w:rPr>
          <w:b/>
        </w:rPr>
      </w:pPr>
      <w:r w:rsidRPr="00850A5D">
        <w:rPr>
          <w:b/>
        </w:rPr>
        <w:t xml:space="preserve">           Максимальное значение показателя в баллах – 100 баллов. </w:t>
      </w:r>
    </w:p>
    <w:p w:rsidR="00490502" w:rsidRPr="00850A5D" w:rsidRDefault="00490502" w:rsidP="00490502">
      <w:pPr>
        <w:rPr>
          <w:b/>
        </w:rPr>
      </w:pPr>
      <w:r w:rsidRPr="00850A5D">
        <w:rPr>
          <w:b/>
        </w:rPr>
        <w:t xml:space="preserve">           Коэффици</w:t>
      </w:r>
      <w:r w:rsidR="00850A5D">
        <w:rPr>
          <w:b/>
        </w:rPr>
        <w:t>ент значимости показателя: 0,2</w:t>
      </w:r>
    </w:p>
    <w:p w:rsidR="00490502" w:rsidRPr="00061F89" w:rsidRDefault="00490502" w:rsidP="00490502">
      <w:pPr>
        <w:ind w:firstLine="708"/>
      </w:pPr>
      <w:r w:rsidRPr="00061F89">
        <w:t>По данному показателю оценивается наличие:</w:t>
      </w:r>
    </w:p>
    <w:p w:rsidR="002040F9" w:rsidRDefault="00A734AC" w:rsidP="00490502">
      <w:pPr>
        <w:ind w:firstLine="708"/>
      </w:pPr>
      <w:r>
        <w:rPr>
          <w:sz w:val="22"/>
          <w:szCs w:val="22"/>
        </w:rPr>
        <w:t>1.</w:t>
      </w:r>
      <w:r w:rsidR="002040F9" w:rsidRPr="00062E99">
        <w:rPr>
          <w:sz w:val="22"/>
          <w:szCs w:val="22"/>
        </w:rPr>
        <w:t xml:space="preserve"> море, озеро, река</w:t>
      </w:r>
      <w:r w:rsidR="002040F9" w:rsidRPr="00061F89">
        <w:t xml:space="preserve"> </w:t>
      </w:r>
    </w:p>
    <w:p w:rsidR="00490502" w:rsidRPr="00061F89" w:rsidRDefault="00A734AC" w:rsidP="00490502">
      <w:pPr>
        <w:ind w:firstLine="708"/>
      </w:pPr>
      <w:r>
        <w:t>2.</w:t>
      </w:r>
      <w:r w:rsidR="00490502" w:rsidRPr="00061F89">
        <w:t xml:space="preserve"> лесопарковая (природная) зона;</w:t>
      </w:r>
    </w:p>
    <w:p w:rsidR="00490502" w:rsidRPr="00061F89" w:rsidRDefault="00A734AC" w:rsidP="00490502">
      <w:pPr>
        <w:ind w:firstLine="708"/>
      </w:pPr>
      <w:r>
        <w:t>3.</w:t>
      </w:r>
      <w:r w:rsidR="00490502" w:rsidRPr="00061F89">
        <w:t xml:space="preserve"> минеральные воды;</w:t>
      </w:r>
    </w:p>
    <w:p w:rsidR="00F10F59" w:rsidRDefault="00A734AC" w:rsidP="00490502">
      <w:pPr>
        <w:ind w:firstLine="708"/>
      </w:pPr>
      <w:r>
        <w:t>4.</w:t>
      </w:r>
      <w:r w:rsidR="00490502" w:rsidRPr="00061F89">
        <w:t xml:space="preserve"> лечебные грязи</w:t>
      </w:r>
      <w:r w:rsidR="00F10F59">
        <w:t>;</w:t>
      </w:r>
    </w:p>
    <w:p w:rsidR="00490502" w:rsidRPr="00061F89" w:rsidRDefault="00A734AC" w:rsidP="00490502">
      <w:pPr>
        <w:ind w:firstLine="708"/>
      </w:pPr>
      <w:r>
        <w:t>5.</w:t>
      </w:r>
      <w:r w:rsidR="00F10F59">
        <w:t xml:space="preserve"> открытый и закрытый бассейн</w:t>
      </w:r>
      <w:r w:rsidR="00490502" w:rsidRPr="00061F89">
        <w:t>.</w:t>
      </w:r>
    </w:p>
    <w:p w:rsidR="00490502" w:rsidRPr="00061F89" w:rsidRDefault="00490502" w:rsidP="00490502">
      <w:pPr>
        <w:ind w:firstLine="708"/>
      </w:pPr>
      <w:r w:rsidRPr="00061F89">
        <w:t xml:space="preserve">Наличие всех </w:t>
      </w:r>
      <w:r w:rsidR="00E54C79">
        <w:t>5</w:t>
      </w:r>
      <w:r w:rsidRPr="00061F89">
        <w:t>-х факторов – 100 баллов</w:t>
      </w:r>
      <w:r w:rsidR="00E54C79">
        <w:t>;</w:t>
      </w:r>
    </w:p>
    <w:p w:rsidR="00490502" w:rsidRPr="00061F89" w:rsidRDefault="00490502" w:rsidP="00490502">
      <w:pPr>
        <w:ind w:firstLine="708"/>
      </w:pPr>
      <w:r w:rsidRPr="00061F89">
        <w:t xml:space="preserve">Отсутствие 1 фактора – </w:t>
      </w:r>
      <w:r w:rsidR="00E54C79">
        <w:t>80</w:t>
      </w:r>
      <w:r w:rsidRPr="00061F89">
        <w:t xml:space="preserve"> баллов</w:t>
      </w:r>
      <w:r w:rsidR="00E54C79">
        <w:t>;</w:t>
      </w:r>
    </w:p>
    <w:p w:rsidR="00490502" w:rsidRDefault="00490502" w:rsidP="00490502">
      <w:pPr>
        <w:ind w:firstLine="708"/>
      </w:pPr>
      <w:r w:rsidRPr="00061F89">
        <w:t xml:space="preserve">Отсутствие 2-х факторов – </w:t>
      </w:r>
      <w:r w:rsidR="00E54C79">
        <w:t>6</w:t>
      </w:r>
      <w:r w:rsidRPr="00061F89">
        <w:t>0 баллов</w:t>
      </w:r>
      <w:r w:rsidR="00E54C79">
        <w:t>;</w:t>
      </w:r>
    </w:p>
    <w:p w:rsidR="00E54C79" w:rsidRDefault="00E54C79" w:rsidP="00490502">
      <w:pPr>
        <w:ind w:firstLine="708"/>
      </w:pPr>
      <w:r w:rsidRPr="00061F89">
        <w:t xml:space="preserve">Отсутствие </w:t>
      </w:r>
      <w:r>
        <w:t>3</w:t>
      </w:r>
      <w:r w:rsidRPr="00061F89">
        <w:t xml:space="preserve">-х факторов – </w:t>
      </w:r>
      <w:r>
        <w:t>4</w:t>
      </w:r>
      <w:r w:rsidRPr="00061F89">
        <w:t>0 баллов</w:t>
      </w:r>
      <w:r>
        <w:t>;</w:t>
      </w:r>
      <w:r w:rsidRPr="00E54C79">
        <w:t xml:space="preserve"> </w:t>
      </w:r>
    </w:p>
    <w:p w:rsidR="00E54C79" w:rsidRPr="00061F89" w:rsidRDefault="00E54C79" w:rsidP="00490502">
      <w:pPr>
        <w:ind w:firstLine="708"/>
      </w:pPr>
      <w:r w:rsidRPr="00061F89">
        <w:t xml:space="preserve">Отсутствие </w:t>
      </w:r>
      <w:r>
        <w:t>4</w:t>
      </w:r>
      <w:r w:rsidRPr="00061F89">
        <w:t xml:space="preserve">-х факторов – </w:t>
      </w:r>
      <w:r>
        <w:t>0</w:t>
      </w:r>
      <w:r w:rsidRPr="00061F89">
        <w:t xml:space="preserve"> баллов</w:t>
      </w:r>
      <w:r>
        <w:t>.</w:t>
      </w:r>
    </w:p>
    <w:p w:rsidR="00514CE4" w:rsidRPr="00061F89" w:rsidRDefault="00514CE4" w:rsidP="00514CE4">
      <w:r w:rsidRPr="00061F89">
        <w:t>Данный показатель рассчитывается следующим образом:</w:t>
      </w:r>
    </w:p>
    <w:p w:rsidR="00514CE4" w:rsidRPr="00061F89" w:rsidRDefault="00514CE4" w:rsidP="00514CE4">
      <w:r w:rsidRPr="00061F89">
        <w:t xml:space="preserve">Количество баллов, присуждаемых по показателю </w:t>
      </w:r>
      <w:r>
        <w:t>В3</w:t>
      </w:r>
      <w:r w:rsidRPr="00061F89">
        <w:t>, определяется по формуле:</w:t>
      </w:r>
    </w:p>
    <w:p w:rsidR="00F10F59" w:rsidRPr="00061F89" w:rsidRDefault="00514CE4" w:rsidP="00F10F59">
      <w:r>
        <w:t>В</w:t>
      </w:r>
      <w:r w:rsidR="00490502" w:rsidRPr="00061F89">
        <w:t>3=</w:t>
      </w:r>
      <w:r w:rsidR="00F10F59" w:rsidRPr="00F10F59">
        <w:t xml:space="preserve"> </w:t>
      </w:r>
      <w:r w:rsidR="00F10F59" w:rsidRPr="00061F89">
        <w:t>К3х100х(</w:t>
      </w:r>
      <w:r w:rsidR="00F10F59" w:rsidRPr="00061F89">
        <w:rPr>
          <w:lang w:val="en-US"/>
        </w:rPr>
        <w:t>Ki</w:t>
      </w:r>
      <w:r w:rsidR="00F10F59" w:rsidRPr="00061F89">
        <w:t>/</w:t>
      </w:r>
      <w:proofErr w:type="spellStart"/>
      <w:r w:rsidR="00F10F59" w:rsidRPr="00061F89">
        <w:rPr>
          <w:lang w:val="en-US"/>
        </w:rPr>
        <w:t>Kmax</w:t>
      </w:r>
      <w:proofErr w:type="spellEnd"/>
      <w:r w:rsidR="00F10F59" w:rsidRPr="00061F89">
        <w:t>)</w:t>
      </w:r>
    </w:p>
    <w:p w:rsidR="00F10F59" w:rsidRPr="00061F89" w:rsidRDefault="00F10F59" w:rsidP="00F10F59">
      <w:r w:rsidRPr="00061F89">
        <w:t>где</w:t>
      </w:r>
    </w:p>
    <w:p w:rsidR="00F10F59" w:rsidRPr="00061F89" w:rsidRDefault="00F10F59" w:rsidP="00F10F59">
      <w:r w:rsidRPr="00061F89">
        <w:rPr>
          <w:lang w:val="en-US"/>
        </w:rPr>
        <w:t>K</w:t>
      </w:r>
      <w:r w:rsidRPr="00061F89">
        <w:t>3 – коэффициент значимости показателя</w:t>
      </w:r>
    </w:p>
    <w:p w:rsidR="00F10F59" w:rsidRPr="00061F89" w:rsidRDefault="00F10F59" w:rsidP="00F10F59">
      <w:r w:rsidRPr="00061F89">
        <w:rPr>
          <w:lang w:val="en-US"/>
        </w:rPr>
        <w:t>Ki</w:t>
      </w:r>
      <w:r w:rsidRPr="00061F89">
        <w:t xml:space="preserve"> –предложение участника закупки, заявка (предложение) которого оценивается;</w:t>
      </w:r>
    </w:p>
    <w:p w:rsidR="00F10F59" w:rsidRPr="00061F89" w:rsidRDefault="00F10F59" w:rsidP="00F10F59">
      <w:r w:rsidRPr="00061F89">
        <w:t xml:space="preserve">К </w:t>
      </w:r>
      <w:r w:rsidRPr="00061F89">
        <w:rPr>
          <w:lang w:val="en-US"/>
        </w:rPr>
        <w:t>max</w:t>
      </w:r>
      <w:r w:rsidRPr="00061F89">
        <w:t xml:space="preserve"> – максимальное предложение из предложений по показателю, сделанных участниками закупки</w:t>
      </w:r>
    </w:p>
    <w:p w:rsidR="00490502" w:rsidRPr="00061F89" w:rsidRDefault="00490502" w:rsidP="00F10F59">
      <w:pPr>
        <w:ind w:firstLine="709"/>
      </w:pPr>
    </w:p>
    <w:p w:rsidR="00490502" w:rsidRPr="00061F89" w:rsidRDefault="00490502" w:rsidP="00490502">
      <w:pPr>
        <w:widowControl w:val="0"/>
        <w:autoSpaceDE w:val="0"/>
        <w:autoSpaceDN w:val="0"/>
        <w:adjustRightInd w:val="0"/>
        <w:ind w:firstLine="540"/>
      </w:pPr>
      <w:r w:rsidRPr="00061F89">
        <w:t>Формула расчета рейтинга, присуждаемого заявке по данному критерию оценки:</w:t>
      </w:r>
    </w:p>
    <w:p w:rsidR="00490502" w:rsidRPr="00061F89" w:rsidRDefault="00490502" w:rsidP="00490502">
      <w:pPr>
        <w:widowControl w:val="0"/>
        <w:autoSpaceDE w:val="0"/>
        <w:autoSpaceDN w:val="0"/>
        <w:adjustRightInd w:val="0"/>
        <w:ind w:firstLine="540"/>
      </w:pPr>
      <w:proofErr w:type="spellStart"/>
      <w:r w:rsidRPr="00061F89">
        <w:rPr>
          <w:lang w:val="en-US"/>
        </w:rPr>
        <w:t>Rb</w:t>
      </w:r>
      <w:proofErr w:type="spellEnd"/>
      <w:r w:rsidRPr="00061F89">
        <w:t>=</w:t>
      </w:r>
      <w:proofErr w:type="gramStart"/>
      <w:r w:rsidRPr="00061F89">
        <w:rPr>
          <w:lang w:val="en-US"/>
        </w:rPr>
        <w:t>K</w:t>
      </w:r>
      <w:r w:rsidRPr="00061F89">
        <w:t>3</w:t>
      </w:r>
      <w:r w:rsidRPr="00061F89">
        <w:rPr>
          <w:lang w:val="en-US"/>
        </w:rPr>
        <w:t>x</w:t>
      </w:r>
      <w:r w:rsidRPr="00061F89">
        <w:t>(</w:t>
      </w:r>
      <w:proofErr w:type="gramEnd"/>
      <w:r w:rsidR="00514CE4">
        <w:t>В</w:t>
      </w:r>
      <w:r w:rsidRPr="00061F89">
        <w:t>1+</w:t>
      </w:r>
      <w:r w:rsidR="00514CE4">
        <w:t>В</w:t>
      </w:r>
      <w:r w:rsidRPr="00061F89">
        <w:t>2+</w:t>
      </w:r>
      <w:r w:rsidR="00514CE4">
        <w:t>В</w:t>
      </w:r>
      <w:r w:rsidRPr="00061F89">
        <w:t>3)</w:t>
      </w:r>
    </w:p>
    <w:p w:rsidR="00490502" w:rsidRPr="00061F89" w:rsidRDefault="00490502" w:rsidP="00490502">
      <w:pPr>
        <w:widowControl w:val="0"/>
        <w:autoSpaceDE w:val="0"/>
        <w:autoSpaceDN w:val="0"/>
        <w:adjustRightInd w:val="0"/>
        <w:ind w:firstLine="540"/>
      </w:pPr>
      <w:r w:rsidRPr="00061F89">
        <w:t>Где:</w:t>
      </w:r>
    </w:p>
    <w:p w:rsidR="00490502" w:rsidRPr="00061F89" w:rsidRDefault="00490502" w:rsidP="00490502">
      <w:pPr>
        <w:widowControl w:val="0"/>
        <w:autoSpaceDE w:val="0"/>
        <w:autoSpaceDN w:val="0"/>
        <w:adjustRightInd w:val="0"/>
        <w:ind w:firstLine="540"/>
      </w:pPr>
      <w:r w:rsidRPr="00061F89">
        <w:t>К3 – коэффициент значимости критерия оценки «Качественные, функциональные и экологические характеристики объекта закупки»;</w:t>
      </w:r>
    </w:p>
    <w:p w:rsidR="00490502" w:rsidRPr="00061F89" w:rsidRDefault="00514CE4" w:rsidP="00490502">
      <w:pPr>
        <w:widowControl w:val="0"/>
        <w:autoSpaceDE w:val="0"/>
        <w:autoSpaceDN w:val="0"/>
        <w:adjustRightInd w:val="0"/>
        <w:ind w:firstLine="540"/>
      </w:pPr>
      <w:r>
        <w:t>В</w:t>
      </w:r>
      <w:r w:rsidR="00490502" w:rsidRPr="00061F89">
        <w:t xml:space="preserve">1, </w:t>
      </w:r>
      <w:r>
        <w:t>В</w:t>
      </w:r>
      <w:r w:rsidR="00490502" w:rsidRPr="00061F89">
        <w:t xml:space="preserve">2, </w:t>
      </w:r>
      <w:r>
        <w:t>В</w:t>
      </w:r>
      <w:r w:rsidR="00490502" w:rsidRPr="00061F89">
        <w:t>3 – рейтинг по показателям критерия оценки «Качественные, функциональные и экологические характеристики объекта закупки»</w:t>
      </w:r>
      <w:r w:rsidR="005B05CE">
        <w:t>;</w:t>
      </w:r>
    </w:p>
    <w:p w:rsidR="00490502" w:rsidRPr="00061F89" w:rsidRDefault="00490502" w:rsidP="00490502">
      <w:pPr>
        <w:widowControl w:val="0"/>
        <w:autoSpaceDE w:val="0"/>
        <w:autoSpaceDN w:val="0"/>
        <w:adjustRightInd w:val="0"/>
        <w:ind w:firstLine="540"/>
      </w:pPr>
      <w:proofErr w:type="spellStart"/>
      <w:r w:rsidRPr="00061F89">
        <w:rPr>
          <w:lang w:val="en-US"/>
        </w:rPr>
        <w:t>Rb</w:t>
      </w:r>
      <w:proofErr w:type="spellEnd"/>
      <w:r w:rsidRPr="00061F89">
        <w:t xml:space="preserve"> – рейтинг (количество баллов) </w:t>
      </w:r>
      <w:proofErr w:type="spellStart"/>
      <w:r w:rsidRPr="00061F89">
        <w:rPr>
          <w:lang w:val="en-US"/>
        </w:rPr>
        <w:t>i</w:t>
      </w:r>
      <w:proofErr w:type="spellEnd"/>
      <w:r w:rsidRPr="00061F89">
        <w:t>-й Заявки по критерию «Качественные, функциональные и экологические характеристики объекта закупки»</w:t>
      </w:r>
      <w:r w:rsidR="005B05CE">
        <w:t>.</w:t>
      </w:r>
    </w:p>
    <w:p w:rsidR="00490502" w:rsidRPr="00061F89" w:rsidRDefault="00490502" w:rsidP="00490502">
      <w:pPr>
        <w:widowControl w:val="0"/>
        <w:autoSpaceDE w:val="0"/>
        <w:autoSpaceDN w:val="0"/>
        <w:adjustRightInd w:val="0"/>
        <w:ind w:firstLine="540"/>
      </w:pPr>
    </w:p>
    <w:p w:rsidR="00490502" w:rsidRDefault="007C760E" w:rsidP="007C760E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3. </w:t>
      </w:r>
      <w:r w:rsidR="00490502" w:rsidRPr="00061F89">
        <w:rPr>
          <w:b/>
        </w:rPr>
        <w:t>Значения показателей критерия «квалификация участника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</w:t>
      </w:r>
    </w:p>
    <w:p w:rsidR="007C760E" w:rsidRPr="00061F89" w:rsidRDefault="007C760E" w:rsidP="00490502">
      <w:pPr>
        <w:widowControl w:val="0"/>
        <w:autoSpaceDE w:val="0"/>
        <w:autoSpaceDN w:val="0"/>
        <w:adjustRightInd w:val="0"/>
        <w:ind w:firstLine="540"/>
        <w:rPr>
          <w:b/>
        </w:rPr>
      </w:pPr>
    </w:p>
    <w:p w:rsidR="007C760E" w:rsidRPr="007C760E" w:rsidRDefault="007C760E" w:rsidP="007C760E">
      <w:pPr>
        <w:rPr>
          <w:b/>
        </w:rPr>
      </w:pPr>
      <w:r w:rsidRPr="007C760E">
        <w:rPr>
          <w:b/>
        </w:rPr>
        <w:t>Величина значимости критерия – 30%</w:t>
      </w:r>
    </w:p>
    <w:p w:rsidR="007C760E" w:rsidRPr="007C760E" w:rsidRDefault="007C760E" w:rsidP="007C760E">
      <w:pPr>
        <w:rPr>
          <w:b/>
        </w:rPr>
      </w:pPr>
      <w:r w:rsidRPr="007C760E">
        <w:rPr>
          <w:b/>
        </w:rPr>
        <w:t>Коэффициент значимости критерия оценки – 0,3</w:t>
      </w:r>
    </w:p>
    <w:p w:rsidR="007C760E" w:rsidRDefault="007C760E" w:rsidP="001E5F94">
      <w:pPr>
        <w:ind w:firstLine="570"/>
      </w:pPr>
    </w:p>
    <w:p w:rsidR="001E5F94" w:rsidRDefault="00490502" w:rsidP="001E5F94">
      <w:pPr>
        <w:ind w:firstLine="570"/>
      </w:pPr>
      <w:r w:rsidRPr="00061F89">
        <w:tab/>
        <w:t xml:space="preserve">3.1. </w:t>
      </w:r>
      <w:r w:rsidR="00710F75" w:rsidRPr="00F80E12">
        <w:t>Укомплектованность организации  врачами-специалистами, соответствующим</w:t>
      </w:r>
      <w:r w:rsidR="00710F75">
        <w:t>и</w:t>
      </w:r>
      <w:r w:rsidR="00710F75" w:rsidRPr="00F80E12">
        <w:t xml:space="preserve"> профил</w:t>
      </w:r>
      <w:r w:rsidR="00710F75">
        <w:t>ю</w:t>
      </w:r>
      <w:r w:rsidR="00710F75" w:rsidRPr="00F80E12">
        <w:t xml:space="preserve"> лечения</w:t>
      </w:r>
      <w:r w:rsidR="00710F75">
        <w:t>, а также врачами других специальностей</w:t>
      </w:r>
      <w:r w:rsidR="00710F75" w:rsidRPr="00F80E12">
        <w:t xml:space="preserve">, </w:t>
      </w:r>
      <w:r w:rsidR="00710F75">
        <w:t>необходимых для предоставления всего перечня медицинских услуг(</w:t>
      </w:r>
      <w:r w:rsidR="00710F75" w:rsidRPr="00F80E12">
        <w:t xml:space="preserve">с предоставлением заверенных копий </w:t>
      </w:r>
      <w:r w:rsidR="00710F75">
        <w:t xml:space="preserve">документов и </w:t>
      </w:r>
      <w:r w:rsidR="00710F75" w:rsidRPr="00F80E12">
        <w:t xml:space="preserve"> сертификатов</w:t>
      </w:r>
      <w:r w:rsidR="00710F75">
        <w:t>)</w:t>
      </w:r>
      <w:r w:rsidR="00710F75" w:rsidRPr="00F80E12">
        <w:t>,</w:t>
      </w:r>
      <w:r w:rsidR="00710F75">
        <w:t xml:space="preserve"> согласно Стандартам</w:t>
      </w:r>
      <w:r w:rsidR="00710F75" w:rsidRPr="00F80E12">
        <w:t xml:space="preserve"> </w:t>
      </w:r>
      <w:r w:rsidR="00710F75">
        <w:t xml:space="preserve">оказания </w:t>
      </w:r>
      <w:r w:rsidR="00710F75" w:rsidRPr="00F80E12">
        <w:t>санаторно-курортн</w:t>
      </w:r>
      <w:r w:rsidR="00710F75">
        <w:t xml:space="preserve">ой помощи, утвержденным </w:t>
      </w:r>
      <w:proofErr w:type="spellStart"/>
      <w:r w:rsidR="00710F75">
        <w:t>Минздравсоцразвития</w:t>
      </w:r>
      <w:proofErr w:type="spellEnd"/>
      <w:r w:rsidR="00710F75">
        <w:t xml:space="preserve"> России, и в</w:t>
      </w:r>
      <w:r w:rsidR="00710F75" w:rsidRPr="00F80E12">
        <w:t xml:space="preserve"> соответствии с Методическими указаниями Минздрава России от </w:t>
      </w:r>
      <w:r w:rsidR="00710F75" w:rsidRPr="00F80E12">
        <w:lastRenderedPageBreak/>
        <w:t>2</w:t>
      </w:r>
      <w:r w:rsidR="00710F75">
        <w:t>.10.2</w:t>
      </w:r>
      <w:r w:rsidR="00710F75" w:rsidRPr="00F80E12">
        <w:t>001 года №2001/140 «Организация санаторного лечения лиц, пострадавших вследствие несчастных случаев на производстве и профессиональных заболеваний»</w:t>
      </w:r>
      <w:r w:rsidR="00710F75">
        <w:t xml:space="preserve"> и Приказом Минздрава России  от 05.05.2016 № 279н «Об утверждении Порядка организаци</w:t>
      </w:r>
      <w:r w:rsidR="00710F75">
        <w:t>и санаторно-курортного лечения»</w:t>
      </w:r>
      <w:r w:rsidRPr="00061F89">
        <w:t>:</w:t>
      </w:r>
    </w:p>
    <w:p w:rsidR="00490502" w:rsidRDefault="00490502" w:rsidP="001E5F94">
      <w:pPr>
        <w:ind w:firstLine="570"/>
      </w:pPr>
      <w:r w:rsidRPr="00061F89">
        <w:t>Наличие врачей-специалистов, состоящих в штате, представляется в виде таблицы с приложением копий имеющихся сертификатов по соответствующей клинической специальности, документов о специализации, квалификационной категории.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1824"/>
        <w:gridCol w:w="1276"/>
        <w:gridCol w:w="1559"/>
        <w:gridCol w:w="1701"/>
        <w:gridCol w:w="1436"/>
        <w:gridCol w:w="1581"/>
      </w:tblGrid>
      <w:tr w:rsidR="001E5F94" w:rsidRPr="0072639E" w:rsidTr="0030319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94" w:rsidRPr="0072639E" w:rsidRDefault="001E5F94" w:rsidP="00303199">
            <w:pPr>
              <w:keepNext/>
              <w:widowControl w:val="0"/>
              <w:tabs>
                <w:tab w:val="left" w:pos="284"/>
              </w:tabs>
              <w:snapToGrid w:val="0"/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72639E">
              <w:rPr>
                <w:sz w:val="20"/>
                <w:szCs w:val="20"/>
              </w:rPr>
              <w:t>№</w:t>
            </w:r>
          </w:p>
          <w:p w:rsidR="001E5F94" w:rsidRPr="0072639E" w:rsidRDefault="001E5F94" w:rsidP="00303199">
            <w:pPr>
              <w:keepNext/>
              <w:widowControl w:val="0"/>
              <w:tabs>
                <w:tab w:val="left" w:pos="284"/>
              </w:tabs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72639E">
              <w:rPr>
                <w:sz w:val="20"/>
                <w:szCs w:val="20"/>
              </w:rPr>
              <w:t>п/п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94" w:rsidRPr="0072639E" w:rsidRDefault="001E5F94" w:rsidP="00303199">
            <w:pPr>
              <w:keepNext/>
              <w:widowControl w:val="0"/>
              <w:tabs>
                <w:tab w:val="left" w:pos="284"/>
              </w:tabs>
              <w:snapToGrid w:val="0"/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72639E">
              <w:rPr>
                <w:sz w:val="20"/>
                <w:szCs w:val="20"/>
              </w:rPr>
              <w:t>Наименование отделения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94" w:rsidRPr="0072639E" w:rsidRDefault="001E5F94" w:rsidP="00303199">
            <w:pPr>
              <w:keepNext/>
              <w:widowControl w:val="0"/>
              <w:tabs>
                <w:tab w:val="left" w:pos="284"/>
              </w:tabs>
              <w:snapToGrid w:val="0"/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72639E">
              <w:rPr>
                <w:sz w:val="20"/>
                <w:szCs w:val="20"/>
              </w:rPr>
              <w:t>Коечная мощность отделения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94" w:rsidRPr="0072639E" w:rsidRDefault="001E5F94" w:rsidP="00303199">
            <w:pPr>
              <w:keepNext/>
              <w:widowControl w:val="0"/>
              <w:tabs>
                <w:tab w:val="left" w:pos="284"/>
              </w:tabs>
              <w:snapToGrid w:val="0"/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72639E">
              <w:rPr>
                <w:sz w:val="20"/>
                <w:szCs w:val="20"/>
              </w:rPr>
              <w:t>Врачебная специальность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94" w:rsidRPr="0072639E" w:rsidRDefault="001E5F94" w:rsidP="00303199">
            <w:pPr>
              <w:keepNext/>
              <w:widowControl w:val="0"/>
              <w:tabs>
                <w:tab w:val="left" w:pos="284"/>
              </w:tabs>
              <w:snapToGrid w:val="0"/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72639E">
              <w:rPr>
                <w:sz w:val="20"/>
                <w:szCs w:val="20"/>
              </w:rPr>
              <w:t xml:space="preserve">Количество штатных единиц врачей в соответствии с Методическими указаниями Министерства здравоохранения Российской Федерации от 02.10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72639E">
                <w:rPr>
                  <w:sz w:val="20"/>
                  <w:szCs w:val="20"/>
                </w:rPr>
                <w:t>2001 г</w:t>
              </w:r>
            </w:smartTag>
            <w:r w:rsidRPr="0072639E">
              <w:rPr>
                <w:sz w:val="20"/>
                <w:szCs w:val="20"/>
              </w:rPr>
              <w:t>. №2001/140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94" w:rsidRPr="0072639E" w:rsidRDefault="001E5F94" w:rsidP="00303199">
            <w:pPr>
              <w:keepNext/>
              <w:widowControl w:val="0"/>
              <w:tabs>
                <w:tab w:val="left" w:pos="284"/>
              </w:tabs>
              <w:snapToGrid w:val="0"/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72639E">
              <w:rPr>
                <w:sz w:val="20"/>
                <w:szCs w:val="20"/>
              </w:rPr>
              <w:t>Фактическое наличие</w:t>
            </w:r>
          </w:p>
          <w:p w:rsidR="001E5F94" w:rsidRPr="0072639E" w:rsidRDefault="001E5F94" w:rsidP="00303199">
            <w:pPr>
              <w:keepNext/>
              <w:widowControl w:val="0"/>
              <w:tabs>
                <w:tab w:val="left" w:pos="284"/>
              </w:tabs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72639E">
              <w:rPr>
                <w:sz w:val="20"/>
                <w:szCs w:val="20"/>
              </w:rPr>
              <w:t>(единиц)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94" w:rsidRPr="0072639E" w:rsidRDefault="001E5F94" w:rsidP="00303199">
            <w:pPr>
              <w:keepNext/>
              <w:widowControl w:val="0"/>
              <w:tabs>
                <w:tab w:val="left" w:pos="284"/>
              </w:tabs>
              <w:snapToGrid w:val="0"/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72639E">
              <w:rPr>
                <w:sz w:val="20"/>
                <w:szCs w:val="20"/>
              </w:rPr>
              <w:t>% укомплектованности</w:t>
            </w:r>
          </w:p>
          <w:p w:rsidR="001E5F94" w:rsidRPr="0072639E" w:rsidRDefault="001E5F94" w:rsidP="00303199">
            <w:pPr>
              <w:keepNext/>
              <w:widowControl w:val="0"/>
              <w:tabs>
                <w:tab w:val="left" w:pos="284"/>
              </w:tabs>
              <w:snapToGrid w:val="0"/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72639E">
              <w:rPr>
                <w:sz w:val="20"/>
                <w:szCs w:val="20"/>
              </w:rPr>
              <w:t>Гр.7 = Гр.6/Гр.5*100</w:t>
            </w:r>
          </w:p>
        </w:tc>
      </w:tr>
      <w:tr w:rsidR="001E5F94" w:rsidRPr="0072639E" w:rsidTr="0030319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94" w:rsidRPr="0072639E" w:rsidRDefault="001E5F94" w:rsidP="00303199">
            <w:pPr>
              <w:keepNext/>
              <w:widowControl w:val="0"/>
              <w:tabs>
                <w:tab w:val="left" w:pos="284"/>
              </w:tabs>
              <w:snapToGrid w:val="0"/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72639E">
              <w:rPr>
                <w:sz w:val="20"/>
                <w:szCs w:val="20"/>
              </w:rPr>
              <w:t>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94" w:rsidRPr="0072639E" w:rsidRDefault="001E5F94" w:rsidP="00303199">
            <w:pPr>
              <w:keepNext/>
              <w:widowControl w:val="0"/>
              <w:tabs>
                <w:tab w:val="left" w:pos="284"/>
              </w:tabs>
              <w:snapToGrid w:val="0"/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72639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94" w:rsidRPr="0072639E" w:rsidRDefault="001E5F94" w:rsidP="00303199">
            <w:pPr>
              <w:keepNext/>
              <w:widowControl w:val="0"/>
              <w:tabs>
                <w:tab w:val="left" w:pos="284"/>
              </w:tabs>
              <w:snapToGrid w:val="0"/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72639E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94" w:rsidRPr="0072639E" w:rsidRDefault="001E5F94" w:rsidP="00303199">
            <w:pPr>
              <w:keepNext/>
              <w:widowControl w:val="0"/>
              <w:tabs>
                <w:tab w:val="left" w:pos="284"/>
              </w:tabs>
              <w:snapToGrid w:val="0"/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72639E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94" w:rsidRPr="0072639E" w:rsidRDefault="001E5F94" w:rsidP="00303199">
            <w:pPr>
              <w:keepNext/>
              <w:widowControl w:val="0"/>
              <w:tabs>
                <w:tab w:val="left" w:pos="284"/>
              </w:tabs>
              <w:snapToGrid w:val="0"/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72639E">
              <w:rPr>
                <w:sz w:val="20"/>
                <w:szCs w:val="20"/>
              </w:rPr>
              <w:t>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94" w:rsidRPr="0072639E" w:rsidRDefault="001E5F94" w:rsidP="00303199">
            <w:pPr>
              <w:keepNext/>
              <w:widowControl w:val="0"/>
              <w:tabs>
                <w:tab w:val="left" w:pos="284"/>
              </w:tabs>
              <w:snapToGrid w:val="0"/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72639E">
              <w:rPr>
                <w:sz w:val="20"/>
                <w:szCs w:val="20"/>
              </w:rPr>
              <w:t>6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94" w:rsidRPr="0072639E" w:rsidRDefault="001E5F94" w:rsidP="00303199">
            <w:pPr>
              <w:keepNext/>
              <w:widowControl w:val="0"/>
              <w:tabs>
                <w:tab w:val="left" w:pos="284"/>
              </w:tabs>
              <w:snapToGrid w:val="0"/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72639E">
              <w:rPr>
                <w:sz w:val="20"/>
                <w:szCs w:val="20"/>
              </w:rPr>
              <w:t>7</w:t>
            </w:r>
          </w:p>
        </w:tc>
      </w:tr>
      <w:tr w:rsidR="001E5F94" w:rsidRPr="0072639E" w:rsidTr="0030319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94" w:rsidRPr="0072639E" w:rsidRDefault="001E5F94" w:rsidP="00303199">
            <w:pPr>
              <w:keepNext/>
              <w:widowControl w:val="0"/>
              <w:tabs>
                <w:tab w:val="left" w:pos="284"/>
              </w:tabs>
              <w:snapToGrid w:val="0"/>
              <w:spacing w:after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94" w:rsidRPr="0072639E" w:rsidRDefault="001E5F94" w:rsidP="00303199">
            <w:pPr>
              <w:keepNext/>
              <w:widowControl w:val="0"/>
              <w:tabs>
                <w:tab w:val="left" w:pos="284"/>
              </w:tabs>
              <w:snapToGrid w:val="0"/>
              <w:spacing w:after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94" w:rsidRPr="0072639E" w:rsidRDefault="001E5F94" w:rsidP="00303199">
            <w:pPr>
              <w:keepNext/>
              <w:widowControl w:val="0"/>
              <w:tabs>
                <w:tab w:val="left" w:pos="284"/>
              </w:tabs>
              <w:snapToGrid w:val="0"/>
              <w:spacing w:after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94" w:rsidRPr="0072639E" w:rsidRDefault="001E5F94" w:rsidP="00303199">
            <w:pPr>
              <w:keepNext/>
              <w:widowControl w:val="0"/>
              <w:tabs>
                <w:tab w:val="left" w:pos="284"/>
              </w:tabs>
              <w:snapToGrid w:val="0"/>
              <w:spacing w:after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94" w:rsidRPr="0072639E" w:rsidRDefault="001E5F94" w:rsidP="00303199">
            <w:pPr>
              <w:keepNext/>
              <w:widowControl w:val="0"/>
              <w:tabs>
                <w:tab w:val="left" w:pos="284"/>
              </w:tabs>
              <w:snapToGrid w:val="0"/>
              <w:spacing w:after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94" w:rsidRPr="0072639E" w:rsidRDefault="001E5F94" w:rsidP="00303199">
            <w:pPr>
              <w:keepNext/>
              <w:widowControl w:val="0"/>
              <w:tabs>
                <w:tab w:val="left" w:pos="284"/>
              </w:tabs>
              <w:snapToGrid w:val="0"/>
              <w:spacing w:after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94" w:rsidRPr="0072639E" w:rsidRDefault="001E5F94" w:rsidP="00303199">
            <w:pPr>
              <w:keepNext/>
              <w:widowControl w:val="0"/>
              <w:tabs>
                <w:tab w:val="left" w:pos="284"/>
              </w:tabs>
              <w:snapToGrid w:val="0"/>
              <w:spacing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E5F94" w:rsidRPr="0072639E" w:rsidTr="0030319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94" w:rsidRPr="0072639E" w:rsidRDefault="001E5F94" w:rsidP="00303199">
            <w:pPr>
              <w:keepNext/>
              <w:widowControl w:val="0"/>
              <w:tabs>
                <w:tab w:val="left" w:pos="284"/>
              </w:tabs>
              <w:snapToGrid w:val="0"/>
              <w:spacing w:after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94" w:rsidRPr="0072639E" w:rsidRDefault="001E5F94" w:rsidP="00303199">
            <w:pPr>
              <w:keepNext/>
              <w:widowControl w:val="0"/>
              <w:tabs>
                <w:tab w:val="left" w:pos="284"/>
              </w:tabs>
              <w:snapToGrid w:val="0"/>
              <w:spacing w:after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94" w:rsidRPr="0072639E" w:rsidRDefault="001E5F94" w:rsidP="00303199">
            <w:pPr>
              <w:keepNext/>
              <w:widowControl w:val="0"/>
              <w:tabs>
                <w:tab w:val="left" w:pos="284"/>
              </w:tabs>
              <w:snapToGrid w:val="0"/>
              <w:spacing w:after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94" w:rsidRPr="0072639E" w:rsidRDefault="001E5F94" w:rsidP="00303199">
            <w:pPr>
              <w:keepNext/>
              <w:widowControl w:val="0"/>
              <w:tabs>
                <w:tab w:val="left" w:pos="284"/>
              </w:tabs>
              <w:snapToGrid w:val="0"/>
              <w:spacing w:after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94" w:rsidRPr="0072639E" w:rsidRDefault="001E5F94" w:rsidP="00303199">
            <w:pPr>
              <w:keepNext/>
              <w:widowControl w:val="0"/>
              <w:tabs>
                <w:tab w:val="left" w:pos="284"/>
              </w:tabs>
              <w:snapToGrid w:val="0"/>
              <w:spacing w:after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94" w:rsidRPr="0072639E" w:rsidRDefault="001E5F94" w:rsidP="00303199">
            <w:pPr>
              <w:keepNext/>
              <w:widowControl w:val="0"/>
              <w:tabs>
                <w:tab w:val="left" w:pos="284"/>
              </w:tabs>
              <w:snapToGrid w:val="0"/>
              <w:spacing w:after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94" w:rsidRPr="0072639E" w:rsidRDefault="001E5F94" w:rsidP="00303199">
            <w:pPr>
              <w:keepNext/>
              <w:widowControl w:val="0"/>
              <w:tabs>
                <w:tab w:val="left" w:pos="284"/>
              </w:tabs>
              <w:snapToGrid w:val="0"/>
              <w:spacing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E5F94" w:rsidRPr="0072639E" w:rsidTr="0030319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94" w:rsidRPr="0072639E" w:rsidRDefault="001E5F94" w:rsidP="00303199">
            <w:pPr>
              <w:keepNext/>
              <w:widowControl w:val="0"/>
              <w:tabs>
                <w:tab w:val="left" w:pos="284"/>
              </w:tabs>
              <w:snapToGrid w:val="0"/>
              <w:spacing w:after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94" w:rsidRPr="0072639E" w:rsidRDefault="001E5F94" w:rsidP="00303199">
            <w:pPr>
              <w:keepNext/>
              <w:widowControl w:val="0"/>
              <w:tabs>
                <w:tab w:val="left" w:pos="284"/>
              </w:tabs>
              <w:snapToGrid w:val="0"/>
              <w:spacing w:after="0"/>
              <w:contextualSpacing/>
              <w:rPr>
                <w:sz w:val="20"/>
                <w:szCs w:val="20"/>
              </w:rPr>
            </w:pPr>
            <w:r w:rsidRPr="0072639E">
              <w:rPr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94" w:rsidRPr="0072639E" w:rsidRDefault="001E5F94" w:rsidP="00303199">
            <w:pPr>
              <w:keepNext/>
              <w:widowControl w:val="0"/>
              <w:tabs>
                <w:tab w:val="left" w:pos="284"/>
              </w:tabs>
              <w:snapToGrid w:val="0"/>
              <w:spacing w:after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94" w:rsidRPr="0072639E" w:rsidRDefault="001E5F94" w:rsidP="00303199">
            <w:pPr>
              <w:keepNext/>
              <w:widowControl w:val="0"/>
              <w:tabs>
                <w:tab w:val="left" w:pos="284"/>
              </w:tabs>
              <w:snapToGrid w:val="0"/>
              <w:spacing w:after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94" w:rsidRPr="0072639E" w:rsidRDefault="001E5F94" w:rsidP="00303199">
            <w:pPr>
              <w:keepNext/>
              <w:widowControl w:val="0"/>
              <w:tabs>
                <w:tab w:val="left" w:pos="284"/>
              </w:tabs>
              <w:snapToGrid w:val="0"/>
              <w:spacing w:after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94" w:rsidRPr="0072639E" w:rsidRDefault="001E5F94" w:rsidP="00303199">
            <w:pPr>
              <w:keepNext/>
              <w:widowControl w:val="0"/>
              <w:tabs>
                <w:tab w:val="left" w:pos="284"/>
              </w:tabs>
              <w:snapToGrid w:val="0"/>
              <w:spacing w:after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94" w:rsidRPr="0072639E" w:rsidRDefault="001E5F94" w:rsidP="00303199">
            <w:pPr>
              <w:keepNext/>
              <w:widowControl w:val="0"/>
              <w:tabs>
                <w:tab w:val="left" w:pos="284"/>
              </w:tabs>
              <w:snapToGrid w:val="0"/>
              <w:spacing w:after="0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1E5F94" w:rsidRPr="001E5F94" w:rsidRDefault="001E5F94" w:rsidP="001E5F94">
      <w:pPr>
        <w:ind w:firstLine="570"/>
      </w:pPr>
    </w:p>
    <w:p w:rsidR="007C760E" w:rsidRDefault="007C760E" w:rsidP="00490502">
      <w:r w:rsidRPr="00850A5D">
        <w:rPr>
          <w:b/>
        </w:rPr>
        <w:t>Максимальное значение показателя в баллах – 100 баллов</w:t>
      </w:r>
      <w:r w:rsidRPr="00061F89">
        <w:t xml:space="preserve"> </w:t>
      </w:r>
    </w:p>
    <w:p w:rsidR="00490502" w:rsidRPr="007C760E" w:rsidRDefault="00490502" w:rsidP="00490502">
      <w:pPr>
        <w:rPr>
          <w:b/>
        </w:rPr>
      </w:pPr>
      <w:r w:rsidRPr="007C760E">
        <w:rPr>
          <w:b/>
        </w:rPr>
        <w:t>Коэффициент значимости показателя: 0,</w:t>
      </w:r>
      <w:r w:rsidR="00514CE4">
        <w:rPr>
          <w:b/>
        </w:rPr>
        <w:t>7</w:t>
      </w:r>
    </w:p>
    <w:p w:rsidR="000278E7" w:rsidRPr="000278E7" w:rsidRDefault="000278E7" w:rsidP="000278E7">
      <w:r w:rsidRPr="000278E7">
        <w:t>Присвоение баллов производится, исходя из следующего:</w:t>
      </w:r>
    </w:p>
    <w:p w:rsidR="000278E7" w:rsidRPr="000278E7" w:rsidRDefault="000278E7" w:rsidP="000278E7">
      <w:pPr>
        <w:ind w:left="360"/>
      </w:pPr>
      <w:r w:rsidRPr="000278E7">
        <w:t xml:space="preserve">- при наличии 100 % укомплектованности – </w:t>
      </w:r>
      <w:r>
        <w:t>100</w:t>
      </w:r>
      <w:r w:rsidRPr="000278E7">
        <w:t xml:space="preserve"> баллов;</w:t>
      </w:r>
    </w:p>
    <w:p w:rsidR="000278E7" w:rsidRPr="000278E7" w:rsidRDefault="000278E7" w:rsidP="000278E7">
      <w:pPr>
        <w:ind w:left="360"/>
      </w:pPr>
      <w:r w:rsidRPr="000278E7">
        <w:t xml:space="preserve">- при наличии 90-99 % – </w:t>
      </w:r>
      <w:r>
        <w:t>60</w:t>
      </w:r>
      <w:r w:rsidRPr="000278E7">
        <w:t xml:space="preserve"> баллов;</w:t>
      </w:r>
    </w:p>
    <w:p w:rsidR="000278E7" w:rsidRPr="000278E7" w:rsidRDefault="000278E7" w:rsidP="000278E7">
      <w:pPr>
        <w:ind w:left="360"/>
      </w:pPr>
      <w:r w:rsidRPr="000278E7">
        <w:t xml:space="preserve">- при наличии 80-89 % – </w:t>
      </w:r>
      <w:r>
        <w:t>3</w:t>
      </w:r>
      <w:r w:rsidRPr="000278E7">
        <w:t>0 баллов;</w:t>
      </w:r>
    </w:p>
    <w:p w:rsidR="000278E7" w:rsidRPr="000278E7" w:rsidRDefault="000278E7" w:rsidP="000278E7">
      <w:pPr>
        <w:ind w:left="360"/>
      </w:pPr>
      <w:r w:rsidRPr="000278E7">
        <w:t xml:space="preserve">- при наличии 75-79 % </w:t>
      </w:r>
      <w:proofErr w:type="gramStart"/>
      <w:r w:rsidRPr="000278E7">
        <w:t>–  10</w:t>
      </w:r>
      <w:proofErr w:type="gramEnd"/>
      <w:r w:rsidRPr="000278E7">
        <w:t xml:space="preserve"> баллов;</w:t>
      </w:r>
    </w:p>
    <w:p w:rsidR="000278E7" w:rsidRPr="000278E7" w:rsidRDefault="000278E7" w:rsidP="000278E7">
      <w:pPr>
        <w:pStyle w:val="2"/>
        <w:numPr>
          <w:ilvl w:val="0"/>
          <w:numId w:val="0"/>
        </w:numPr>
        <w:spacing w:after="0"/>
        <w:ind w:left="360" w:right="117"/>
        <w:rPr>
          <w:szCs w:val="24"/>
        </w:rPr>
      </w:pPr>
      <w:r w:rsidRPr="000278E7">
        <w:rPr>
          <w:szCs w:val="24"/>
        </w:rPr>
        <w:t>- при наличии менее 75 % – 0 баллов.</w:t>
      </w:r>
    </w:p>
    <w:p w:rsidR="00490502" w:rsidRPr="00061F89" w:rsidRDefault="00490502" w:rsidP="00490502">
      <w:r w:rsidRPr="00061F89">
        <w:t>Данный показатель рассчитывается следующим образом:</w:t>
      </w:r>
    </w:p>
    <w:p w:rsidR="00490502" w:rsidRPr="00061F89" w:rsidRDefault="00490502" w:rsidP="00490502">
      <w:r w:rsidRPr="00061F89">
        <w:t>Количество баллов, присуждаемых по показателю С1, определяется по формуле:</w:t>
      </w:r>
    </w:p>
    <w:p w:rsidR="00490502" w:rsidRPr="00061F89" w:rsidRDefault="00490502" w:rsidP="00490502">
      <w:r w:rsidRPr="00061F89">
        <w:t>С1=К3х100х(</w:t>
      </w:r>
      <w:r w:rsidRPr="00061F89">
        <w:rPr>
          <w:lang w:val="en-US"/>
        </w:rPr>
        <w:t>Ki</w:t>
      </w:r>
      <w:r w:rsidRPr="00061F89">
        <w:t>/</w:t>
      </w:r>
      <w:proofErr w:type="spellStart"/>
      <w:r w:rsidRPr="00061F89">
        <w:rPr>
          <w:lang w:val="en-US"/>
        </w:rPr>
        <w:t>Kmax</w:t>
      </w:r>
      <w:proofErr w:type="spellEnd"/>
      <w:r w:rsidRPr="00061F89">
        <w:t>)</w:t>
      </w:r>
    </w:p>
    <w:p w:rsidR="00490502" w:rsidRPr="00061F89" w:rsidRDefault="00490502" w:rsidP="00490502">
      <w:r w:rsidRPr="00061F89">
        <w:t>где</w:t>
      </w:r>
    </w:p>
    <w:p w:rsidR="00490502" w:rsidRPr="00061F89" w:rsidRDefault="00490502" w:rsidP="00490502">
      <w:r w:rsidRPr="00061F89">
        <w:rPr>
          <w:lang w:val="en-US"/>
        </w:rPr>
        <w:t>K</w:t>
      </w:r>
      <w:r w:rsidRPr="00061F89">
        <w:t>3 – коэффициент значимости показателя</w:t>
      </w:r>
    </w:p>
    <w:p w:rsidR="00490502" w:rsidRPr="00061F89" w:rsidRDefault="00490502" w:rsidP="00490502">
      <w:r w:rsidRPr="00061F89">
        <w:rPr>
          <w:lang w:val="en-US"/>
        </w:rPr>
        <w:t>Ki</w:t>
      </w:r>
      <w:r w:rsidRPr="00061F89">
        <w:t xml:space="preserve"> –предложение участника закупки, заявка (предложение) которого оценивается;</w:t>
      </w:r>
    </w:p>
    <w:p w:rsidR="00490502" w:rsidRPr="00061F89" w:rsidRDefault="00490502" w:rsidP="00490502">
      <w:r w:rsidRPr="00061F89">
        <w:t xml:space="preserve">К </w:t>
      </w:r>
      <w:r w:rsidRPr="00061F89">
        <w:rPr>
          <w:lang w:val="en-US"/>
        </w:rPr>
        <w:t>max</w:t>
      </w:r>
      <w:r w:rsidRPr="00061F89">
        <w:t xml:space="preserve"> – максимальное предложение из предложений по показателю, сделанных участниками закупки</w:t>
      </w:r>
    </w:p>
    <w:p w:rsidR="00042295" w:rsidRPr="00042295" w:rsidRDefault="00490502" w:rsidP="00042295">
      <w:pPr>
        <w:keepNext/>
      </w:pPr>
      <w:r w:rsidRPr="00061F89">
        <w:t xml:space="preserve">3.2. </w:t>
      </w:r>
      <w:r w:rsidR="00042295">
        <w:t>Н</w:t>
      </w:r>
      <w:r w:rsidR="00042295" w:rsidRPr="00042295">
        <w:t>аличи</w:t>
      </w:r>
      <w:r w:rsidR="00042295">
        <w:t>е</w:t>
      </w:r>
      <w:r w:rsidR="00FC1E60">
        <w:t xml:space="preserve"> у организации</w:t>
      </w:r>
      <w:r w:rsidR="00042295" w:rsidRPr="00042295">
        <w:t xml:space="preserve"> опыта работы по санаторно-курортному лечению для медицинской реабилитации застрахованных лиц, получивших повреждение здоровья   вследствие несчастных случаев </w:t>
      </w:r>
    </w:p>
    <w:p w:rsidR="00042295" w:rsidRPr="00042295" w:rsidRDefault="00042295" w:rsidP="00042295">
      <w:pPr>
        <w:keepNext/>
      </w:pPr>
      <w:r w:rsidRPr="00042295">
        <w:t xml:space="preserve">на производстве и профессиональных заболеваний  </w:t>
      </w:r>
    </w:p>
    <w:p w:rsidR="00490502" w:rsidRPr="00061F89" w:rsidRDefault="00042295" w:rsidP="00042295">
      <w:r w:rsidRPr="00061F89">
        <w:t xml:space="preserve"> </w:t>
      </w:r>
      <w:r w:rsidR="00490502" w:rsidRPr="00061F89">
        <w:t>(указываются сведения о заключенных контрактах (договорах) с региональными отделениями ФСС РФ на медицинскую реабилитацию застрахованных).</w:t>
      </w:r>
      <w:r w:rsidR="00490502" w:rsidRPr="00061F89">
        <w:tab/>
      </w:r>
    </w:p>
    <w:p w:rsidR="007C760E" w:rsidRDefault="007C760E" w:rsidP="007C760E">
      <w:r w:rsidRPr="00850A5D">
        <w:rPr>
          <w:b/>
        </w:rPr>
        <w:t>Максимальное значение показателя в баллах – 100 баллов</w:t>
      </w:r>
      <w:r w:rsidRPr="00061F89">
        <w:t xml:space="preserve"> </w:t>
      </w:r>
    </w:p>
    <w:p w:rsidR="00490502" w:rsidRPr="007C760E" w:rsidRDefault="00490502" w:rsidP="00490502">
      <w:pPr>
        <w:rPr>
          <w:b/>
        </w:rPr>
      </w:pPr>
      <w:r w:rsidRPr="007C760E">
        <w:rPr>
          <w:b/>
        </w:rPr>
        <w:t>Коэффициент значимости показателя: 0,2</w:t>
      </w:r>
    </w:p>
    <w:p w:rsidR="000278E7" w:rsidRPr="000278E7" w:rsidRDefault="000278E7" w:rsidP="000278E7">
      <w:r w:rsidRPr="000278E7">
        <w:t>Присвоение баллов производится, исходя из следующего:</w:t>
      </w:r>
    </w:p>
    <w:p w:rsidR="000278E7" w:rsidRPr="000278E7" w:rsidRDefault="000278E7" w:rsidP="000278E7">
      <w:pPr>
        <w:ind w:left="360"/>
      </w:pPr>
      <w:r w:rsidRPr="000278E7">
        <w:t xml:space="preserve">- при наличии опыта работы более 7 лет – </w:t>
      </w:r>
      <w:r>
        <w:t>100</w:t>
      </w:r>
      <w:r w:rsidRPr="000278E7">
        <w:t xml:space="preserve"> баллов;</w:t>
      </w:r>
    </w:p>
    <w:p w:rsidR="000278E7" w:rsidRPr="000278E7" w:rsidRDefault="000278E7" w:rsidP="000278E7">
      <w:pPr>
        <w:ind w:left="360"/>
      </w:pPr>
      <w:r w:rsidRPr="000278E7">
        <w:t xml:space="preserve">- при наличии опыта работы от 5 до 7 лет (включительно) – </w:t>
      </w:r>
      <w:r>
        <w:t>50</w:t>
      </w:r>
      <w:r w:rsidR="00644BE4">
        <w:t xml:space="preserve"> баллов;</w:t>
      </w:r>
    </w:p>
    <w:p w:rsidR="000278E7" w:rsidRPr="000278E7" w:rsidRDefault="000278E7" w:rsidP="000278E7">
      <w:pPr>
        <w:ind w:left="360"/>
      </w:pPr>
      <w:r w:rsidRPr="000278E7">
        <w:t xml:space="preserve">- при наличии опыта работы до 5 </w:t>
      </w:r>
      <w:proofErr w:type="gramStart"/>
      <w:r w:rsidRPr="000278E7">
        <w:t>лет  –</w:t>
      </w:r>
      <w:proofErr w:type="gramEnd"/>
      <w:r w:rsidRPr="000278E7">
        <w:t xml:space="preserve"> 10 баллов.</w:t>
      </w:r>
    </w:p>
    <w:p w:rsidR="00490502" w:rsidRPr="00061F89" w:rsidRDefault="00490502" w:rsidP="00490502">
      <w:r w:rsidRPr="00061F89">
        <w:lastRenderedPageBreak/>
        <w:t>Данный показатель рассчитывается следующим образом:</w:t>
      </w:r>
    </w:p>
    <w:p w:rsidR="00490502" w:rsidRPr="00061F89" w:rsidRDefault="00490502" w:rsidP="00490502">
      <w:r w:rsidRPr="00061F89">
        <w:t>Количество баллов, присуждаемых по показателю С2, определяется по формуле:</w:t>
      </w:r>
    </w:p>
    <w:p w:rsidR="00490502" w:rsidRPr="00061F89" w:rsidRDefault="00490502" w:rsidP="00490502">
      <w:r w:rsidRPr="00061F89">
        <w:t>С2=К3х100х(</w:t>
      </w:r>
      <w:r w:rsidRPr="00061F89">
        <w:rPr>
          <w:lang w:val="en-US"/>
        </w:rPr>
        <w:t>Ki</w:t>
      </w:r>
      <w:r w:rsidRPr="00061F89">
        <w:t>/</w:t>
      </w:r>
      <w:proofErr w:type="spellStart"/>
      <w:r w:rsidRPr="00061F89">
        <w:rPr>
          <w:lang w:val="en-US"/>
        </w:rPr>
        <w:t>Kmax</w:t>
      </w:r>
      <w:proofErr w:type="spellEnd"/>
      <w:r w:rsidRPr="00061F89">
        <w:t>)</w:t>
      </w:r>
    </w:p>
    <w:p w:rsidR="00490502" w:rsidRPr="00061F89" w:rsidRDefault="00490502" w:rsidP="00490502">
      <w:r w:rsidRPr="00061F89">
        <w:t>где</w:t>
      </w:r>
    </w:p>
    <w:p w:rsidR="00490502" w:rsidRPr="00061F89" w:rsidRDefault="00490502" w:rsidP="00490502">
      <w:r w:rsidRPr="00061F89">
        <w:rPr>
          <w:lang w:val="en-US"/>
        </w:rPr>
        <w:t>K</w:t>
      </w:r>
      <w:r w:rsidRPr="00061F89">
        <w:t>3 – коэффициент значимости показателя</w:t>
      </w:r>
    </w:p>
    <w:p w:rsidR="00490502" w:rsidRPr="00061F89" w:rsidRDefault="00490502" w:rsidP="00490502">
      <w:r w:rsidRPr="00061F89">
        <w:rPr>
          <w:lang w:val="en-US"/>
        </w:rPr>
        <w:t>Ki</w:t>
      </w:r>
      <w:r w:rsidRPr="00061F89">
        <w:t xml:space="preserve"> –предложение участника закупки, заявка (предложение) которого оценивается;</w:t>
      </w:r>
    </w:p>
    <w:p w:rsidR="00490502" w:rsidRDefault="00490502" w:rsidP="00490502">
      <w:r w:rsidRPr="00061F89">
        <w:t xml:space="preserve">К </w:t>
      </w:r>
      <w:r w:rsidRPr="00061F89">
        <w:rPr>
          <w:lang w:val="en-US"/>
        </w:rPr>
        <w:t>max</w:t>
      </w:r>
      <w:r w:rsidRPr="00061F89">
        <w:t xml:space="preserve"> – максимальное предложение из предложений по показателю, сделанных участниками закупки.</w:t>
      </w:r>
    </w:p>
    <w:p w:rsidR="005B05CE" w:rsidRPr="00061F89" w:rsidRDefault="007C760E" w:rsidP="005B05CE">
      <w:r>
        <w:t>3.3</w:t>
      </w:r>
      <w:r w:rsidR="005B05CE" w:rsidRPr="00061F89">
        <w:t xml:space="preserve">. </w:t>
      </w:r>
      <w:r w:rsidR="00514CE4">
        <w:t>Н</w:t>
      </w:r>
      <w:r w:rsidR="00514CE4" w:rsidRPr="00BF45C7">
        <w:t>аличи</w:t>
      </w:r>
      <w:r w:rsidR="00514CE4">
        <w:t>е</w:t>
      </w:r>
      <w:r w:rsidR="00514CE4" w:rsidRPr="00BF45C7">
        <w:t xml:space="preserve"> </w:t>
      </w:r>
      <w:r w:rsidR="00FC1E60">
        <w:t>у организации</w:t>
      </w:r>
      <w:r w:rsidR="00FC1E60" w:rsidRPr="00042295">
        <w:t xml:space="preserve"> </w:t>
      </w:r>
      <w:r w:rsidR="00514CE4" w:rsidRPr="00BF45C7">
        <w:t>социально-бытовых условий, предоставляемых застрахованным лицам, получивших повреждение здоровья вследствие несчастных случаев на производстве и профессиональных заболеваний</w:t>
      </w:r>
    </w:p>
    <w:p w:rsidR="005B05CE" w:rsidRPr="007C760E" w:rsidRDefault="005B05CE" w:rsidP="005B05CE">
      <w:pPr>
        <w:ind w:firstLine="708"/>
        <w:rPr>
          <w:b/>
        </w:rPr>
      </w:pPr>
      <w:r w:rsidRPr="007C760E">
        <w:rPr>
          <w:b/>
        </w:rPr>
        <w:t xml:space="preserve">Максимальное значение показателя в баллах – 100 баллов. </w:t>
      </w:r>
    </w:p>
    <w:p w:rsidR="005B05CE" w:rsidRPr="007C760E" w:rsidRDefault="005B05CE" w:rsidP="005B05CE">
      <w:pPr>
        <w:ind w:firstLine="708"/>
        <w:rPr>
          <w:b/>
        </w:rPr>
      </w:pPr>
      <w:r w:rsidRPr="007C760E">
        <w:rPr>
          <w:b/>
        </w:rPr>
        <w:t>Коэффи</w:t>
      </w:r>
      <w:r w:rsidR="00514CE4">
        <w:rPr>
          <w:b/>
        </w:rPr>
        <w:t>циент значимости показателя: 0,1</w:t>
      </w:r>
    </w:p>
    <w:p w:rsidR="005B05CE" w:rsidRPr="00061F89" w:rsidRDefault="005B05CE" w:rsidP="005B05CE">
      <w:pPr>
        <w:ind w:firstLine="708"/>
      </w:pPr>
      <w:r w:rsidRPr="00061F89">
        <w:t>По данному показателю оценивается:</w:t>
      </w:r>
    </w:p>
    <w:p w:rsidR="005B05CE" w:rsidRPr="00061F89" w:rsidRDefault="005B05CE" w:rsidP="005B05CE">
      <w:pPr>
        <w:ind w:firstLine="708"/>
      </w:pPr>
      <w:r w:rsidRPr="00061F89">
        <w:t>При предоставлении всего нижеперечисленного перечня социально –бытовых условий– 100 баллов:</w:t>
      </w:r>
    </w:p>
    <w:p w:rsidR="005B05CE" w:rsidRPr="00061F89" w:rsidRDefault="005B05CE" w:rsidP="005B05CE">
      <w:r w:rsidRPr="00061F89">
        <w:tab/>
        <w:t>1. наличие в номере холодильник;</w:t>
      </w:r>
    </w:p>
    <w:p w:rsidR="005B05CE" w:rsidRPr="00061F89" w:rsidRDefault="005B05CE" w:rsidP="005B05CE">
      <w:r w:rsidRPr="00061F89">
        <w:tab/>
        <w:t>2.наличие в номере телевизора;</w:t>
      </w:r>
    </w:p>
    <w:p w:rsidR="005B05CE" w:rsidRPr="00061F89" w:rsidRDefault="005B05CE" w:rsidP="005B05CE">
      <w:r w:rsidRPr="00061F89">
        <w:t xml:space="preserve">          3.наличие в номере проживания кондиционера;</w:t>
      </w:r>
    </w:p>
    <w:p w:rsidR="005B05CE" w:rsidRPr="00061F89" w:rsidRDefault="005B05CE" w:rsidP="005B05CE">
      <w:r w:rsidRPr="00061F89">
        <w:tab/>
        <w:t xml:space="preserve">4.расположение жилого, лечебного, диагностического корпусов и столовой в одном здании или </w:t>
      </w:r>
      <w:proofErr w:type="gramStart"/>
      <w:r w:rsidRPr="00061F89">
        <w:t>в зданиях</w:t>
      </w:r>
      <w:proofErr w:type="gramEnd"/>
      <w:r w:rsidRPr="00061F89">
        <w:t xml:space="preserve"> соединенных теплыми переходами;</w:t>
      </w:r>
    </w:p>
    <w:p w:rsidR="005B05CE" w:rsidRPr="00061F89" w:rsidRDefault="005B05CE" w:rsidP="005B05CE">
      <w:pPr>
        <w:ind w:firstLine="708"/>
      </w:pPr>
      <w:r w:rsidRPr="00061F89">
        <w:t>5. наличие на территории аптечного киоска;</w:t>
      </w:r>
    </w:p>
    <w:p w:rsidR="005B05CE" w:rsidRPr="00061F89" w:rsidRDefault="005B05CE" w:rsidP="005B05CE">
      <w:pPr>
        <w:ind w:firstLine="708"/>
      </w:pPr>
      <w:r w:rsidRPr="00061F89">
        <w:t>6.возможность оказания бесплатных транспортных услуг по доставке граждан от места пребывания (ж/д или автовокзал) к месту санаторно-курортного лечения и обратно;</w:t>
      </w:r>
    </w:p>
    <w:p w:rsidR="005B05CE" w:rsidRPr="00061F89" w:rsidRDefault="005B05CE" w:rsidP="005B05CE">
      <w:pPr>
        <w:ind w:firstLine="708"/>
      </w:pPr>
      <w:r w:rsidRPr="00061F89">
        <w:t>7. возможность предоставления междугородней телефонной связи в номере проживания;</w:t>
      </w:r>
    </w:p>
    <w:p w:rsidR="005B05CE" w:rsidRPr="00061F89" w:rsidRDefault="005B05CE" w:rsidP="005B05CE">
      <w:pPr>
        <w:ind w:firstLine="708"/>
      </w:pPr>
      <w:r w:rsidRPr="00061F89">
        <w:t>8. дополнительные услуги в номере - фен, электрический чайник, посуда;</w:t>
      </w:r>
    </w:p>
    <w:p w:rsidR="005B05CE" w:rsidRPr="00061F89" w:rsidRDefault="005B05CE" w:rsidP="005B05CE">
      <w:pPr>
        <w:ind w:firstLine="708"/>
      </w:pPr>
      <w:r w:rsidRPr="00061F89">
        <w:t xml:space="preserve">9. </w:t>
      </w:r>
      <w:bookmarkStart w:id="0" w:name="_GoBack"/>
      <w:r w:rsidRPr="00061F89">
        <w:t>нал</w:t>
      </w:r>
      <w:r>
        <w:t>ичие кулера на этаже проживания или бутилированной воды в номере</w:t>
      </w:r>
      <w:bookmarkEnd w:id="0"/>
      <w:r>
        <w:t>.</w:t>
      </w:r>
    </w:p>
    <w:p w:rsidR="005B05CE" w:rsidRPr="00061F89" w:rsidRDefault="005B05CE" w:rsidP="005B05CE">
      <w:pPr>
        <w:ind w:firstLine="708"/>
      </w:pPr>
      <w:r w:rsidRPr="00061F89">
        <w:t>При невозможности предоставления из списка до 2-х видов социально-бытовых условий – 60 баллов;</w:t>
      </w:r>
    </w:p>
    <w:p w:rsidR="005B05CE" w:rsidRPr="00061F89" w:rsidRDefault="005B05CE" w:rsidP="005B05CE">
      <w:pPr>
        <w:ind w:firstLine="708"/>
      </w:pPr>
      <w:r w:rsidRPr="00061F89">
        <w:t xml:space="preserve"> При невозможности предоставления из списка от 3 до 5 видов социально-бытовых условий – 20 баллов;</w:t>
      </w:r>
    </w:p>
    <w:p w:rsidR="005B05CE" w:rsidRPr="00061F89" w:rsidRDefault="005B05CE" w:rsidP="005B05CE">
      <w:pPr>
        <w:ind w:firstLine="708"/>
      </w:pPr>
      <w:r w:rsidRPr="00061F89">
        <w:t>При невозможности предоставления из списка более 5 видов социально-бытовых условий – 0 баллов.</w:t>
      </w:r>
    </w:p>
    <w:p w:rsidR="00514CE4" w:rsidRPr="00061F89" w:rsidRDefault="00514CE4" w:rsidP="00514CE4">
      <w:r w:rsidRPr="00061F89">
        <w:t>Данный показатель рассчитывается следующим образом:</w:t>
      </w:r>
    </w:p>
    <w:p w:rsidR="00514CE4" w:rsidRPr="00061F89" w:rsidRDefault="00514CE4" w:rsidP="00514CE4">
      <w:r w:rsidRPr="00061F89">
        <w:t>Количество баллов, присуждаемых по показателю С</w:t>
      </w:r>
      <w:r>
        <w:t>3</w:t>
      </w:r>
      <w:r w:rsidRPr="00061F89">
        <w:t>, определяется по формуле:</w:t>
      </w:r>
    </w:p>
    <w:p w:rsidR="005B05CE" w:rsidRPr="00061F89" w:rsidRDefault="005B05CE" w:rsidP="005B05CE">
      <w:pPr>
        <w:ind w:firstLine="708"/>
      </w:pPr>
    </w:p>
    <w:p w:rsidR="005B05CE" w:rsidRPr="00061F89" w:rsidRDefault="00514CE4" w:rsidP="005B05CE">
      <w:r>
        <w:t>С3</w:t>
      </w:r>
      <w:r w:rsidR="005B05CE" w:rsidRPr="00061F89">
        <w:t>=</w:t>
      </w:r>
      <w:r w:rsidR="005B05CE" w:rsidRPr="00F10F59">
        <w:t xml:space="preserve"> </w:t>
      </w:r>
      <w:r w:rsidR="005B05CE" w:rsidRPr="00061F89">
        <w:t>К3х100х(</w:t>
      </w:r>
      <w:r w:rsidR="005B05CE" w:rsidRPr="00061F89">
        <w:rPr>
          <w:lang w:val="en-US"/>
        </w:rPr>
        <w:t>Ki</w:t>
      </w:r>
      <w:r w:rsidR="005B05CE" w:rsidRPr="00061F89">
        <w:t>/</w:t>
      </w:r>
      <w:proofErr w:type="spellStart"/>
      <w:r w:rsidR="005B05CE" w:rsidRPr="00061F89">
        <w:rPr>
          <w:lang w:val="en-US"/>
        </w:rPr>
        <w:t>Kmax</w:t>
      </w:r>
      <w:proofErr w:type="spellEnd"/>
      <w:r w:rsidR="005B05CE" w:rsidRPr="00061F89">
        <w:t>)</w:t>
      </w:r>
    </w:p>
    <w:p w:rsidR="005B05CE" w:rsidRPr="00061F89" w:rsidRDefault="005B05CE" w:rsidP="005B05CE">
      <w:r w:rsidRPr="00061F89">
        <w:t>где</w:t>
      </w:r>
    </w:p>
    <w:p w:rsidR="005B05CE" w:rsidRPr="00061F89" w:rsidRDefault="005B05CE" w:rsidP="005B05CE">
      <w:r w:rsidRPr="00061F89">
        <w:rPr>
          <w:lang w:val="en-US"/>
        </w:rPr>
        <w:t>K</w:t>
      </w:r>
      <w:r w:rsidRPr="00061F89">
        <w:t>3 – коэффициент значимости показателя</w:t>
      </w:r>
    </w:p>
    <w:p w:rsidR="005B05CE" w:rsidRPr="00061F89" w:rsidRDefault="005B05CE" w:rsidP="005B05CE">
      <w:r w:rsidRPr="00061F89">
        <w:rPr>
          <w:lang w:val="en-US"/>
        </w:rPr>
        <w:t>Ki</w:t>
      </w:r>
      <w:r w:rsidRPr="00061F89">
        <w:t xml:space="preserve"> –предложение участника закупки, заявка (предложение) которого оценивается;</w:t>
      </w:r>
    </w:p>
    <w:p w:rsidR="005B05CE" w:rsidRPr="00061F89" w:rsidRDefault="005B05CE" w:rsidP="005B05CE">
      <w:r w:rsidRPr="00061F89">
        <w:t xml:space="preserve">К </w:t>
      </w:r>
      <w:r w:rsidRPr="00061F89">
        <w:rPr>
          <w:lang w:val="en-US"/>
        </w:rPr>
        <w:t>max</w:t>
      </w:r>
      <w:r w:rsidRPr="00061F89">
        <w:t xml:space="preserve"> – максимальное предложение из предложений по показателю, сделанных участниками закупки</w:t>
      </w:r>
    </w:p>
    <w:p w:rsidR="005B05CE" w:rsidRPr="00061F89" w:rsidRDefault="005B05CE" w:rsidP="00490502"/>
    <w:p w:rsidR="00490502" w:rsidRPr="00061F89" w:rsidRDefault="00490502" w:rsidP="00490502">
      <w:r w:rsidRPr="00061F89">
        <w:t>Формула расчета рейтинга, присуждаемого заявке по данному критерию оценки:</w:t>
      </w:r>
    </w:p>
    <w:p w:rsidR="00490502" w:rsidRPr="00061F89" w:rsidRDefault="00490502" w:rsidP="00490502">
      <w:proofErr w:type="spellStart"/>
      <w:proofErr w:type="gramStart"/>
      <w:r w:rsidRPr="00061F89">
        <w:rPr>
          <w:lang w:val="en-US"/>
        </w:rPr>
        <w:t>Rc</w:t>
      </w:r>
      <w:proofErr w:type="spellEnd"/>
      <w:proofErr w:type="gramEnd"/>
      <w:r w:rsidR="00514CE4">
        <w:t xml:space="preserve"> </w:t>
      </w:r>
      <w:r w:rsidRPr="00061F89">
        <w:t>=</w:t>
      </w:r>
      <w:r w:rsidR="00514CE4">
        <w:t xml:space="preserve"> </w:t>
      </w:r>
      <w:r w:rsidRPr="00061F89">
        <w:t>К3</w:t>
      </w:r>
      <w:r w:rsidR="00514CE4">
        <w:t xml:space="preserve"> </w:t>
      </w:r>
      <w:r w:rsidRPr="00061F89">
        <w:t>х</w:t>
      </w:r>
      <w:r w:rsidR="00514CE4">
        <w:t xml:space="preserve"> </w:t>
      </w:r>
      <w:r w:rsidRPr="00061F89">
        <w:t>(С1+С2</w:t>
      </w:r>
      <w:r w:rsidR="00514CE4">
        <w:t>+С3</w:t>
      </w:r>
      <w:r w:rsidRPr="00061F89">
        <w:t>)</w:t>
      </w:r>
    </w:p>
    <w:p w:rsidR="00490502" w:rsidRPr="00061F89" w:rsidRDefault="00490502" w:rsidP="00490502">
      <w:r w:rsidRPr="00061F89">
        <w:t>Где:</w:t>
      </w:r>
    </w:p>
    <w:p w:rsidR="00490502" w:rsidRPr="00061F89" w:rsidRDefault="00490502" w:rsidP="00490502">
      <w:r w:rsidRPr="00061F89">
        <w:lastRenderedPageBreak/>
        <w:t>К3 – коэффициент значимости критерия оценки «Квалификация участника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квалификации».</w:t>
      </w:r>
    </w:p>
    <w:p w:rsidR="00490502" w:rsidRPr="00061F89" w:rsidRDefault="00490502" w:rsidP="00490502">
      <w:r w:rsidRPr="00061F89">
        <w:t>С1, С2</w:t>
      </w:r>
      <w:r w:rsidR="00514CE4">
        <w:t>, С3</w:t>
      </w:r>
      <w:r w:rsidRPr="00061F89">
        <w:t xml:space="preserve"> – рейтинги по показателям критерия оценки «Квалификация участника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квалификации».</w:t>
      </w:r>
    </w:p>
    <w:p w:rsidR="00490502" w:rsidRPr="00061F89" w:rsidRDefault="00490502" w:rsidP="00490502">
      <w:proofErr w:type="spellStart"/>
      <w:r w:rsidRPr="00061F89">
        <w:rPr>
          <w:lang w:val="en-US"/>
        </w:rPr>
        <w:t>Rc</w:t>
      </w:r>
      <w:proofErr w:type="spellEnd"/>
      <w:r w:rsidRPr="00061F89">
        <w:t xml:space="preserve"> – рейтинг (количество баллов) </w:t>
      </w:r>
      <w:proofErr w:type="spellStart"/>
      <w:r w:rsidRPr="00061F89">
        <w:rPr>
          <w:lang w:val="en-US"/>
        </w:rPr>
        <w:t>i</w:t>
      </w:r>
      <w:proofErr w:type="spellEnd"/>
      <w:r w:rsidRPr="00061F89">
        <w:t>-й Заявки по критерию «Квалификация участника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квалификации».</w:t>
      </w:r>
    </w:p>
    <w:p w:rsidR="00490502" w:rsidRPr="00061F89" w:rsidRDefault="00490502" w:rsidP="00490502">
      <w:pPr>
        <w:pStyle w:val="a4"/>
        <w:keepNext/>
        <w:widowControl w:val="0"/>
        <w:ind w:left="1224"/>
        <w:rPr>
          <w:szCs w:val="24"/>
        </w:rPr>
      </w:pPr>
      <w:bookmarkStart w:id="1" w:name="_Ref125827199"/>
    </w:p>
    <w:p w:rsidR="00490502" w:rsidRPr="00061F89" w:rsidRDefault="00490502" w:rsidP="00490502">
      <w:pPr>
        <w:pStyle w:val="a4"/>
        <w:keepNext/>
        <w:widowControl w:val="0"/>
        <w:ind w:left="1224"/>
        <w:rPr>
          <w:szCs w:val="24"/>
        </w:rPr>
      </w:pPr>
    </w:p>
    <w:bookmarkEnd w:id="1"/>
    <w:p w:rsidR="00490502" w:rsidRPr="00061F89" w:rsidRDefault="00490502" w:rsidP="00490502">
      <w:pPr>
        <w:widowControl w:val="0"/>
        <w:ind w:firstLine="709"/>
        <w:jc w:val="center"/>
        <w:rPr>
          <w:b/>
        </w:rPr>
      </w:pPr>
      <w:r w:rsidRPr="00061F89">
        <w:rPr>
          <w:b/>
        </w:rPr>
        <w:t>Расчет итогового рейтинга</w:t>
      </w:r>
    </w:p>
    <w:p w:rsidR="00490502" w:rsidRPr="00061F89" w:rsidRDefault="00490502" w:rsidP="00490502">
      <w:pPr>
        <w:widowControl w:val="0"/>
        <w:ind w:firstLine="709"/>
        <w:jc w:val="center"/>
      </w:pPr>
      <w:r w:rsidRPr="00061F89">
        <w:t>Итоговый рейтинг заявки вычисляется как сумма рейтингов по каждому критерию оценки заявки:</w:t>
      </w:r>
    </w:p>
    <w:p w:rsidR="00490502" w:rsidRPr="00061F89" w:rsidRDefault="00490502" w:rsidP="00490502">
      <w:pPr>
        <w:widowControl w:val="0"/>
        <w:ind w:firstLine="709"/>
        <w:jc w:val="center"/>
      </w:pPr>
    </w:p>
    <w:p w:rsidR="00490502" w:rsidRPr="00850A5D" w:rsidRDefault="00490502" w:rsidP="00644BE4">
      <w:pPr>
        <w:widowControl w:val="0"/>
        <w:ind w:left="707" w:firstLine="709"/>
      </w:pPr>
      <w:r w:rsidRPr="00061F89">
        <w:rPr>
          <w:lang w:val="en-US"/>
        </w:rPr>
        <w:t>R</w:t>
      </w:r>
      <w:r w:rsidRPr="00850A5D">
        <w:t xml:space="preserve"> </w:t>
      </w:r>
      <w:r w:rsidRPr="00061F89">
        <w:rPr>
          <w:i/>
        </w:rPr>
        <w:t>итог</w:t>
      </w:r>
      <w:r w:rsidRPr="00850A5D">
        <w:t>=</w:t>
      </w:r>
      <w:r w:rsidRPr="00061F89">
        <w:rPr>
          <w:lang w:val="en-US"/>
        </w:rPr>
        <w:t>Ra</w:t>
      </w:r>
      <w:r w:rsidRPr="00850A5D">
        <w:t>+</w:t>
      </w:r>
      <w:proofErr w:type="spellStart"/>
      <w:r w:rsidRPr="00061F89">
        <w:rPr>
          <w:lang w:val="en-US"/>
        </w:rPr>
        <w:t>Rb</w:t>
      </w:r>
      <w:proofErr w:type="spellEnd"/>
      <w:r w:rsidRPr="00850A5D">
        <w:t>+</w:t>
      </w:r>
      <w:proofErr w:type="spellStart"/>
      <w:proofErr w:type="gramStart"/>
      <w:r w:rsidRPr="00061F89">
        <w:rPr>
          <w:lang w:val="en-US"/>
        </w:rPr>
        <w:t>Rc</w:t>
      </w:r>
      <w:proofErr w:type="spellEnd"/>
      <w:proofErr w:type="gramEnd"/>
    </w:p>
    <w:p w:rsidR="00490502" w:rsidRPr="00061F89" w:rsidRDefault="00490502" w:rsidP="00490502">
      <w:pPr>
        <w:widowControl w:val="0"/>
        <w:ind w:firstLine="709"/>
      </w:pPr>
      <w:r w:rsidRPr="00061F89">
        <w:t>где:</w:t>
      </w:r>
    </w:p>
    <w:p w:rsidR="00490502" w:rsidRPr="00061F89" w:rsidRDefault="00490502" w:rsidP="00644BE4">
      <w:pPr>
        <w:widowControl w:val="0"/>
        <w:ind w:left="707" w:firstLine="709"/>
      </w:pPr>
      <w:r w:rsidRPr="00061F89">
        <w:rPr>
          <w:lang w:val="en-US"/>
        </w:rPr>
        <w:t>R</w:t>
      </w:r>
      <w:r w:rsidRPr="00061F89">
        <w:t xml:space="preserve"> </w:t>
      </w:r>
      <w:r w:rsidRPr="00061F89">
        <w:rPr>
          <w:i/>
        </w:rPr>
        <w:t xml:space="preserve">итог – </w:t>
      </w:r>
      <w:r w:rsidRPr="00061F89">
        <w:t xml:space="preserve">итоговый рейтинг, присуждаемый </w:t>
      </w:r>
      <w:proofErr w:type="spellStart"/>
      <w:r w:rsidRPr="00061F89">
        <w:rPr>
          <w:lang w:val="en-US"/>
        </w:rPr>
        <w:t>i</w:t>
      </w:r>
      <w:proofErr w:type="spellEnd"/>
      <w:r w:rsidRPr="00061F89">
        <w:t>-й заявке;</w:t>
      </w:r>
    </w:p>
    <w:p w:rsidR="00490502" w:rsidRPr="00061F89" w:rsidRDefault="00490502" w:rsidP="00644BE4">
      <w:pPr>
        <w:widowControl w:val="0"/>
        <w:ind w:left="707" w:firstLine="709"/>
      </w:pPr>
      <w:r w:rsidRPr="00061F89">
        <w:rPr>
          <w:lang w:val="en-US"/>
        </w:rPr>
        <w:t>Ra</w:t>
      </w:r>
      <w:r w:rsidRPr="00061F89">
        <w:t xml:space="preserve"> – рейтинг, </w:t>
      </w:r>
      <w:proofErr w:type="gramStart"/>
      <w:r w:rsidRPr="00061F89">
        <w:t xml:space="preserve">присуждаемый  </w:t>
      </w:r>
      <w:proofErr w:type="spellStart"/>
      <w:r w:rsidRPr="00061F89">
        <w:rPr>
          <w:lang w:val="en-US"/>
        </w:rPr>
        <w:t>i</w:t>
      </w:r>
      <w:proofErr w:type="spellEnd"/>
      <w:proofErr w:type="gramEnd"/>
      <w:r w:rsidRPr="00061F89">
        <w:t>-Заявке по критерию «цена контракта»;</w:t>
      </w:r>
    </w:p>
    <w:p w:rsidR="00490502" w:rsidRPr="00061F89" w:rsidRDefault="00490502" w:rsidP="00644BE4">
      <w:pPr>
        <w:widowControl w:val="0"/>
        <w:ind w:left="707" w:firstLine="709"/>
      </w:pPr>
      <w:proofErr w:type="spellStart"/>
      <w:r w:rsidRPr="00061F89">
        <w:rPr>
          <w:lang w:val="en-US"/>
        </w:rPr>
        <w:t>Rb</w:t>
      </w:r>
      <w:proofErr w:type="spellEnd"/>
      <w:r w:rsidRPr="00061F89">
        <w:t xml:space="preserve"> - рейтинг, </w:t>
      </w:r>
      <w:proofErr w:type="gramStart"/>
      <w:r w:rsidRPr="00061F89">
        <w:t xml:space="preserve">присуждаемый  </w:t>
      </w:r>
      <w:proofErr w:type="spellStart"/>
      <w:r w:rsidRPr="00061F89">
        <w:rPr>
          <w:lang w:val="en-US"/>
        </w:rPr>
        <w:t>i</w:t>
      </w:r>
      <w:proofErr w:type="spellEnd"/>
      <w:proofErr w:type="gramEnd"/>
      <w:r w:rsidRPr="00061F89">
        <w:t>-Заявке по критерию «качество услуг»;</w:t>
      </w:r>
    </w:p>
    <w:p w:rsidR="00490502" w:rsidRPr="00061F89" w:rsidRDefault="00490502" w:rsidP="00644BE4">
      <w:pPr>
        <w:widowControl w:val="0"/>
        <w:ind w:left="707" w:firstLine="709"/>
      </w:pPr>
      <w:proofErr w:type="spellStart"/>
      <w:r w:rsidRPr="00061F89">
        <w:rPr>
          <w:lang w:val="en-US"/>
        </w:rPr>
        <w:t>Rc</w:t>
      </w:r>
      <w:proofErr w:type="spellEnd"/>
      <w:r w:rsidRPr="00061F89">
        <w:t xml:space="preserve"> – рейтинг, присуждаемый  </w:t>
      </w:r>
      <w:proofErr w:type="spellStart"/>
      <w:r w:rsidRPr="00061F89">
        <w:rPr>
          <w:lang w:val="en-US"/>
        </w:rPr>
        <w:t>i</w:t>
      </w:r>
      <w:proofErr w:type="spellEnd"/>
      <w:r w:rsidRPr="00061F89">
        <w:t>-й Заявки по критерию «Квалификация участника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квалификации».</w:t>
      </w:r>
    </w:p>
    <w:p w:rsidR="008D59DE" w:rsidRDefault="008D59DE"/>
    <w:sectPr w:rsidR="008D59DE" w:rsidSect="00FC1E60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Journ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1636B"/>
    <w:multiLevelType w:val="multilevel"/>
    <w:tmpl w:val="980A3BDA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</w:rPr>
    </w:lvl>
    <w:lvl w:ilvl="1">
      <w:start w:val="3"/>
      <w:numFmt w:val="decimal"/>
      <w:pStyle w:val="2"/>
      <w:lvlText w:val="%1.%2"/>
      <w:lvlJc w:val="left"/>
      <w:pPr>
        <w:tabs>
          <w:tab w:val="num" w:pos="709"/>
        </w:tabs>
        <w:ind w:left="709" w:hanging="567"/>
      </w:pPr>
      <w:rPr>
        <w:rFonts w:hint="default"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5AEB2945"/>
    <w:multiLevelType w:val="multilevel"/>
    <w:tmpl w:val="072EB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6968159B"/>
    <w:multiLevelType w:val="hybridMultilevel"/>
    <w:tmpl w:val="798697D0"/>
    <w:lvl w:ilvl="0" w:tplc="1A9653E8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F5"/>
    <w:rsid w:val="000278E7"/>
    <w:rsid w:val="00042295"/>
    <w:rsid w:val="00045332"/>
    <w:rsid w:val="000D3971"/>
    <w:rsid w:val="000F0679"/>
    <w:rsid w:val="001936F5"/>
    <w:rsid w:val="001B2DCB"/>
    <w:rsid w:val="001B3632"/>
    <w:rsid w:val="001E5F94"/>
    <w:rsid w:val="001F4ADF"/>
    <w:rsid w:val="002040F9"/>
    <w:rsid w:val="003500DA"/>
    <w:rsid w:val="00490502"/>
    <w:rsid w:val="00514CE4"/>
    <w:rsid w:val="005B05CE"/>
    <w:rsid w:val="005E63A9"/>
    <w:rsid w:val="00610C16"/>
    <w:rsid w:val="00644BE4"/>
    <w:rsid w:val="00710F75"/>
    <w:rsid w:val="007164D3"/>
    <w:rsid w:val="007C760E"/>
    <w:rsid w:val="008062F2"/>
    <w:rsid w:val="00807233"/>
    <w:rsid w:val="0082433B"/>
    <w:rsid w:val="00850A5D"/>
    <w:rsid w:val="008A1E16"/>
    <w:rsid w:val="008A7A49"/>
    <w:rsid w:val="008D4FD2"/>
    <w:rsid w:val="008D59DE"/>
    <w:rsid w:val="009220F3"/>
    <w:rsid w:val="009C79F0"/>
    <w:rsid w:val="00A734AC"/>
    <w:rsid w:val="00BF45C7"/>
    <w:rsid w:val="00C377B8"/>
    <w:rsid w:val="00C807A4"/>
    <w:rsid w:val="00CE6AC6"/>
    <w:rsid w:val="00DC0BBD"/>
    <w:rsid w:val="00DD09D7"/>
    <w:rsid w:val="00DE7FD9"/>
    <w:rsid w:val="00E54C79"/>
    <w:rsid w:val="00F10F59"/>
    <w:rsid w:val="00F80E12"/>
    <w:rsid w:val="00FC1E60"/>
    <w:rsid w:val="00FE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FE0F5-7913-45C0-973B-7BA5D893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9050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0D39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aliases w:val="H4,Параграф,Heading 4 Char,Sub-Clause Sub-paragraph + 12 пт,Слева:  0,63 см,Выступ:  0,95 + ...,h4 sub sub heading,Заголовок 4 (Приложение)"/>
    <w:basedOn w:val="a0"/>
    <w:next w:val="a0"/>
    <w:link w:val="40"/>
    <w:qFormat/>
    <w:rsid w:val="00490502"/>
    <w:pPr>
      <w:keepNext/>
      <w:spacing w:before="240"/>
      <w:outlineLvl w:val="3"/>
    </w:pPr>
    <w:rPr>
      <w:b/>
      <w:bCs/>
      <w:sz w:val="28"/>
      <w:szCs w:val="28"/>
      <w:lang w:val="x-none" w:eastAsia="x-none"/>
    </w:rPr>
  </w:style>
  <w:style w:type="paragraph" w:styleId="7">
    <w:name w:val="heading 7"/>
    <w:basedOn w:val="a0"/>
    <w:next w:val="a0"/>
    <w:link w:val="70"/>
    <w:qFormat/>
    <w:rsid w:val="00490502"/>
    <w:pPr>
      <w:keepNext/>
      <w:spacing w:after="0"/>
      <w:outlineLvl w:val="6"/>
    </w:pPr>
    <w:rPr>
      <w:b/>
      <w:bCs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aliases w:val="H4 Знак,Параграф Знак,Heading 4 Char Знак,Sub-Clause Sub-paragraph + 12 пт Знак,Слева:  0 Знак,63 см Знак,Выступ:  0 Знак,95 + ... Знак,h4 sub sub heading Знак,Заголовок 4 (Приложение) Знак"/>
    <w:basedOn w:val="a1"/>
    <w:link w:val="4"/>
    <w:rsid w:val="00490502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1"/>
    <w:link w:val="7"/>
    <w:rsid w:val="00490502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4">
    <w:name w:val="Пункт"/>
    <w:basedOn w:val="a0"/>
    <w:rsid w:val="00490502"/>
    <w:pPr>
      <w:tabs>
        <w:tab w:val="num" w:pos="1980"/>
      </w:tabs>
      <w:spacing w:after="0"/>
      <w:ind w:left="1404" w:hanging="504"/>
    </w:pPr>
    <w:rPr>
      <w:szCs w:val="28"/>
    </w:rPr>
  </w:style>
  <w:style w:type="character" w:customStyle="1" w:styleId="10">
    <w:name w:val="Заголовок 1 Знак"/>
    <w:basedOn w:val="a1"/>
    <w:link w:val="1"/>
    <w:uiPriority w:val="9"/>
    <w:rsid w:val="000D397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a5">
    <w:name w:val="бычный"/>
    <w:rsid w:val="001F4ADF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Journal" w:eastAsia="Times New Roman" w:hAnsi="Journal" w:cs="Journal"/>
      <w:sz w:val="24"/>
      <w:szCs w:val="24"/>
      <w:lang w:eastAsia="ru-RU"/>
    </w:rPr>
  </w:style>
  <w:style w:type="paragraph" w:styleId="a6">
    <w:name w:val="List Paragraph"/>
    <w:basedOn w:val="a0"/>
    <w:uiPriority w:val="34"/>
    <w:qFormat/>
    <w:rsid w:val="00CE6AC6"/>
    <w:pPr>
      <w:ind w:left="720"/>
      <w:contextualSpacing/>
    </w:pPr>
  </w:style>
  <w:style w:type="paragraph" w:styleId="a">
    <w:name w:val="Title"/>
    <w:basedOn w:val="a0"/>
    <w:link w:val="a7"/>
    <w:qFormat/>
    <w:rsid w:val="000278E7"/>
    <w:pPr>
      <w:numPr>
        <w:numId w:val="3"/>
      </w:numPr>
      <w:spacing w:before="240"/>
      <w:jc w:val="center"/>
      <w:outlineLvl w:val="0"/>
    </w:pPr>
    <w:rPr>
      <w:rFonts w:ascii="Arial" w:hAnsi="Arial"/>
      <w:b/>
      <w:kern w:val="28"/>
      <w:sz w:val="32"/>
      <w:szCs w:val="20"/>
      <w:lang w:val="x-none" w:eastAsia="x-none"/>
    </w:rPr>
  </w:style>
  <w:style w:type="character" w:customStyle="1" w:styleId="a7">
    <w:name w:val="Название Знак"/>
    <w:basedOn w:val="a1"/>
    <w:link w:val="a"/>
    <w:rsid w:val="000278E7"/>
    <w:rPr>
      <w:rFonts w:ascii="Arial" w:eastAsia="Times New Roman" w:hAnsi="Arial" w:cs="Times New Roman"/>
      <w:b/>
      <w:kern w:val="28"/>
      <w:sz w:val="32"/>
      <w:szCs w:val="20"/>
      <w:lang w:val="x-none" w:eastAsia="x-none"/>
    </w:rPr>
  </w:style>
  <w:style w:type="paragraph" w:styleId="2">
    <w:name w:val="Body Text 2"/>
    <w:basedOn w:val="a0"/>
    <w:link w:val="20"/>
    <w:uiPriority w:val="99"/>
    <w:rsid w:val="000278E7"/>
    <w:pPr>
      <w:numPr>
        <w:ilvl w:val="1"/>
        <w:numId w:val="3"/>
      </w:numPr>
    </w:pPr>
    <w:rPr>
      <w:szCs w:val="20"/>
      <w:lang w:val="x-none" w:eastAsia="x-none"/>
    </w:rPr>
  </w:style>
  <w:style w:type="character" w:customStyle="1" w:styleId="20">
    <w:name w:val="Основной текст 2 Знак"/>
    <w:basedOn w:val="a1"/>
    <w:link w:val="2"/>
    <w:uiPriority w:val="99"/>
    <w:rsid w:val="000278E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8">
    <w:name w:val="Balloon Text"/>
    <w:basedOn w:val="a0"/>
    <w:link w:val="a9"/>
    <w:uiPriority w:val="99"/>
    <w:semiHidden/>
    <w:unhideWhenUsed/>
    <w:rsid w:val="0004229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04229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aaieiaie11">
    <w:name w:val="caaieiaie 11"/>
    <w:basedOn w:val="a0"/>
    <w:next w:val="a0"/>
    <w:rsid w:val="001B2DCB"/>
    <w:pPr>
      <w:keepNext/>
      <w:suppressAutoHyphens/>
      <w:overflowPunct w:val="0"/>
      <w:autoSpaceDE w:val="0"/>
      <w:spacing w:after="0"/>
      <w:jc w:val="center"/>
      <w:textAlignment w:val="baseline"/>
    </w:pPr>
    <w:rPr>
      <w:rFonts w:eastAsia="Lucida Sans Unicode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10</Pages>
  <Words>2947</Words>
  <Characters>16800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Ю. Антонова</dc:creator>
  <cp:keywords/>
  <dc:description/>
  <cp:lastModifiedBy>Елена Ю. Антонова</cp:lastModifiedBy>
  <cp:revision>19</cp:revision>
  <cp:lastPrinted>2019-02-13T08:23:00Z</cp:lastPrinted>
  <dcterms:created xsi:type="dcterms:W3CDTF">2019-02-12T11:10:00Z</dcterms:created>
  <dcterms:modified xsi:type="dcterms:W3CDTF">2019-02-15T05:53:00Z</dcterms:modified>
</cp:coreProperties>
</file>