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34" w:rsidRPr="00A75F5D" w:rsidRDefault="00A25D34" w:rsidP="00A25D34">
      <w:pPr>
        <w:keepNext/>
        <w:keepLines/>
        <w:shd w:val="clear" w:color="auto" w:fill="FFFFFF"/>
        <w:ind w:firstLine="7"/>
        <w:contextualSpacing/>
      </w:pPr>
      <w:r w:rsidRPr="00A75F5D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A75F5D">
        <w:rPr>
          <w:b/>
        </w:rPr>
        <w:t>«Цена контракта»</w:t>
      </w:r>
      <w:r w:rsidRPr="00A75F5D">
        <w:t xml:space="preserve"> и </w:t>
      </w:r>
      <w:proofErr w:type="spellStart"/>
      <w:r w:rsidRPr="00A75F5D">
        <w:t>нестоимостным</w:t>
      </w:r>
      <w:proofErr w:type="spellEnd"/>
      <w:r w:rsidRPr="00A75F5D">
        <w:t xml:space="preserve"> критериям оценки – </w:t>
      </w:r>
      <w:r w:rsidRPr="00A75F5D">
        <w:rPr>
          <w:b/>
        </w:rPr>
        <w:t>«Качественные характеристики оказываемых услуг»</w:t>
      </w:r>
      <w:r w:rsidRPr="00A75F5D">
        <w:t xml:space="preserve"> и </w:t>
      </w:r>
      <w:r w:rsidRPr="00A75F5D">
        <w:rPr>
          <w:b/>
        </w:rPr>
        <w:t>«Квалификация участников открытого конкурса»</w:t>
      </w:r>
      <w:r w:rsidRPr="00A75F5D">
        <w:t>.</w:t>
      </w:r>
    </w:p>
    <w:p w:rsidR="00A25D34" w:rsidRPr="00A75F5D" w:rsidRDefault="00A25D34" w:rsidP="00A25D34">
      <w:pPr>
        <w:keepNext/>
        <w:keepLines/>
        <w:shd w:val="clear" w:color="auto" w:fill="FFFFFF"/>
        <w:contextualSpacing/>
      </w:pPr>
    </w:p>
    <w:p w:rsidR="00A25D34" w:rsidRPr="00A75F5D" w:rsidRDefault="00A25D34" w:rsidP="00A25D34">
      <w:pPr>
        <w:keepNext/>
        <w:keepLines/>
        <w:shd w:val="clear" w:color="auto" w:fill="FFFFFF"/>
        <w:contextualSpacing/>
      </w:pPr>
      <w:r w:rsidRPr="00A75F5D">
        <w:rPr>
          <w:b/>
          <w:i/>
        </w:rPr>
        <w:t xml:space="preserve">Победителем открытого </w:t>
      </w:r>
      <w:proofErr w:type="spellStart"/>
      <w:r w:rsidRPr="00A75F5D">
        <w:rPr>
          <w:b/>
          <w:i/>
        </w:rPr>
        <w:t>конкурсав</w:t>
      </w:r>
      <w:proofErr w:type="spellEnd"/>
      <w:r w:rsidRPr="00A75F5D">
        <w:rPr>
          <w:b/>
          <w:i/>
        </w:rPr>
        <w:t xml:space="preserve"> электронной форме </w:t>
      </w:r>
      <w:r w:rsidRPr="00A75F5D">
        <w:t xml:space="preserve">признается участник открытого конкурса в электронной форме, который предложил лучшие условия исполнения контракта и заявке на участие в открытом </w:t>
      </w:r>
      <w:proofErr w:type="gramStart"/>
      <w:r w:rsidRPr="00A75F5D">
        <w:t>конкурсе</w:t>
      </w:r>
      <w:proofErr w:type="gramEnd"/>
      <w:r w:rsidRPr="00A75F5D">
        <w:t xml:space="preserve"> в электронной форме которого </w:t>
      </w:r>
      <w:r w:rsidRPr="00A75F5D">
        <w:rPr>
          <w:b/>
          <w:i/>
        </w:rPr>
        <w:t>присвоен самый высокий итоговый рейтинг</w:t>
      </w:r>
      <w:r w:rsidRPr="00A75F5D">
        <w:t xml:space="preserve">, вычисляемый как сумма рейтингов по каждому критерию оценки. </w:t>
      </w:r>
      <w:r w:rsidRPr="00A75F5D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A75F5D">
        <w:t>. Каждой заявке на участие в открытом конкурсе в электронной форме присваивается порядковый номер в порядке уменьшения степени выгодности содержащихся в них условий исполнения контракта. В случае</w:t>
      </w:r>
      <w:proofErr w:type="gramStart"/>
      <w:r w:rsidRPr="00A75F5D">
        <w:t>,</w:t>
      </w:r>
      <w:proofErr w:type="gramEnd"/>
      <w:r w:rsidRPr="00A75F5D">
        <w:t xml:space="preserve">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ind w:firstLine="7"/>
        <w:contextualSpacing/>
      </w:pP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contextualSpacing/>
      </w:pPr>
      <w:r w:rsidRPr="00A75F5D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A25D34" w:rsidRPr="00A75F5D" w:rsidRDefault="00A25D34" w:rsidP="00A25D34">
      <w:pPr>
        <w:keepNext/>
        <w:keepLines/>
        <w:contextualSpacing/>
      </w:pPr>
      <w:proofErr w:type="spellStart"/>
      <w:proofErr w:type="gramStart"/>
      <w:r w:rsidRPr="00A75F5D">
        <w:rPr>
          <w:bCs/>
        </w:rPr>
        <w:t>R</w:t>
      </w:r>
      <w:proofErr w:type="gramEnd"/>
      <w:r w:rsidRPr="00A75F5D">
        <w:rPr>
          <w:bCs/>
          <w:vertAlign w:val="subscript"/>
        </w:rPr>
        <w:t>итог</w:t>
      </w:r>
      <w:proofErr w:type="spellEnd"/>
      <w:r w:rsidRPr="00A75F5D">
        <w:rPr>
          <w:bCs/>
          <w:i/>
          <w:iCs/>
          <w:position w:val="-8"/>
          <w:vertAlign w:val="subscript"/>
        </w:rPr>
        <w:t>i</w:t>
      </w:r>
      <w:r w:rsidRPr="00A75F5D">
        <w:rPr>
          <w:bCs/>
        </w:rPr>
        <w:t xml:space="preserve"> = ЦБ</w:t>
      </w:r>
      <w:proofErr w:type="spellStart"/>
      <w:r w:rsidRPr="00A75F5D">
        <w:rPr>
          <w:bCs/>
          <w:vertAlign w:val="subscript"/>
          <w:lang w:val="en-US"/>
        </w:rPr>
        <w:t>i</w:t>
      </w:r>
      <w:proofErr w:type="spellEnd"/>
      <w:r w:rsidRPr="00A75F5D">
        <w:rPr>
          <w:bCs/>
          <w:vertAlign w:val="subscript"/>
        </w:rPr>
        <w:t xml:space="preserve"> </w:t>
      </w:r>
      <w:r w:rsidRPr="00A75F5D">
        <w:rPr>
          <w:bCs/>
          <w:lang w:val="en-US"/>
        </w:rPr>
        <w:t>x</w:t>
      </w:r>
      <w:r w:rsidRPr="00A75F5D">
        <w:rPr>
          <w:bCs/>
        </w:rPr>
        <w:t xml:space="preserve"> К</w:t>
      </w:r>
      <w:r w:rsidRPr="00A75F5D">
        <w:rPr>
          <w:bCs/>
          <w:vertAlign w:val="subscript"/>
        </w:rPr>
        <w:t>ЦБ</w:t>
      </w:r>
      <w:proofErr w:type="spellStart"/>
      <w:r w:rsidRPr="00A75F5D">
        <w:rPr>
          <w:bCs/>
          <w:vertAlign w:val="subscript"/>
          <w:lang w:val="en-US"/>
        </w:rPr>
        <w:t>i</w:t>
      </w:r>
      <w:proofErr w:type="spellEnd"/>
      <w:r w:rsidRPr="00A75F5D">
        <w:rPr>
          <w:bCs/>
        </w:rPr>
        <w:t xml:space="preserve"> + </w:t>
      </w:r>
      <w:r w:rsidRPr="00A75F5D">
        <w:t>НЦБ</w:t>
      </w:r>
      <w:r w:rsidRPr="00A75F5D">
        <w:rPr>
          <w:vertAlign w:val="subscript"/>
        </w:rPr>
        <w:t>1</w:t>
      </w:r>
      <w:proofErr w:type="spellStart"/>
      <w:r w:rsidRPr="00A75F5D">
        <w:rPr>
          <w:vertAlign w:val="subscript"/>
          <w:lang w:val="en-US"/>
        </w:rPr>
        <w:t>i</w:t>
      </w:r>
      <w:proofErr w:type="spellEnd"/>
      <w:r w:rsidRPr="00A75F5D">
        <w:rPr>
          <w:bCs/>
        </w:rPr>
        <w:t xml:space="preserve"> x К</w:t>
      </w:r>
      <w:r w:rsidRPr="00A75F5D">
        <w:rPr>
          <w:bCs/>
          <w:vertAlign w:val="subscript"/>
        </w:rPr>
        <w:t>НЦБ1</w:t>
      </w:r>
      <w:proofErr w:type="spellStart"/>
      <w:r w:rsidRPr="00A75F5D">
        <w:rPr>
          <w:bCs/>
          <w:vertAlign w:val="subscript"/>
          <w:lang w:val="en-US"/>
        </w:rPr>
        <w:t>i</w:t>
      </w:r>
      <w:proofErr w:type="spellEnd"/>
      <w:r w:rsidRPr="00A75F5D">
        <w:rPr>
          <w:bCs/>
          <w:vertAlign w:val="subscript"/>
        </w:rPr>
        <w:t xml:space="preserve"> </w:t>
      </w:r>
      <w:r w:rsidRPr="00A75F5D">
        <w:rPr>
          <w:bCs/>
        </w:rPr>
        <w:t xml:space="preserve">+ </w:t>
      </w:r>
      <w:r w:rsidRPr="00A75F5D">
        <w:t>НЦБ</w:t>
      </w:r>
      <w:r w:rsidRPr="00A75F5D">
        <w:rPr>
          <w:vertAlign w:val="subscript"/>
        </w:rPr>
        <w:t>2</w:t>
      </w:r>
      <w:proofErr w:type="spellStart"/>
      <w:r w:rsidRPr="00A75F5D">
        <w:rPr>
          <w:vertAlign w:val="subscript"/>
          <w:lang w:val="en-US"/>
        </w:rPr>
        <w:t>i</w:t>
      </w:r>
      <w:proofErr w:type="spellEnd"/>
      <w:r w:rsidRPr="00A75F5D">
        <w:rPr>
          <w:bCs/>
        </w:rPr>
        <w:t xml:space="preserve"> x К</w:t>
      </w:r>
      <w:r w:rsidRPr="00A75F5D">
        <w:rPr>
          <w:bCs/>
          <w:vertAlign w:val="subscript"/>
        </w:rPr>
        <w:t>НЦБ2</w:t>
      </w:r>
      <w:proofErr w:type="spellStart"/>
      <w:r w:rsidRPr="00A75F5D">
        <w:rPr>
          <w:bCs/>
          <w:vertAlign w:val="subscript"/>
          <w:lang w:val="en-US"/>
        </w:rPr>
        <w:t>i</w:t>
      </w:r>
      <w:proofErr w:type="spellEnd"/>
      <w:r w:rsidRPr="00A75F5D">
        <w:t>, где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A75F5D">
        <w:t>ЦБ</w:t>
      </w:r>
      <w:proofErr w:type="gramStart"/>
      <w:r w:rsidRPr="00A75F5D">
        <w:rPr>
          <w:vertAlign w:val="subscript"/>
        </w:rPr>
        <w:t>i</w:t>
      </w:r>
      <w:proofErr w:type="spellEnd"/>
      <w:proofErr w:type="gramEnd"/>
      <w:r w:rsidRPr="00A75F5D">
        <w:t xml:space="preserve"> – количество баллов, присужденных i-й заявке по критерию «Цена контракта»;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contextualSpacing/>
      </w:pPr>
      <w:r w:rsidRPr="00A75F5D">
        <w:rPr>
          <w:bCs/>
        </w:rPr>
        <w:t>К</w:t>
      </w:r>
      <w:r w:rsidRPr="00A75F5D">
        <w:rPr>
          <w:bCs/>
          <w:vertAlign w:val="subscript"/>
        </w:rPr>
        <w:t>ЦБ</w:t>
      </w:r>
      <w:proofErr w:type="spellStart"/>
      <w:proofErr w:type="gramStart"/>
      <w:r w:rsidRPr="00A75F5D">
        <w:rPr>
          <w:bCs/>
          <w:vertAlign w:val="subscript"/>
          <w:lang w:val="en-US"/>
        </w:rPr>
        <w:t>i</w:t>
      </w:r>
      <w:proofErr w:type="spellEnd"/>
      <w:proofErr w:type="gramEnd"/>
      <w:r w:rsidRPr="00A75F5D">
        <w:rPr>
          <w:vertAlign w:val="subscript"/>
        </w:rPr>
        <w:t xml:space="preserve"> </w:t>
      </w:r>
      <w:r w:rsidRPr="00A75F5D">
        <w:t xml:space="preserve">– коэффициент значимости критерия «Цена контракта»; 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contextualSpacing/>
      </w:pPr>
      <w:r w:rsidRPr="00A75F5D">
        <w:t>НЦБ</w:t>
      </w:r>
      <w:r w:rsidRPr="00A75F5D">
        <w:rPr>
          <w:vertAlign w:val="subscript"/>
        </w:rPr>
        <w:t>1</w:t>
      </w:r>
      <w:proofErr w:type="spellStart"/>
      <w:r w:rsidRPr="00A75F5D">
        <w:rPr>
          <w:vertAlign w:val="subscript"/>
          <w:lang w:val="en-US"/>
        </w:rPr>
        <w:t>i</w:t>
      </w:r>
      <w:proofErr w:type="spellEnd"/>
      <w:r w:rsidRPr="00A75F5D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contextualSpacing/>
      </w:pPr>
      <w:r w:rsidRPr="00A75F5D">
        <w:rPr>
          <w:bCs/>
        </w:rPr>
        <w:t>К</w:t>
      </w:r>
      <w:r w:rsidRPr="00A75F5D">
        <w:rPr>
          <w:bCs/>
          <w:vertAlign w:val="subscript"/>
        </w:rPr>
        <w:t>НЦБ1</w:t>
      </w:r>
      <w:proofErr w:type="spellStart"/>
      <w:r w:rsidRPr="00A75F5D">
        <w:rPr>
          <w:bCs/>
          <w:vertAlign w:val="subscript"/>
          <w:lang w:val="en-US"/>
        </w:rPr>
        <w:t>i</w:t>
      </w:r>
      <w:proofErr w:type="spellEnd"/>
      <w:r w:rsidRPr="00A75F5D">
        <w:t xml:space="preserve"> – коэффициент значимости критерия «Качественные характеристики оказываемых услуг»;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contextualSpacing/>
      </w:pPr>
      <w:r w:rsidRPr="00A75F5D">
        <w:t>НЦБ</w:t>
      </w:r>
      <w:r w:rsidRPr="00A75F5D">
        <w:rPr>
          <w:vertAlign w:val="subscript"/>
        </w:rPr>
        <w:t>2</w:t>
      </w:r>
      <w:proofErr w:type="spellStart"/>
      <w:r w:rsidRPr="00A75F5D">
        <w:rPr>
          <w:vertAlign w:val="subscript"/>
          <w:lang w:val="en-US"/>
        </w:rPr>
        <w:t>i</w:t>
      </w:r>
      <w:proofErr w:type="spellEnd"/>
      <w:r w:rsidRPr="00A75F5D">
        <w:t xml:space="preserve"> - количество баллов, присужденных i-й заявке по критерию «Квалификация участников открытого конкурса»;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contextualSpacing/>
      </w:pPr>
      <w:r w:rsidRPr="00A75F5D">
        <w:rPr>
          <w:bCs/>
        </w:rPr>
        <w:t>К</w:t>
      </w:r>
      <w:r w:rsidRPr="00A75F5D">
        <w:rPr>
          <w:bCs/>
          <w:vertAlign w:val="subscript"/>
        </w:rPr>
        <w:t>НЦБ2</w:t>
      </w:r>
      <w:proofErr w:type="spellStart"/>
      <w:r w:rsidRPr="00A75F5D">
        <w:rPr>
          <w:bCs/>
          <w:vertAlign w:val="subscript"/>
          <w:lang w:val="en-US"/>
        </w:rPr>
        <w:t>i</w:t>
      </w:r>
      <w:proofErr w:type="spellEnd"/>
      <w:r w:rsidRPr="00A75F5D">
        <w:t xml:space="preserve"> – коэффициент значимости критерия «Квалификация участников открытого конкурса».</w:t>
      </w:r>
    </w:p>
    <w:p w:rsidR="00A25D34" w:rsidRPr="00A75F5D" w:rsidRDefault="00A25D34" w:rsidP="00A25D34">
      <w:pPr>
        <w:keepNext/>
        <w:keepLines/>
        <w:shd w:val="clear" w:color="auto" w:fill="FFFFFF"/>
        <w:contextualSpacing/>
      </w:pPr>
      <w:r w:rsidRPr="00A75F5D">
        <w:t>Коэффициент значимости критерия оценки равен значимости критерия оценки, деленной на 100.</w:t>
      </w:r>
    </w:p>
    <w:p w:rsidR="00A25D34" w:rsidRPr="00A75F5D" w:rsidRDefault="00A25D34" w:rsidP="00A25D34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A75F5D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ind w:firstLine="6"/>
        <w:contextualSpacing/>
      </w:pPr>
      <w:proofErr w:type="gramStart"/>
      <w:r w:rsidRPr="00A75F5D">
        <w:t xml:space="preserve">Если в заявках на участие в открытом конкурсе в </w:t>
      </w:r>
      <w:proofErr w:type="spellStart"/>
      <w:r w:rsidRPr="00A75F5D">
        <w:t>элетронной</w:t>
      </w:r>
      <w:proofErr w:type="spellEnd"/>
      <w:r w:rsidRPr="00A75F5D">
        <w:t xml:space="preserve"> форме участниками открытого конкурса в электронной форме </w:t>
      </w:r>
      <w:r w:rsidRPr="00A75F5D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A75F5D">
        <w:t xml:space="preserve">, необходимого для оценки заявок на участие в открытом конкурсе в электронной форме, </w:t>
      </w:r>
      <w:r w:rsidRPr="00A75F5D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A75F5D">
        <w:t xml:space="preserve">, предусмотренные данной документацией об открытом конкурсе электронной форме, такой </w:t>
      </w:r>
      <w:r w:rsidRPr="00A75F5D">
        <w:rPr>
          <w:b/>
          <w:bCs/>
          <w:i/>
          <w:iCs/>
        </w:rPr>
        <w:t>критерий оценки (показатель) оценивается в</w:t>
      </w:r>
      <w:proofErr w:type="gramEnd"/>
      <w:r w:rsidRPr="00A75F5D">
        <w:rPr>
          <w:b/>
          <w:bCs/>
          <w:i/>
          <w:iCs/>
        </w:rPr>
        <w:t xml:space="preserve"> 0 баллов</w:t>
      </w:r>
      <w:r w:rsidRPr="00A75F5D">
        <w:t>.</w:t>
      </w:r>
    </w:p>
    <w:p w:rsidR="00A25D34" w:rsidRPr="00A75F5D" w:rsidRDefault="00A25D34" w:rsidP="00A25D34">
      <w:pPr>
        <w:keepNext/>
        <w:keepLines/>
        <w:shd w:val="clear" w:color="auto" w:fill="FFFFFF"/>
        <w:rPr>
          <w:sz w:val="12"/>
          <w:szCs w:val="12"/>
        </w:rPr>
      </w:pPr>
    </w:p>
    <w:p w:rsidR="00A25D34" w:rsidRPr="00A75F5D" w:rsidRDefault="00A25D34" w:rsidP="00A25D34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proofErr w:type="gramStart"/>
      <w:r w:rsidRPr="00A75F5D">
        <w:rPr>
          <w:b/>
        </w:rPr>
        <w:t>Стоимостной</w:t>
      </w:r>
      <w:proofErr w:type="gramEnd"/>
      <w:r w:rsidRPr="00A75F5D">
        <w:rPr>
          <w:b/>
        </w:rPr>
        <w:t xml:space="preserve"> критерий оценки – «Цена контракта».</w:t>
      </w:r>
    </w:p>
    <w:p w:rsidR="00A25D34" w:rsidRPr="00A75F5D" w:rsidRDefault="00A25D34" w:rsidP="00A25D34">
      <w:pPr>
        <w:keepNext/>
        <w:keepLines/>
        <w:shd w:val="clear" w:color="auto" w:fill="FFFFFF"/>
      </w:pPr>
      <w:r w:rsidRPr="00A75F5D">
        <w:t>Значимость критерия оценки 40%. Максимальное количество баллов – 100.</w:t>
      </w:r>
    </w:p>
    <w:p w:rsidR="00A25D34" w:rsidRPr="00A75F5D" w:rsidRDefault="00A25D34" w:rsidP="00A25D34">
      <w:pPr>
        <w:keepNext/>
        <w:keepLines/>
        <w:shd w:val="clear" w:color="auto" w:fill="FFFFFF"/>
      </w:pPr>
      <w:r w:rsidRPr="00A75F5D">
        <w:t>Информация по критерию оценки указывается в Форме № 3.</w:t>
      </w:r>
    </w:p>
    <w:p w:rsidR="00A25D34" w:rsidRPr="00A75F5D" w:rsidRDefault="00A25D34" w:rsidP="00A25D34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A25D34" w:rsidRPr="00A75F5D" w:rsidRDefault="00A25D34" w:rsidP="00A25D34">
      <w:pPr>
        <w:keepNext/>
        <w:keepLines/>
        <w:shd w:val="clear" w:color="auto" w:fill="FFFFFF"/>
        <w:rPr>
          <w:bCs/>
        </w:rPr>
      </w:pPr>
      <w:r w:rsidRPr="00A75F5D">
        <w:rPr>
          <w:bCs/>
        </w:rPr>
        <w:t>Количество баллов, присуждаемых по критерию оценки</w:t>
      </w:r>
      <w:r w:rsidRPr="00A75F5D">
        <w:t xml:space="preserve"> (ЦБ</w:t>
      </w:r>
      <w:proofErr w:type="spellStart"/>
      <w:proofErr w:type="gramStart"/>
      <w:r w:rsidRPr="00A75F5D">
        <w:rPr>
          <w:vertAlign w:val="subscript"/>
          <w:lang w:val="en-US"/>
        </w:rPr>
        <w:t>i</w:t>
      </w:r>
      <w:proofErr w:type="spellEnd"/>
      <w:proofErr w:type="gramEnd"/>
      <w:r w:rsidRPr="00A75F5D">
        <w:rPr>
          <w:bCs/>
        </w:rPr>
        <w:t xml:space="preserve">), определяется по формуле: 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ind w:firstLine="6"/>
      </w:pPr>
      <w:r w:rsidRPr="00A75F5D">
        <w:t xml:space="preserve">а) в случае если </w:t>
      </w:r>
      <w:proofErr w:type="gramStart"/>
      <w:r w:rsidRPr="00A75F5D">
        <w:t>Ц</w:t>
      </w:r>
      <w:proofErr w:type="gramEnd"/>
      <w:r w:rsidRPr="00A75F5D">
        <w:rPr>
          <w:vertAlign w:val="subscript"/>
          <w:lang w:val="en-US"/>
        </w:rPr>
        <w:t>min</w:t>
      </w:r>
      <w:r w:rsidRPr="00A75F5D">
        <w:rPr>
          <w:vertAlign w:val="subscript"/>
        </w:rPr>
        <w:t xml:space="preserve"> </w:t>
      </w:r>
      <w:r w:rsidRPr="00A75F5D">
        <w:t>&gt;0,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F5D">
        <w:t>,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ind w:firstLine="6"/>
      </w:pPr>
      <w:r w:rsidRPr="00A75F5D">
        <w:t>где: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lastRenderedPageBreak/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F5D">
        <w:t xml:space="preserve"> - предложение участника открытого конкурса в электронной форме, заявка на участие в открытом </w:t>
      </w:r>
      <w:proofErr w:type="gramStart"/>
      <w:r w:rsidRPr="00A75F5D">
        <w:t>конкурсе</w:t>
      </w:r>
      <w:proofErr w:type="gramEnd"/>
      <w:r w:rsidRPr="00A75F5D">
        <w:t xml:space="preserve"> в электронной форме которого оценивается;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F5D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ind w:firstLine="6"/>
      </w:pPr>
      <w:r w:rsidRPr="00A75F5D">
        <w:t xml:space="preserve">б) в случае если </w:t>
      </w:r>
      <w:proofErr w:type="gramStart"/>
      <w:r w:rsidRPr="00A75F5D">
        <w:t>Ц</w:t>
      </w:r>
      <w:proofErr w:type="gramEnd"/>
      <w:r w:rsidRPr="00A75F5D">
        <w:rPr>
          <w:vertAlign w:val="subscript"/>
          <w:lang w:val="en-US"/>
        </w:rPr>
        <w:t>min</w:t>
      </w:r>
      <w:r w:rsidRPr="00A75F5D">
        <w:rPr>
          <w:vertAlign w:val="subscript"/>
        </w:rPr>
        <w:t xml:space="preserve"> </w:t>
      </w:r>
      <w:r w:rsidRPr="00A75F5D">
        <w:t>&lt;0,</w:t>
      </w:r>
    </w:p>
    <w:p w:rsidR="00A25D34" w:rsidRPr="00A75F5D" w:rsidRDefault="00A25D34" w:rsidP="00A25D34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F5D">
        <w:t>,</w:t>
      </w:r>
    </w:p>
    <w:p w:rsidR="00A25D34" w:rsidRPr="00A75F5D" w:rsidRDefault="00A25D34" w:rsidP="00A25D34">
      <w:pPr>
        <w:autoSpaceDE w:val="0"/>
      </w:pPr>
      <w:r w:rsidRPr="00A75F5D">
        <w:t xml:space="preserve">где </w:t>
      </w:r>
      <w:proofErr w:type="gramStart"/>
      <w:r w:rsidRPr="00A75F5D">
        <w:t>Ц</w:t>
      </w:r>
      <w:proofErr w:type="gramEnd"/>
      <w:r w:rsidRPr="00A75F5D">
        <w:rPr>
          <w:vertAlign w:val="subscript"/>
          <w:lang w:val="en-US"/>
        </w:rPr>
        <w:t>max</w:t>
      </w:r>
      <w:r w:rsidRPr="00A75F5D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A25D34" w:rsidRPr="00A75F5D" w:rsidRDefault="00A25D34" w:rsidP="00A25D34">
      <w:pPr>
        <w:autoSpaceDE w:val="0"/>
        <w:rPr>
          <w:sz w:val="12"/>
          <w:szCs w:val="12"/>
        </w:rPr>
      </w:pPr>
    </w:p>
    <w:p w:rsidR="00A25D34" w:rsidRPr="00A75F5D" w:rsidRDefault="00A25D34" w:rsidP="00A25D34">
      <w:pPr>
        <w:shd w:val="clear" w:color="auto" w:fill="FFFFFF"/>
        <w:rPr>
          <w:b/>
        </w:rPr>
      </w:pPr>
      <w:r w:rsidRPr="00A75F5D">
        <w:rPr>
          <w:b/>
        </w:rPr>
        <w:t xml:space="preserve">2. </w:t>
      </w:r>
      <w:proofErr w:type="spellStart"/>
      <w:r w:rsidRPr="00A75F5D">
        <w:rPr>
          <w:b/>
        </w:rPr>
        <w:t>Нестоимостные</w:t>
      </w:r>
      <w:proofErr w:type="spellEnd"/>
      <w:r w:rsidRPr="00A75F5D">
        <w:rPr>
          <w:b/>
        </w:rPr>
        <w:t xml:space="preserve"> критерии оценки:</w:t>
      </w:r>
    </w:p>
    <w:p w:rsidR="00A25D34" w:rsidRPr="00A75F5D" w:rsidRDefault="00A25D34" w:rsidP="00A25D34">
      <w:pPr>
        <w:shd w:val="clear" w:color="auto" w:fill="FFFFFF"/>
        <w:rPr>
          <w:b/>
          <w:sz w:val="20"/>
          <w:szCs w:val="20"/>
        </w:rPr>
      </w:pPr>
    </w:p>
    <w:p w:rsidR="00A25D34" w:rsidRPr="00A75F5D" w:rsidRDefault="00A25D34" w:rsidP="00A25D34">
      <w:pPr>
        <w:shd w:val="clear" w:color="auto" w:fill="FFFFFF"/>
        <w:rPr>
          <w:b/>
        </w:rPr>
      </w:pPr>
      <w:r w:rsidRPr="00A75F5D">
        <w:rPr>
          <w:b/>
        </w:rPr>
        <w:t>2.1. «Качественные характеристики оказываемых услуг».</w:t>
      </w:r>
    </w:p>
    <w:p w:rsidR="00A25D34" w:rsidRPr="00A75F5D" w:rsidRDefault="00A25D34" w:rsidP="00A25D34">
      <w:pPr>
        <w:shd w:val="clear" w:color="auto" w:fill="FFFFFF"/>
        <w:rPr>
          <w:b/>
        </w:rPr>
      </w:pPr>
      <w:r w:rsidRPr="00A75F5D">
        <w:rPr>
          <w:b/>
        </w:rPr>
        <w:t>Значимость критерия оценки 40 %. Максимальное количество баллов – 100.</w:t>
      </w:r>
    </w:p>
    <w:p w:rsidR="00A25D34" w:rsidRPr="00A75F5D" w:rsidRDefault="00A25D34" w:rsidP="00A25D34">
      <w:pPr>
        <w:shd w:val="clear" w:color="auto" w:fill="FFFFFF"/>
        <w:rPr>
          <w:b/>
          <w:szCs w:val="20"/>
        </w:rPr>
      </w:pPr>
    </w:p>
    <w:p w:rsidR="00A25D34" w:rsidRPr="00A75F5D" w:rsidRDefault="00A25D34" w:rsidP="00A25D34">
      <w:pPr>
        <w:shd w:val="clear" w:color="auto" w:fill="FFFFFF"/>
      </w:pPr>
      <w:r w:rsidRPr="00A75F5D">
        <w:t xml:space="preserve">Количество баллов, присуждаемых по критерию оценки, определяется по формуле: </w:t>
      </w:r>
    </w:p>
    <w:p w:rsidR="00A25D34" w:rsidRPr="00A75F5D" w:rsidRDefault="00A25D34" w:rsidP="00A25D34">
      <w:pPr>
        <w:shd w:val="clear" w:color="auto" w:fill="FFFFFF"/>
      </w:pPr>
      <w:r w:rsidRPr="00A75F5D">
        <w:t>НЦБ</w:t>
      </w:r>
      <w:r w:rsidRPr="00A75F5D">
        <w:rPr>
          <w:vertAlign w:val="subscript"/>
        </w:rPr>
        <w:t>1</w:t>
      </w:r>
      <w:proofErr w:type="spellStart"/>
      <w:r w:rsidRPr="00A75F5D">
        <w:rPr>
          <w:vertAlign w:val="subscript"/>
          <w:lang w:val="en-US"/>
        </w:rPr>
        <w:t>i</w:t>
      </w:r>
      <w:proofErr w:type="spellEnd"/>
      <w:r w:rsidRPr="00A75F5D">
        <w:rPr>
          <w:vertAlign w:val="subscript"/>
        </w:rPr>
        <w:t xml:space="preserve"> </w:t>
      </w:r>
      <w:r w:rsidRPr="00A75F5D">
        <w:t>= НЦБ</w:t>
      </w:r>
      <w:r w:rsidRPr="00A75F5D">
        <w:rPr>
          <w:vertAlign w:val="subscript"/>
        </w:rPr>
        <w:t>1</w:t>
      </w:r>
      <w:r w:rsidRPr="00A75F5D">
        <w:t>п</w:t>
      </w:r>
      <w:r w:rsidRPr="00A75F5D">
        <w:rPr>
          <w:vertAlign w:val="subscript"/>
        </w:rPr>
        <w:t>1</w:t>
      </w:r>
      <w:proofErr w:type="spellStart"/>
      <w:r w:rsidRPr="00A75F5D">
        <w:rPr>
          <w:vertAlign w:val="subscript"/>
          <w:lang w:val="en-US"/>
        </w:rPr>
        <w:t>i</w:t>
      </w:r>
      <w:proofErr w:type="spellEnd"/>
      <w:r w:rsidRPr="00A75F5D">
        <w:t xml:space="preserve"> + НЦБ</w:t>
      </w:r>
      <w:r w:rsidRPr="00A75F5D">
        <w:rPr>
          <w:vertAlign w:val="subscript"/>
        </w:rPr>
        <w:t>1</w:t>
      </w:r>
      <w:r w:rsidRPr="00A75F5D">
        <w:t>п</w:t>
      </w:r>
      <w:r w:rsidRPr="00A75F5D">
        <w:rPr>
          <w:vertAlign w:val="subscript"/>
        </w:rPr>
        <w:t>2</w:t>
      </w:r>
      <w:proofErr w:type="spellStart"/>
      <w:r w:rsidRPr="00A75F5D">
        <w:rPr>
          <w:vertAlign w:val="subscript"/>
          <w:lang w:val="en-US"/>
        </w:rPr>
        <w:t>i</w:t>
      </w:r>
      <w:proofErr w:type="spellEnd"/>
      <w:r w:rsidRPr="00A75F5D">
        <w:t xml:space="preserve"> + НЦБ</w:t>
      </w:r>
      <w:r w:rsidRPr="00A75F5D">
        <w:rPr>
          <w:vertAlign w:val="subscript"/>
        </w:rPr>
        <w:t>1</w:t>
      </w:r>
      <w:r w:rsidRPr="00A75F5D">
        <w:t>п</w:t>
      </w:r>
      <w:r w:rsidRPr="00A75F5D">
        <w:rPr>
          <w:vertAlign w:val="subscript"/>
        </w:rPr>
        <w:t>3</w:t>
      </w:r>
      <w:proofErr w:type="spellStart"/>
      <w:r w:rsidRPr="00A75F5D">
        <w:rPr>
          <w:vertAlign w:val="subscript"/>
          <w:lang w:val="en-US"/>
        </w:rPr>
        <w:t>i</w:t>
      </w:r>
      <w:proofErr w:type="spellEnd"/>
      <w:r w:rsidRPr="00A75F5D">
        <w:t>, где</w:t>
      </w:r>
    </w:p>
    <w:p w:rsidR="00A25D34" w:rsidRPr="00A75F5D" w:rsidRDefault="00A25D34" w:rsidP="00A25D34">
      <w:pPr>
        <w:shd w:val="clear" w:color="auto" w:fill="FFFFFF"/>
      </w:pPr>
      <w:proofErr w:type="gramStart"/>
      <w:r w:rsidRPr="00A75F5D">
        <w:t>НЦБ</w:t>
      </w:r>
      <w:r w:rsidRPr="00A75F5D">
        <w:rPr>
          <w:vertAlign w:val="subscript"/>
        </w:rPr>
        <w:t>1</w:t>
      </w:r>
      <w:r w:rsidRPr="00A75F5D">
        <w:t>п</w:t>
      </w:r>
      <w:r w:rsidRPr="00A75F5D">
        <w:rPr>
          <w:vertAlign w:val="subscript"/>
        </w:rPr>
        <w:t>1i</w:t>
      </w:r>
      <w:r w:rsidRPr="00A75F5D">
        <w:t xml:space="preserve"> - количество баллов, присуждаемых по показателю критерия оценки «Соответствие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279н».</w:t>
      </w:r>
      <w:proofErr w:type="gramEnd"/>
    </w:p>
    <w:p w:rsidR="00A25D34" w:rsidRPr="00A75F5D" w:rsidRDefault="00A25D34" w:rsidP="00A25D34">
      <w:pPr>
        <w:shd w:val="clear" w:color="auto" w:fill="FFFFFF"/>
      </w:pPr>
      <w:r w:rsidRPr="00A75F5D">
        <w:t>НЦБ</w:t>
      </w:r>
      <w:r w:rsidRPr="00A75F5D">
        <w:rPr>
          <w:vertAlign w:val="subscript"/>
        </w:rPr>
        <w:t>1</w:t>
      </w:r>
      <w:r w:rsidRPr="00A75F5D">
        <w:t>п</w:t>
      </w:r>
      <w:r w:rsidRPr="00A75F5D">
        <w:rPr>
          <w:vertAlign w:val="subscript"/>
        </w:rPr>
        <w:t>2i</w:t>
      </w:r>
      <w:r w:rsidRPr="00A75F5D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A25D34" w:rsidRPr="00A75F5D" w:rsidRDefault="00A25D34" w:rsidP="00A25D34">
      <w:pPr>
        <w:shd w:val="clear" w:color="auto" w:fill="FFFFFF"/>
      </w:pPr>
      <w:r w:rsidRPr="00A75F5D">
        <w:t>НЦБ</w:t>
      </w:r>
      <w:r w:rsidRPr="00A75F5D">
        <w:rPr>
          <w:vertAlign w:val="subscript"/>
        </w:rPr>
        <w:t>1</w:t>
      </w:r>
      <w:r w:rsidRPr="00A75F5D">
        <w:t>п</w:t>
      </w:r>
      <w:r w:rsidRPr="00A75F5D">
        <w:rPr>
          <w:vertAlign w:val="subscript"/>
        </w:rPr>
        <w:t>3i</w:t>
      </w:r>
      <w:r w:rsidRPr="00A75F5D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гражданам льготной категории»</w:t>
      </w:r>
    </w:p>
    <w:p w:rsidR="00A25D34" w:rsidRPr="00A75F5D" w:rsidRDefault="00A25D34" w:rsidP="00A25D34">
      <w:pPr>
        <w:shd w:val="clear" w:color="auto" w:fill="FFFFFF"/>
        <w:rPr>
          <w:szCs w:val="20"/>
        </w:rPr>
      </w:pPr>
    </w:p>
    <w:p w:rsidR="00A25D34" w:rsidRPr="00A75F5D" w:rsidRDefault="00A25D34" w:rsidP="00A25D34">
      <w:pPr>
        <w:shd w:val="clear" w:color="auto" w:fill="FFFFFF"/>
      </w:pPr>
      <w:r w:rsidRPr="00A75F5D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A25D34" w:rsidRPr="00A75F5D" w:rsidRDefault="00A25D34" w:rsidP="00A25D34">
      <w:pPr>
        <w:shd w:val="clear" w:color="auto" w:fill="FFFFFF"/>
      </w:pPr>
      <w:r w:rsidRPr="00A75F5D">
        <w:t>Коэффициент значимости показателей равен значимости показателя критерия оценки, деленной на 100.</w:t>
      </w:r>
    </w:p>
    <w:p w:rsidR="00A25D34" w:rsidRPr="00A75F5D" w:rsidRDefault="00A25D34" w:rsidP="00A25D34">
      <w:pPr>
        <w:shd w:val="clear" w:color="auto" w:fill="FFFFFF"/>
      </w:pPr>
    </w:p>
    <w:p w:rsidR="00A25D34" w:rsidRPr="00A75F5D" w:rsidRDefault="00A25D34" w:rsidP="00A25D34">
      <w:pPr>
        <w:shd w:val="clear" w:color="auto" w:fill="FFFFFF"/>
      </w:pPr>
      <w:r w:rsidRPr="00A75F5D">
        <w:rPr>
          <w:u w:val="single"/>
        </w:rPr>
        <w:t>Показатели критерия оценки</w:t>
      </w:r>
      <w:r w:rsidRPr="00A75F5D">
        <w:t>:</w:t>
      </w:r>
    </w:p>
    <w:p w:rsidR="00A25D34" w:rsidRPr="00A75F5D" w:rsidRDefault="00A25D34" w:rsidP="00A25D34">
      <w:pPr>
        <w:shd w:val="clear" w:color="auto" w:fill="FFFFFF"/>
        <w:rPr>
          <w:b/>
        </w:rPr>
      </w:pPr>
      <w:r w:rsidRPr="00A75F5D">
        <w:rPr>
          <w:b/>
        </w:rPr>
        <w:t xml:space="preserve"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</w:t>
      </w:r>
    </w:p>
    <w:p w:rsidR="00A25D34" w:rsidRPr="00A75F5D" w:rsidRDefault="00A25D34" w:rsidP="00A25D34">
      <w:pPr>
        <w:shd w:val="clear" w:color="auto" w:fill="FFFFFF"/>
      </w:pPr>
      <w:r w:rsidRPr="00A75F5D">
        <w:t>Значимость показателя критерия оценки 40%.</w:t>
      </w:r>
    </w:p>
    <w:p w:rsidR="00A25D34" w:rsidRPr="00A75F5D" w:rsidRDefault="00A25D34" w:rsidP="00A25D34">
      <w:pPr>
        <w:shd w:val="clear" w:color="auto" w:fill="FFFFFF"/>
      </w:pPr>
      <w:r w:rsidRPr="00A75F5D">
        <w:t>Информация по показателю критерия оценки указывается в Форме   № 1.</w:t>
      </w:r>
    </w:p>
    <w:p w:rsidR="00A25D34" w:rsidRPr="00A75F5D" w:rsidRDefault="00A25D34" w:rsidP="00A25D34">
      <w:pPr>
        <w:shd w:val="clear" w:color="auto" w:fill="FFFFFF"/>
      </w:pPr>
    </w:p>
    <w:p w:rsidR="00A25D34" w:rsidRPr="00A75F5D" w:rsidRDefault="00A25D34" w:rsidP="00A25D34">
      <w:pPr>
        <w:shd w:val="clear" w:color="auto" w:fill="FFFFFF"/>
        <w:rPr>
          <w:u w:val="single"/>
        </w:rPr>
      </w:pPr>
      <w:r w:rsidRPr="00A75F5D">
        <w:rPr>
          <w:u w:val="single"/>
        </w:rPr>
        <w:t>Порядок присуждения баллов по показателю:</w:t>
      </w:r>
    </w:p>
    <w:p w:rsidR="00A25D34" w:rsidRPr="00A75F5D" w:rsidRDefault="00A25D34" w:rsidP="00A25D34">
      <w:pPr>
        <w:autoSpaceDE w:val="0"/>
        <w:autoSpaceDN w:val="0"/>
        <w:adjustRightInd w:val="0"/>
        <w:ind w:firstLine="317"/>
      </w:pPr>
      <w:r w:rsidRPr="00A75F5D"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A75F5D">
        <w:t>с даты прибытия</w:t>
      </w:r>
      <w:proofErr w:type="gramEnd"/>
      <w:r w:rsidRPr="00A75F5D">
        <w:t xml:space="preserve">, когда проводится осмотр пациента, </w:t>
      </w:r>
      <w:r w:rsidRPr="00A75F5D">
        <w:rPr>
          <w:iCs/>
        </w:rPr>
        <w:lastRenderedPageBreak/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A75F5D">
        <w:t>(общеукрепляющие – 2; основные – 3, дополнительные – 2) - 85 баллов;</w:t>
      </w:r>
    </w:p>
    <w:p w:rsidR="00A25D34" w:rsidRPr="00A75F5D" w:rsidRDefault="00A25D34" w:rsidP="00A25D34">
      <w:pPr>
        <w:ind w:firstLine="317"/>
      </w:pPr>
      <w:r w:rsidRPr="00A75F5D"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A75F5D">
        <w:t>с даты прибытия</w:t>
      </w:r>
      <w:proofErr w:type="gramEnd"/>
      <w:r w:rsidRPr="00A75F5D">
        <w:t xml:space="preserve">, когда проводится осмотр пациента, </w:t>
      </w:r>
      <w:r w:rsidRPr="00A75F5D">
        <w:rPr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A75F5D">
        <w:t xml:space="preserve"> (общеукрепляющие – 2, основные – 2, дополнительные – 2) – 20 баллов;</w:t>
      </w:r>
    </w:p>
    <w:p w:rsidR="00A25D34" w:rsidRPr="00A75F5D" w:rsidRDefault="00A25D34" w:rsidP="00A25D34">
      <w:pPr>
        <w:ind w:firstLine="317"/>
      </w:pPr>
      <w:r w:rsidRPr="00A75F5D"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A75F5D">
        <w:t>с даты прибытия</w:t>
      </w:r>
      <w:proofErr w:type="gramEnd"/>
      <w:r w:rsidRPr="00A75F5D">
        <w:t xml:space="preserve">, когда проводится осмотр пациента, </w:t>
      </w:r>
      <w:r w:rsidRPr="00A75F5D">
        <w:rPr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A75F5D">
        <w:t xml:space="preserve"> (общеукрепляющие – 2, основные – 2, дополнительные – 1) - 5 баллов;</w:t>
      </w:r>
    </w:p>
    <w:p w:rsidR="00A25D34" w:rsidRPr="00A75F5D" w:rsidRDefault="00A25D34" w:rsidP="00A25D34">
      <w:pPr>
        <w:shd w:val="clear" w:color="auto" w:fill="FFFFFF"/>
        <w:ind w:firstLine="317"/>
      </w:pPr>
      <w:r w:rsidRPr="00A75F5D">
        <w:t>- в случае возможности предоставления дополнительного курсового лечения сверх стандартов - 15 баллов.</w:t>
      </w:r>
    </w:p>
    <w:p w:rsidR="00A25D34" w:rsidRPr="00A75F5D" w:rsidRDefault="00A25D34" w:rsidP="00A25D34">
      <w:pPr>
        <w:shd w:val="clear" w:color="auto" w:fill="FFFFFF"/>
        <w:rPr>
          <w:sz w:val="20"/>
        </w:rPr>
      </w:pPr>
    </w:p>
    <w:p w:rsidR="00A25D34" w:rsidRPr="00A75F5D" w:rsidRDefault="00A25D34" w:rsidP="00A25D34">
      <w:pPr>
        <w:shd w:val="clear" w:color="auto" w:fill="FFFFFF"/>
        <w:rPr>
          <w:b/>
        </w:rPr>
      </w:pPr>
      <w:r w:rsidRPr="00A75F5D">
        <w:rPr>
          <w:b/>
        </w:rPr>
        <w:t>2.1.2.</w:t>
      </w:r>
      <w:r w:rsidRPr="00A75F5D">
        <w:t xml:space="preserve"> </w:t>
      </w:r>
      <w:r w:rsidRPr="00A75F5D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</w:t>
      </w:r>
    </w:p>
    <w:p w:rsidR="00A25D34" w:rsidRPr="00A75F5D" w:rsidRDefault="00A25D34" w:rsidP="00A25D34">
      <w:pPr>
        <w:shd w:val="clear" w:color="auto" w:fill="FFFFFF"/>
      </w:pPr>
      <w:r w:rsidRPr="00A75F5D">
        <w:t>Значимость показателя критерия оценки 50%.</w:t>
      </w:r>
    </w:p>
    <w:p w:rsidR="00A25D34" w:rsidRPr="00A75F5D" w:rsidRDefault="00A25D34" w:rsidP="00A25D34">
      <w:pPr>
        <w:shd w:val="clear" w:color="auto" w:fill="FFFFFF"/>
      </w:pPr>
      <w:r w:rsidRPr="00A75F5D">
        <w:t>Информация по показателю критерия оценки указывается в Форме № 1.</w:t>
      </w:r>
    </w:p>
    <w:p w:rsidR="00A25D34" w:rsidRPr="00A75F5D" w:rsidRDefault="00A25D34" w:rsidP="00A25D34">
      <w:pPr>
        <w:shd w:val="clear" w:color="auto" w:fill="FFFFFF"/>
      </w:pPr>
    </w:p>
    <w:p w:rsidR="00A25D34" w:rsidRPr="00A75F5D" w:rsidRDefault="00A25D34" w:rsidP="00A25D34">
      <w:pPr>
        <w:shd w:val="clear" w:color="auto" w:fill="FFFFFF"/>
      </w:pPr>
      <w:r w:rsidRPr="00A75F5D">
        <w:rPr>
          <w:u w:val="single"/>
        </w:rPr>
        <w:t>Порядок присуждения баллов по показателю:</w:t>
      </w:r>
    </w:p>
    <w:p w:rsidR="00A25D34" w:rsidRPr="00A75F5D" w:rsidRDefault="00A25D34" w:rsidP="00A25D34">
      <w:pPr>
        <w:shd w:val="clear" w:color="auto" w:fill="FFFFFF"/>
        <w:ind w:firstLine="317"/>
      </w:pPr>
      <w:r w:rsidRPr="00A75F5D">
        <w:t>- Размещение участника закупки на территории, обладающей природными лечебными ресурсами (минеральные воды</w:t>
      </w:r>
      <w:r w:rsidR="0010594B">
        <w:t xml:space="preserve"> и/или лечебные грязи</w:t>
      </w:r>
      <w:r w:rsidRPr="00A75F5D">
        <w:t xml:space="preserve"> и/или рапа озер и/или лечебный климат), используемыми для лечения и профилактики заболеваний – 100 баллов;</w:t>
      </w:r>
    </w:p>
    <w:p w:rsidR="00A25D34" w:rsidRPr="00A75F5D" w:rsidRDefault="00A25D34" w:rsidP="00A25D34">
      <w:pPr>
        <w:widowControl w:val="0"/>
        <w:suppressLineNumbers/>
        <w:snapToGrid w:val="0"/>
      </w:pPr>
      <w:r w:rsidRPr="00A75F5D">
        <w:t>- Размещение участника закупки на территории, не обладающей пр</w:t>
      </w:r>
      <w:r w:rsidR="0010594B">
        <w:t>иродными лечебными ресурсами – 1</w:t>
      </w:r>
      <w:bookmarkStart w:id="0" w:name="_GoBack"/>
      <w:bookmarkEnd w:id="0"/>
      <w:r w:rsidRPr="00A75F5D">
        <w:t>0 баллов.</w:t>
      </w:r>
    </w:p>
    <w:p w:rsidR="00A25D34" w:rsidRPr="00A75F5D" w:rsidRDefault="00A25D34" w:rsidP="00A25D34">
      <w:pPr>
        <w:widowControl w:val="0"/>
        <w:suppressLineNumbers/>
        <w:snapToGrid w:val="0"/>
        <w:rPr>
          <w:sz w:val="20"/>
        </w:rPr>
      </w:pPr>
    </w:p>
    <w:p w:rsidR="00A25D34" w:rsidRPr="00A75F5D" w:rsidRDefault="00A25D34" w:rsidP="00A25D34">
      <w:pPr>
        <w:shd w:val="clear" w:color="auto" w:fill="FFFFFF"/>
      </w:pPr>
      <w:r w:rsidRPr="00A75F5D">
        <w:rPr>
          <w:b/>
        </w:rPr>
        <w:t>2.1.3.</w:t>
      </w:r>
      <w:r w:rsidRPr="00A75F5D">
        <w:t xml:space="preserve"> </w:t>
      </w:r>
      <w:r w:rsidRPr="00A75F5D">
        <w:rPr>
          <w:b/>
        </w:rPr>
        <w:t>Наличие социально-бытовых условий, предоставляемых санаторно-курортной организацией гражданам льготной категории.</w:t>
      </w:r>
      <w:r w:rsidRPr="00A75F5D">
        <w:t xml:space="preserve">  </w:t>
      </w:r>
    </w:p>
    <w:p w:rsidR="00A25D34" w:rsidRPr="00A75F5D" w:rsidRDefault="00A25D34" w:rsidP="00A25D34">
      <w:pPr>
        <w:shd w:val="clear" w:color="auto" w:fill="FFFFFF"/>
      </w:pPr>
      <w:r w:rsidRPr="00A75F5D">
        <w:t xml:space="preserve">Значимость критерия – 10 %. </w:t>
      </w:r>
    </w:p>
    <w:p w:rsidR="00A25D34" w:rsidRPr="00A75F5D" w:rsidRDefault="00A25D34" w:rsidP="00A25D34">
      <w:pPr>
        <w:shd w:val="clear" w:color="auto" w:fill="FFFFFF"/>
      </w:pPr>
      <w:r w:rsidRPr="00A75F5D">
        <w:t>Информация по показателю критерия оценки указывается в Форме   № 1.</w:t>
      </w:r>
    </w:p>
    <w:p w:rsidR="00A25D34" w:rsidRPr="00A75F5D" w:rsidRDefault="00A25D34" w:rsidP="00A25D34">
      <w:pPr>
        <w:shd w:val="clear" w:color="auto" w:fill="FFFFFF"/>
      </w:pPr>
      <w:r w:rsidRPr="00A75F5D">
        <w:rPr>
          <w:u w:val="single"/>
        </w:rPr>
        <w:t>Порядок присуждения баллов по показателю:</w:t>
      </w:r>
    </w:p>
    <w:p w:rsidR="00A25D34" w:rsidRPr="00A75F5D" w:rsidRDefault="00A25D34" w:rsidP="00A25D34">
      <w:pPr>
        <w:shd w:val="clear" w:color="auto" w:fill="FFFFFF"/>
        <w:ind w:firstLine="317"/>
      </w:pPr>
      <w:r w:rsidRPr="00A75F5D">
        <w:t>- наличие на территории аптечного киоска – 50 баллов;</w:t>
      </w:r>
    </w:p>
    <w:p w:rsidR="00A25D34" w:rsidRPr="00A75F5D" w:rsidRDefault="00A25D34" w:rsidP="00A25D34">
      <w:pPr>
        <w:shd w:val="clear" w:color="auto" w:fill="FFFFFF"/>
        <w:ind w:firstLine="317"/>
      </w:pPr>
      <w:r w:rsidRPr="00A75F5D">
        <w:t xml:space="preserve">- наличие на территории </w:t>
      </w:r>
      <w:proofErr w:type="spellStart"/>
      <w:r w:rsidRPr="00A75F5D">
        <w:t>продуктово</w:t>
      </w:r>
      <w:proofErr w:type="spellEnd"/>
      <w:r w:rsidRPr="00A75F5D">
        <w:t>-продовольственной точки торговли – 40 баллов;</w:t>
      </w:r>
    </w:p>
    <w:p w:rsidR="00A25D34" w:rsidRPr="00A75F5D" w:rsidRDefault="00A25D34" w:rsidP="00A25D34">
      <w:pPr>
        <w:shd w:val="clear" w:color="auto" w:fill="FFFFFF"/>
        <w:ind w:firstLine="317"/>
      </w:pPr>
      <w:r w:rsidRPr="00A75F5D"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A25D34" w:rsidRPr="00A75F5D" w:rsidRDefault="00A25D34" w:rsidP="00A25D34">
      <w:pPr>
        <w:shd w:val="clear" w:color="auto" w:fill="FFFFFF"/>
        <w:rPr>
          <w:sz w:val="20"/>
        </w:rPr>
      </w:pPr>
    </w:p>
    <w:p w:rsidR="00A25D34" w:rsidRPr="00A75F5D" w:rsidRDefault="00A25D34" w:rsidP="00A25D34">
      <w:pPr>
        <w:shd w:val="clear" w:color="auto" w:fill="FFFFFF"/>
        <w:rPr>
          <w:b/>
        </w:rPr>
      </w:pPr>
      <w:r w:rsidRPr="00A75F5D">
        <w:rPr>
          <w:b/>
        </w:rPr>
        <w:t xml:space="preserve">2.2. «Квалификация участников открытого конкурса». </w:t>
      </w:r>
    </w:p>
    <w:p w:rsidR="00A25D34" w:rsidRPr="00A75F5D" w:rsidRDefault="00A25D34" w:rsidP="00A25D34">
      <w:pPr>
        <w:shd w:val="clear" w:color="auto" w:fill="FFFFFF"/>
        <w:rPr>
          <w:b/>
        </w:rPr>
      </w:pPr>
      <w:r w:rsidRPr="00A75F5D">
        <w:rPr>
          <w:b/>
        </w:rPr>
        <w:t>Значимость критерия оценки 20%. Максимальное количество баллов – 100.</w:t>
      </w:r>
    </w:p>
    <w:p w:rsidR="00A25D34" w:rsidRPr="00A75F5D" w:rsidRDefault="00A25D34" w:rsidP="00A25D34">
      <w:pPr>
        <w:shd w:val="clear" w:color="auto" w:fill="FFFFFF"/>
      </w:pPr>
      <w:r w:rsidRPr="00A75F5D">
        <w:t xml:space="preserve">Количество баллов, присуждаемых по критерию оценки, определяется по формуле: </w:t>
      </w:r>
    </w:p>
    <w:p w:rsidR="00A25D34" w:rsidRPr="00A75F5D" w:rsidRDefault="00A25D34" w:rsidP="00A25D34">
      <w:pPr>
        <w:shd w:val="clear" w:color="auto" w:fill="FFFFFF"/>
      </w:pPr>
      <w:r w:rsidRPr="00A75F5D">
        <w:t>НЦБ</w:t>
      </w:r>
      <w:r w:rsidRPr="00A75F5D">
        <w:rPr>
          <w:vertAlign w:val="subscript"/>
        </w:rPr>
        <w:t xml:space="preserve">2i </w:t>
      </w:r>
      <w:r w:rsidRPr="00A75F5D">
        <w:t>= НЦБ</w:t>
      </w:r>
      <w:r w:rsidRPr="00A75F5D">
        <w:rPr>
          <w:vertAlign w:val="subscript"/>
        </w:rPr>
        <w:t>2</w:t>
      </w:r>
      <w:r w:rsidRPr="00A75F5D">
        <w:t>п</w:t>
      </w:r>
      <w:r w:rsidRPr="00A75F5D">
        <w:rPr>
          <w:vertAlign w:val="subscript"/>
        </w:rPr>
        <w:t>1i</w:t>
      </w:r>
      <w:r w:rsidRPr="00A75F5D">
        <w:t xml:space="preserve"> + НЦБ</w:t>
      </w:r>
      <w:r w:rsidRPr="00A75F5D">
        <w:rPr>
          <w:vertAlign w:val="subscript"/>
        </w:rPr>
        <w:t>2</w:t>
      </w:r>
      <w:r w:rsidRPr="00A75F5D">
        <w:t>п</w:t>
      </w:r>
      <w:r w:rsidRPr="00A75F5D">
        <w:rPr>
          <w:vertAlign w:val="subscript"/>
        </w:rPr>
        <w:t>2i</w:t>
      </w:r>
      <w:r w:rsidRPr="00A75F5D">
        <w:t>, где</w:t>
      </w:r>
    </w:p>
    <w:p w:rsidR="00A25D34" w:rsidRPr="00A75F5D" w:rsidRDefault="00A25D34" w:rsidP="00A25D34">
      <w:pPr>
        <w:shd w:val="clear" w:color="auto" w:fill="FFFFFF"/>
      </w:pPr>
    </w:p>
    <w:p w:rsidR="00A25D34" w:rsidRPr="00A75F5D" w:rsidRDefault="00A25D34" w:rsidP="00A25D34">
      <w:pPr>
        <w:shd w:val="clear" w:color="auto" w:fill="FFFFFF"/>
      </w:pPr>
      <w:r w:rsidRPr="00A75F5D">
        <w:t>НЦБ</w:t>
      </w:r>
      <w:r w:rsidRPr="00A75F5D">
        <w:rPr>
          <w:vertAlign w:val="subscript"/>
        </w:rPr>
        <w:t>2</w:t>
      </w:r>
      <w:r w:rsidRPr="00A75F5D">
        <w:t>п</w:t>
      </w:r>
      <w:r w:rsidRPr="00A75F5D">
        <w:rPr>
          <w:vertAlign w:val="subscript"/>
        </w:rPr>
        <w:t>1i</w:t>
      </w:r>
      <w:r w:rsidRPr="00A75F5D">
        <w:t xml:space="preserve"> - количество баллов, присуждаемых по показателю критерия оценки «Укомплектованность организации, оказывающей санаторно-курортные услуги, специалистами согласно профилю лечения».</w:t>
      </w:r>
    </w:p>
    <w:p w:rsidR="00A25D34" w:rsidRPr="00A75F5D" w:rsidRDefault="00A25D34" w:rsidP="00A25D34">
      <w:pPr>
        <w:shd w:val="clear" w:color="auto" w:fill="FFFFFF"/>
        <w:rPr>
          <w:sz w:val="16"/>
          <w:szCs w:val="16"/>
        </w:rPr>
      </w:pPr>
      <w:r w:rsidRPr="00A75F5D">
        <w:t>НЦБ</w:t>
      </w:r>
      <w:r w:rsidRPr="00A75F5D">
        <w:rPr>
          <w:vertAlign w:val="subscript"/>
        </w:rPr>
        <w:t>2</w:t>
      </w:r>
      <w:r w:rsidRPr="00A75F5D">
        <w:t>п</w:t>
      </w:r>
      <w:r w:rsidRPr="00A75F5D">
        <w:rPr>
          <w:vertAlign w:val="subscript"/>
        </w:rPr>
        <w:t>2i</w:t>
      </w:r>
      <w:r w:rsidRPr="00A75F5D">
        <w:t xml:space="preserve"> - количество баллов, присуждаемых по показателю критерия оценки «Опыт работы организации по оказанию услуг по санаторно-курортному лечению граждан льготной категории».</w:t>
      </w:r>
    </w:p>
    <w:p w:rsidR="00A25D34" w:rsidRPr="00A75F5D" w:rsidRDefault="00A25D34" w:rsidP="00A25D34">
      <w:pPr>
        <w:shd w:val="clear" w:color="auto" w:fill="FFFFFF"/>
      </w:pPr>
      <w:r w:rsidRPr="00A75F5D">
        <w:t xml:space="preserve">Количество баллов, присуждаемых по показателям критерия оценки, определяется по шкале </w:t>
      </w:r>
      <w:proofErr w:type="gramStart"/>
      <w:r w:rsidRPr="00A75F5D">
        <w:t>оценки</w:t>
      </w:r>
      <w:proofErr w:type="gramEnd"/>
      <w:r w:rsidRPr="00A75F5D">
        <w:t xml:space="preserve"> в которой устанавливается количество баллов, присуждаемое за </w:t>
      </w:r>
      <w:r w:rsidRPr="00A75F5D">
        <w:lastRenderedPageBreak/>
        <w:t>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A25D34" w:rsidRPr="00A75F5D" w:rsidRDefault="00A25D34" w:rsidP="00A25D34">
      <w:pPr>
        <w:shd w:val="clear" w:color="auto" w:fill="FFFFFF"/>
      </w:pPr>
      <w:r w:rsidRPr="00A75F5D">
        <w:t>Коэффициент значимости показателей равен значимости показателя критерия оценки, деленной на 100.</w:t>
      </w:r>
    </w:p>
    <w:p w:rsidR="00A25D34" w:rsidRPr="00A75F5D" w:rsidRDefault="00A25D34" w:rsidP="00A25D34">
      <w:pPr>
        <w:shd w:val="clear" w:color="auto" w:fill="FFFFFF"/>
        <w:rPr>
          <w:szCs w:val="20"/>
        </w:rPr>
      </w:pPr>
    </w:p>
    <w:p w:rsidR="00A25D34" w:rsidRPr="00A75F5D" w:rsidRDefault="00A25D34" w:rsidP="00A25D34">
      <w:pPr>
        <w:shd w:val="clear" w:color="auto" w:fill="FFFFFF"/>
        <w:rPr>
          <w:u w:val="single"/>
        </w:rPr>
      </w:pPr>
      <w:r w:rsidRPr="00A75F5D">
        <w:rPr>
          <w:u w:val="single"/>
        </w:rPr>
        <w:t>Показатели критерия оценки:</w:t>
      </w:r>
    </w:p>
    <w:p w:rsidR="00A25D34" w:rsidRPr="00A75F5D" w:rsidRDefault="00A25D34" w:rsidP="00A25D34">
      <w:pPr>
        <w:shd w:val="clear" w:color="auto" w:fill="FFFFFF"/>
        <w:rPr>
          <w:color w:val="FF0000"/>
          <w:sz w:val="12"/>
          <w:szCs w:val="12"/>
          <w:u w:val="single"/>
        </w:rPr>
      </w:pPr>
    </w:p>
    <w:p w:rsidR="00A25D34" w:rsidRPr="00A75F5D" w:rsidRDefault="00A25D34" w:rsidP="00A25D34">
      <w:pPr>
        <w:autoSpaceDE w:val="0"/>
        <w:spacing w:line="240" w:lineRule="atLeast"/>
        <w:ind w:firstLine="6"/>
        <w:rPr>
          <w:b/>
        </w:rPr>
      </w:pPr>
      <w:r w:rsidRPr="00A75F5D">
        <w:rPr>
          <w:b/>
        </w:rPr>
        <w:t>2.2.1. Укомплектованность организации, оказывающей санаторно-курортные услуги, специалистами согласно профилю лечения.</w:t>
      </w:r>
    </w:p>
    <w:p w:rsidR="00A25D34" w:rsidRPr="00A75F5D" w:rsidRDefault="00A25D34" w:rsidP="00A25D34">
      <w:pPr>
        <w:autoSpaceDE w:val="0"/>
        <w:spacing w:line="240" w:lineRule="atLeast"/>
        <w:ind w:firstLine="6"/>
      </w:pPr>
      <w:r w:rsidRPr="00A75F5D">
        <w:t xml:space="preserve">Значимость данного критерия составляет 80 %. </w:t>
      </w:r>
    </w:p>
    <w:p w:rsidR="00A25D34" w:rsidRPr="00A75F5D" w:rsidRDefault="00A25D34" w:rsidP="00A25D34">
      <w:pPr>
        <w:autoSpaceDE w:val="0"/>
        <w:spacing w:line="240" w:lineRule="atLeast"/>
        <w:ind w:firstLine="6"/>
      </w:pPr>
      <w:r w:rsidRPr="00A75F5D">
        <w:t>Информация по показателю критерия оценки указывается в Форме № 2.</w:t>
      </w:r>
    </w:p>
    <w:p w:rsidR="00A25D34" w:rsidRPr="00A75F5D" w:rsidRDefault="00A25D34" w:rsidP="00A25D34">
      <w:pPr>
        <w:autoSpaceDE w:val="0"/>
        <w:spacing w:line="240" w:lineRule="atLeast"/>
        <w:ind w:firstLine="6"/>
        <w:rPr>
          <w:sz w:val="12"/>
          <w:szCs w:val="12"/>
        </w:rPr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 xml:space="preserve">Значение показателя </w:t>
            </w:r>
          </w:p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>(наличие специалистов, соответствующих профилю лечения)</w:t>
            </w:r>
          </w:p>
        </w:tc>
        <w:tc>
          <w:tcPr>
            <w:tcW w:w="2268" w:type="dxa"/>
            <w:shd w:val="clear" w:color="auto" w:fill="auto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>Количество баллов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A75F5D">
              <w:t>Офтальмолог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>20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A75F5D">
              <w:t>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>20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A75F5D">
              <w:t>Психотерапевт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>15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A75F5D">
              <w:t>Рефлексотерапевт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>15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A75F5D">
              <w:t>Физиотерапевт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>15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</w:pPr>
            <w:r w:rsidRPr="00A75F5D">
              <w:t>Лаборант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>15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rPr>
                <w:b/>
                <w:iCs/>
              </w:rPr>
            </w:pPr>
            <w:r w:rsidRPr="00A75F5D">
              <w:rPr>
                <w:b/>
                <w:iCs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A25D34" w:rsidRPr="00A75F5D" w:rsidRDefault="00A25D34" w:rsidP="003B1275">
            <w:pPr>
              <w:jc w:val="center"/>
              <w:rPr>
                <w:b/>
                <w:iCs/>
              </w:rPr>
            </w:pPr>
            <w:r w:rsidRPr="00A75F5D">
              <w:rPr>
                <w:b/>
                <w:iCs/>
              </w:rPr>
              <w:t>100</w:t>
            </w:r>
          </w:p>
        </w:tc>
      </w:tr>
    </w:tbl>
    <w:p w:rsidR="00A25D34" w:rsidRPr="00A75F5D" w:rsidRDefault="00A25D34" w:rsidP="00A25D34">
      <w:pPr>
        <w:autoSpaceDE w:val="0"/>
        <w:spacing w:line="240" w:lineRule="atLeast"/>
        <w:ind w:firstLine="6"/>
        <w:rPr>
          <w:sz w:val="12"/>
          <w:szCs w:val="12"/>
        </w:rPr>
      </w:pPr>
    </w:p>
    <w:p w:rsidR="00A25D34" w:rsidRPr="00A75F5D" w:rsidRDefault="00A25D34" w:rsidP="00A25D34">
      <w:pPr>
        <w:shd w:val="clear" w:color="auto" w:fill="FFFFFF"/>
        <w:rPr>
          <w:i/>
        </w:rPr>
      </w:pPr>
      <w:r w:rsidRPr="00A75F5D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A25D34" w:rsidRPr="00A75F5D" w:rsidRDefault="00A25D34" w:rsidP="00A25D34">
      <w:pPr>
        <w:widowControl w:val="0"/>
        <w:suppressLineNumbers/>
        <w:snapToGrid w:val="0"/>
      </w:pPr>
      <w:r w:rsidRPr="00A75F5D">
        <w:t>Значимость данного критерия составляет 20 %.</w:t>
      </w:r>
    </w:p>
    <w:p w:rsidR="00A25D34" w:rsidRPr="00A75F5D" w:rsidRDefault="00A25D34" w:rsidP="00A25D34">
      <w:pPr>
        <w:widowControl w:val="0"/>
        <w:suppressLineNumbers/>
        <w:snapToGrid w:val="0"/>
      </w:pPr>
      <w:r w:rsidRPr="00A75F5D">
        <w:t>Информация по показателю критерия оценки указывается в Форме   № 2.</w:t>
      </w:r>
    </w:p>
    <w:p w:rsidR="00A25D34" w:rsidRPr="00A75F5D" w:rsidRDefault="00A25D34" w:rsidP="00A25D34">
      <w:pPr>
        <w:widowControl w:val="0"/>
        <w:suppressLineNumbers/>
        <w:snapToGrid w:val="0"/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 xml:space="preserve">Значение показателя </w:t>
            </w:r>
          </w:p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>(финансовых лет)</w:t>
            </w:r>
          </w:p>
        </w:tc>
        <w:tc>
          <w:tcPr>
            <w:tcW w:w="2268" w:type="dxa"/>
            <w:shd w:val="clear" w:color="auto" w:fill="auto"/>
          </w:tcPr>
          <w:p w:rsidR="00A25D34" w:rsidRPr="00A75F5D" w:rsidRDefault="00A25D34" w:rsidP="003B1275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A75F5D">
              <w:t>Количество баллов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rPr>
                <w:iCs/>
              </w:rPr>
            </w:pPr>
            <w:r w:rsidRPr="00A75F5D">
              <w:rPr>
                <w:iCs/>
              </w:rPr>
              <w:t>До 1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D34" w:rsidRPr="00A75F5D" w:rsidRDefault="00A25D34" w:rsidP="003B1275">
            <w:pPr>
              <w:jc w:val="center"/>
              <w:rPr>
                <w:iCs/>
              </w:rPr>
            </w:pPr>
            <w:r w:rsidRPr="00A75F5D">
              <w:rPr>
                <w:iCs/>
              </w:rPr>
              <w:t>0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rPr>
                <w:iCs/>
              </w:rPr>
            </w:pPr>
            <w:r w:rsidRPr="00A75F5D">
              <w:rPr>
                <w:iCs/>
              </w:rPr>
              <w:t>От 1 до 3лет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D34" w:rsidRPr="00A75F5D" w:rsidRDefault="00A25D34" w:rsidP="003B1275">
            <w:pPr>
              <w:jc w:val="center"/>
              <w:rPr>
                <w:iCs/>
              </w:rPr>
            </w:pPr>
            <w:r w:rsidRPr="00A75F5D">
              <w:rPr>
                <w:iCs/>
              </w:rPr>
              <w:t>20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rPr>
                <w:iCs/>
              </w:rPr>
            </w:pPr>
            <w:r w:rsidRPr="00A75F5D">
              <w:rPr>
                <w:iCs/>
              </w:rPr>
              <w:t>От 3 до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D34" w:rsidRPr="00A75F5D" w:rsidRDefault="00A25D34" w:rsidP="003B1275">
            <w:pPr>
              <w:jc w:val="center"/>
              <w:rPr>
                <w:iCs/>
              </w:rPr>
            </w:pPr>
            <w:r w:rsidRPr="00A75F5D">
              <w:rPr>
                <w:iCs/>
              </w:rPr>
              <w:t>50</w:t>
            </w:r>
          </w:p>
        </w:tc>
      </w:tr>
      <w:tr w:rsidR="00A25D34" w:rsidRPr="00A75F5D" w:rsidTr="003B1275">
        <w:tc>
          <w:tcPr>
            <w:tcW w:w="4848" w:type="dxa"/>
            <w:shd w:val="clear" w:color="auto" w:fill="auto"/>
          </w:tcPr>
          <w:p w:rsidR="00A25D34" w:rsidRPr="00A75F5D" w:rsidRDefault="00A25D34" w:rsidP="003B1275">
            <w:pPr>
              <w:rPr>
                <w:iCs/>
              </w:rPr>
            </w:pPr>
            <w:r w:rsidRPr="00A75F5D">
              <w:rPr>
                <w:iCs/>
              </w:rPr>
              <w:t>Свыше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5D34" w:rsidRPr="00A75F5D" w:rsidRDefault="00A25D34" w:rsidP="003B1275">
            <w:pPr>
              <w:jc w:val="center"/>
              <w:rPr>
                <w:iCs/>
              </w:rPr>
            </w:pPr>
            <w:r w:rsidRPr="00A75F5D">
              <w:rPr>
                <w:iCs/>
              </w:rPr>
              <w:t>100</w:t>
            </w:r>
          </w:p>
        </w:tc>
      </w:tr>
    </w:tbl>
    <w:p w:rsidR="00544F68" w:rsidRDefault="00544F68"/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34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594B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346"/>
    <w:rsid w:val="00886C87"/>
    <w:rsid w:val="0089036F"/>
    <w:rsid w:val="00893042"/>
    <w:rsid w:val="0089407A"/>
    <w:rsid w:val="00896426"/>
    <w:rsid w:val="008A1420"/>
    <w:rsid w:val="008A227B"/>
    <w:rsid w:val="008A5BA8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91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25D34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50C5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A73B7"/>
    <w:rsid w:val="00EB283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0ED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25D34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A25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25D34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A25D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2</cp:revision>
  <dcterms:created xsi:type="dcterms:W3CDTF">2020-02-21T10:05:00Z</dcterms:created>
  <dcterms:modified xsi:type="dcterms:W3CDTF">2020-02-21T10:39:00Z</dcterms:modified>
</cp:coreProperties>
</file>