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B" w:rsidRPr="0012104B" w:rsidRDefault="0035069E" w:rsidP="0012104B">
      <w:pPr>
        <w:keepNext/>
        <w:keepLines/>
        <w:snapToGrid w:val="0"/>
        <w:jc w:val="both"/>
        <w:rPr>
          <w:b/>
          <w:sz w:val="25"/>
          <w:szCs w:val="25"/>
        </w:rPr>
      </w:pPr>
      <w:r w:rsidRPr="0012104B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12104B" w:rsidRPr="0012104B" w:rsidRDefault="0012104B" w:rsidP="0012104B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12104B" w:rsidRPr="0012104B" w:rsidRDefault="0012104B" w:rsidP="0012104B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12104B" w:rsidRPr="0012104B" w:rsidRDefault="0012104B" w:rsidP="0012104B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eastAsia="ru-RU"/>
        </w:rPr>
        <w:t xml:space="preserve">а) в </w:t>
      </w:r>
      <w:proofErr w:type="gramStart"/>
      <w:r w:rsidRPr="0012104B">
        <w:rPr>
          <w:sz w:val="25"/>
          <w:szCs w:val="25"/>
          <w:lang w:eastAsia="ru-RU"/>
        </w:rPr>
        <w:t>случае</w:t>
      </w:r>
      <w:proofErr w:type="gramEnd"/>
      <w:r w:rsidRPr="0012104B">
        <w:rPr>
          <w:sz w:val="25"/>
          <w:szCs w:val="25"/>
          <w:lang w:eastAsia="ru-RU"/>
        </w:rPr>
        <w:t xml:space="preserve"> если </w:t>
      </w:r>
      <w:proofErr w:type="spellStart"/>
      <w:r w:rsidRPr="0012104B">
        <w:rPr>
          <w:sz w:val="25"/>
          <w:szCs w:val="25"/>
          <w:lang w:eastAsia="ru-RU"/>
        </w:rPr>
        <w:t>Ц</w:t>
      </w:r>
      <w:r w:rsidRPr="0012104B">
        <w:rPr>
          <w:sz w:val="25"/>
          <w:szCs w:val="25"/>
          <w:vertAlign w:val="subscript"/>
          <w:lang w:eastAsia="ru-RU"/>
        </w:rPr>
        <w:t>min</w:t>
      </w:r>
      <w:proofErr w:type="spellEnd"/>
      <w:r w:rsidRPr="0012104B">
        <w:rPr>
          <w:sz w:val="25"/>
          <w:szCs w:val="25"/>
          <w:lang w:eastAsia="ru-RU"/>
        </w:rPr>
        <w:t xml:space="preserve"> &gt; 0,</w:t>
      </w:r>
    </w:p>
    <w:p w:rsidR="0012104B" w:rsidRPr="0012104B" w:rsidRDefault="0012104B" w:rsidP="0012104B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12104B">
        <w:rPr>
          <w:noProof/>
          <w:position w:val="-30"/>
          <w:sz w:val="25"/>
          <w:szCs w:val="25"/>
          <w:lang w:eastAsia="ru-RU"/>
        </w:rPr>
        <w:drawing>
          <wp:inline distT="0" distB="0" distL="0" distR="0" wp14:anchorId="18EB1A49" wp14:editId="0E5C1D6B">
            <wp:extent cx="1254760" cy="52895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4B">
        <w:rPr>
          <w:sz w:val="25"/>
          <w:szCs w:val="25"/>
          <w:lang w:eastAsia="ru-RU"/>
        </w:rPr>
        <w:t>,</w:t>
      </w:r>
    </w:p>
    <w:p w:rsidR="0012104B" w:rsidRPr="0012104B" w:rsidRDefault="0012104B" w:rsidP="0012104B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12104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12104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2104B" w:rsidRPr="0012104B" w:rsidRDefault="0012104B" w:rsidP="0012104B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12104B"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 wp14:anchorId="7EE13C80" wp14:editId="21DB0844">
            <wp:extent cx="322580" cy="224155"/>
            <wp:effectExtent l="0" t="0" r="127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12104B">
        <w:rPr>
          <w:sz w:val="25"/>
          <w:szCs w:val="25"/>
          <w:lang w:eastAsia="ru-RU"/>
        </w:rPr>
        <w:t>.</w:t>
      </w:r>
    </w:p>
    <w:p w:rsidR="0012104B" w:rsidRPr="0012104B" w:rsidRDefault="0012104B" w:rsidP="0012104B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 wp14:anchorId="6AD8E5A7" wp14:editId="1DEF266A">
            <wp:extent cx="197485" cy="2241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</w:t>
      </w:r>
      <w:bookmarkStart w:id="0" w:name="_GoBack"/>
      <w:bookmarkEnd w:id="0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, заявка которого оценивается.</w:t>
      </w:r>
    </w:p>
    <w:p w:rsidR="0012104B" w:rsidRPr="0012104B" w:rsidRDefault="0012104B" w:rsidP="0012104B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eastAsia="ru-RU"/>
        </w:rPr>
        <w:t xml:space="preserve">б) в </w:t>
      </w:r>
      <w:proofErr w:type="gramStart"/>
      <w:r w:rsidRPr="0012104B">
        <w:rPr>
          <w:sz w:val="25"/>
          <w:szCs w:val="25"/>
          <w:lang w:eastAsia="ru-RU"/>
        </w:rPr>
        <w:t>случае</w:t>
      </w:r>
      <w:proofErr w:type="gramEnd"/>
      <w:r w:rsidRPr="0012104B">
        <w:rPr>
          <w:sz w:val="25"/>
          <w:szCs w:val="25"/>
          <w:lang w:eastAsia="ru-RU"/>
        </w:rPr>
        <w:t xml:space="preserve"> если </w:t>
      </w:r>
      <w:proofErr w:type="spellStart"/>
      <w:r w:rsidRPr="0012104B">
        <w:rPr>
          <w:sz w:val="25"/>
          <w:szCs w:val="25"/>
          <w:lang w:eastAsia="ru-RU"/>
        </w:rPr>
        <w:t>Ц</w:t>
      </w:r>
      <w:r w:rsidRPr="0012104B">
        <w:rPr>
          <w:sz w:val="25"/>
          <w:szCs w:val="25"/>
          <w:vertAlign w:val="subscript"/>
          <w:lang w:eastAsia="ru-RU"/>
        </w:rPr>
        <w:t>min</w:t>
      </w:r>
      <w:proofErr w:type="spellEnd"/>
      <w:r w:rsidRPr="0012104B">
        <w:rPr>
          <w:sz w:val="25"/>
          <w:szCs w:val="25"/>
          <w:lang w:eastAsia="ru-RU"/>
        </w:rPr>
        <w:t xml:space="preserve"> &lt; 0,</w:t>
      </w:r>
    </w:p>
    <w:p w:rsidR="0012104B" w:rsidRPr="0012104B" w:rsidRDefault="0012104B" w:rsidP="0012104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 w:rsidRPr="0012104B"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 wp14:anchorId="7AA175D0" wp14:editId="1F31AD71">
            <wp:extent cx="1326515" cy="43053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4B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12104B" w:rsidRPr="0012104B" w:rsidRDefault="0012104B" w:rsidP="0012104B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12104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12104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12104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2104B" w:rsidRPr="0012104B" w:rsidRDefault="0012104B" w:rsidP="0012104B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12104B">
        <w:rPr>
          <w:sz w:val="25"/>
          <w:szCs w:val="25"/>
          <w:lang w:eastAsia="ru-RU"/>
        </w:rPr>
        <w:t>Ц</w:t>
      </w:r>
      <w:proofErr w:type="gramEnd"/>
      <w:r w:rsidRPr="0012104B">
        <w:rPr>
          <w:sz w:val="25"/>
          <w:szCs w:val="25"/>
          <w:vertAlign w:val="subscript"/>
          <w:lang w:eastAsia="ru-RU"/>
        </w:rPr>
        <w:t>max</w:t>
      </w:r>
      <w:proofErr w:type="spellEnd"/>
      <w:r w:rsidRPr="0012104B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12104B" w:rsidRPr="0012104B" w:rsidRDefault="0012104B" w:rsidP="0012104B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 wp14:anchorId="4FD78BB6" wp14:editId="1B179FC8">
            <wp:extent cx="197485" cy="2241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12104B" w:rsidRPr="0012104B" w:rsidRDefault="0012104B" w:rsidP="0012104B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2104B" w:rsidRPr="0012104B" w:rsidRDefault="0012104B" w:rsidP="0012104B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2104B" w:rsidRPr="0012104B" w:rsidRDefault="0012104B" w:rsidP="0012104B">
      <w:pPr>
        <w:keepNext/>
        <w:keepLines/>
        <w:suppressAutoHyphens w:val="0"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12104B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12104B" w:rsidRPr="0012104B" w:rsidRDefault="0012104B" w:rsidP="0012104B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2104B" w:rsidRPr="0012104B" w:rsidRDefault="0012104B" w:rsidP="0012104B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12104B" w:rsidRPr="0012104B" w:rsidRDefault="0012104B" w:rsidP="0012104B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12104B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12104B" w:rsidRPr="0012104B" w:rsidRDefault="0012104B" w:rsidP="0012104B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2104B" w:rsidRPr="0012104B" w:rsidRDefault="0012104B" w:rsidP="0012104B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12104B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12104B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12104B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2104B" w:rsidRPr="0012104B" w:rsidRDefault="0012104B" w:rsidP="0012104B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2104B">
        <w:rPr>
          <w:rFonts w:eastAsia="Calibri"/>
          <w:sz w:val="25"/>
          <w:szCs w:val="25"/>
          <w:lang w:eastAsia="ru-RU"/>
        </w:rPr>
        <w:t>Величина значимости критерия (%) – 40</w:t>
      </w:r>
    </w:p>
    <w:p w:rsidR="0012104B" w:rsidRPr="0012104B" w:rsidRDefault="0012104B" w:rsidP="0012104B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2104B">
        <w:rPr>
          <w:rFonts w:eastAsia="Calibri"/>
          <w:sz w:val="25"/>
          <w:szCs w:val="25"/>
          <w:lang w:eastAsia="ru-RU"/>
        </w:rPr>
        <w:t>Коэффициент значимости критерия оценки – 0,4</w:t>
      </w:r>
    </w:p>
    <w:p w:rsidR="0012104B" w:rsidRPr="0012104B" w:rsidRDefault="0012104B" w:rsidP="0012104B">
      <w:pPr>
        <w:widowControl w:val="0"/>
        <w:suppressAutoHyphens w:val="0"/>
        <w:spacing w:line="312" w:lineRule="exact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2.1. Опыт участника конкурса по успешному выполнению работ по изготовлению протезов сопоставимого характера и объема;</w:t>
      </w:r>
    </w:p>
    <w:p w:rsidR="0012104B" w:rsidRPr="0012104B" w:rsidRDefault="0012104B" w:rsidP="0012104B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</w:t>
      </w:r>
    </w:p>
    <w:p w:rsidR="0012104B" w:rsidRPr="0012104B" w:rsidRDefault="0012104B" w:rsidP="0012104B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12104B" w:rsidRPr="0012104B" w:rsidRDefault="0012104B" w:rsidP="0012104B">
      <w:pPr>
        <w:keepNext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Оценивается объем выполненных работ (а именно выполнение </w:t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 xml:space="preserve">работ по изготовлению </w:t>
      </w:r>
      <w:r w:rsidRPr="0012104B">
        <w:rPr>
          <w:bCs/>
          <w:sz w:val="25"/>
          <w:szCs w:val="25"/>
        </w:rPr>
        <w:t>протезов бедра модульных, в том числе при врожденном недоразвитии; протеза при вычленении бедра модульного; протезов бедра для купания</w:t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), </w:t>
      </w:r>
      <w:r w:rsidRPr="0012104B">
        <w:rPr>
          <w:rFonts w:eastAsia="Calibri"/>
          <w:spacing w:val="-4"/>
          <w:sz w:val="25"/>
          <w:szCs w:val="25"/>
          <w:lang w:eastAsia="ru-RU"/>
        </w:rPr>
        <w:t xml:space="preserve">исчисляемый в количестве предоставленных </w:t>
      </w:r>
      <w:r w:rsidRPr="0012104B">
        <w:rPr>
          <w:bCs/>
          <w:sz w:val="25"/>
          <w:szCs w:val="25"/>
        </w:rPr>
        <w:t>протезов бедра модульных, в том числе при врожденном недоразвитии; протеза при вычленении бедра модульного;</w:t>
      </w:r>
      <w:proofErr w:type="gramEnd"/>
      <w:r w:rsidRPr="0012104B">
        <w:rPr>
          <w:bCs/>
          <w:sz w:val="25"/>
          <w:szCs w:val="25"/>
        </w:rPr>
        <w:t xml:space="preserve"> протезов бедра для купания</w:t>
      </w:r>
      <w:r w:rsidRPr="0012104B">
        <w:rPr>
          <w:sz w:val="25"/>
          <w:szCs w:val="25"/>
          <w:lang w:eastAsia="ru-RU"/>
        </w:rPr>
        <w:t xml:space="preserve"> </w:t>
      </w:r>
      <w:r w:rsidRPr="0012104B">
        <w:rPr>
          <w:rFonts w:eastAsia="Calibri"/>
          <w:spacing w:val="-4"/>
          <w:sz w:val="25"/>
          <w:szCs w:val="25"/>
          <w:lang w:eastAsia="ru-RU"/>
        </w:rPr>
        <w:t xml:space="preserve">получателям в </w:t>
      </w:r>
      <w:proofErr w:type="gramStart"/>
      <w:r w:rsidRPr="0012104B">
        <w:rPr>
          <w:rFonts w:eastAsia="Calibri"/>
          <w:spacing w:val="-4"/>
          <w:sz w:val="25"/>
          <w:szCs w:val="25"/>
          <w:lang w:eastAsia="ru-RU"/>
        </w:rPr>
        <w:t>рамках</w:t>
      </w:r>
      <w:proofErr w:type="gramEnd"/>
      <w:r w:rsidRPr="0012104B">
        <w:rPr>
          <w:rFonts w:eastAsia="Calibri"/>
          <w:spacing w:val="-4"/>
          <w:sz w:val="25"/>
          <w:szCs w:val="25"/>
          <w:lang w:eastAsia="ru-RU"/>
        </w:rPr>
        <w:t xml:space="preserve">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2104B" w:rsidRPr="0012104B" w:rsidRDefault="0012104B" w:rsidP="0012104B">
      <w:pPr>
        <w:keepNext/>
        <w:suppressAutoHyphens w:val="0"/>
        <w:spacing w:after="60"/>
        <w:jc w:val="both"/>
        <w:rPr>
          <w:rFonts w:eastAsia="Calibri"/>
          <w:spacing w:val="-4"/>
          <w:sz w:val="25"/>
          <w:szCs w:val="25"/>
          <w:u w:val="single"/>
          <w:lang w:eastAsia="ru-RU"/>
        </w:rPr>
      </w:pPr>
      <w:r w:rsidRPr="0012104B">
        <w:rPr>
          <w:rFonts w:eastAsia="Calibri"/>
          <w:spacing w:val="-4"/>
          <w:sz w:val="25"/>
          <w:szCs w:val="25"/>
          <w:lang w:eastAsia="ru-RU"/>
        </w:rPr>
        <w:t>При этом количество предоставленных протезов в каждом контракте должно быть не менее 17.</w:t>
      </w:r>
    </w:p>
    <w:p w:rsidR="0012104B" w:rsidRPr="0012104B" w:rsidRDefault="0012104B" w:rsidP="0012104B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опубликованных на официальном сайте </w:t>
      </w:r>
      <w:hyperlink r:id="rId10" w:history="1"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www</w:t>
        </w:r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zakupki</w:t>
        </w:r>
        <w:proofErr w:type="spellEnd"/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gov</w:t>
        </w:r>
        <w:proofErr w:type="spellEnd"/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ru</w:t>
        </w:r>
        <w:proofErr w:type="spellEnd"/>
      </w:hyperlink>
      <w:r w:rsidRPr="0012104B">
        <w:rPr>
          <w:rFonts w:ascii="Times New Roman" w:hAnsi="Times New Roman" w:cs="Times New Roman"/>
          <w:sz w:val="25"/>
          <w:szCs w:val="25"/>
          <w:lang w:bidi="en-US"/>
        </w:rPr>
        <w:t xml:space="preserve">, </w:t>
      </w:r>
      <w:r w:rsidRPr="0012104B">
        <w:rPr>
          <w:rFonts w:ascii="Times New Roman" w:hAnsi="Times New Roman" w:cs="Times New Roman"/>
          <w:sz w:val="25"/>
          <w:szCs w:val="25"/>
        </w:rPr>
        <w:t>содержащих сведения об объеме выполненных работ.</w:t>
      </w:r>
    </w:p>
    <w:p w:rsidR="0012104B" w:rsidRPr="0012104B" w:rsidRDefault="0012104B" w:rsidP="0012104B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t xml:space="preserve">Не представление в </w:t>
      </w:r>
      <w:proofErr w:type="gramStart"/>
      <w:r w:rsidRPr="0012104B">
        <w:rPr>
          <w:rFonts w:ascii="Times New Roman" w:hAnsi="Times New Roman" w:cs="Times New Roman"/>
          <w:sz w:val="25"/>
          <w:szCs w:val="25"/>
        </w:rPr>
        <w:t>составе</w:t>
      </w:r>
      <w:proofErr w:type="gramEnd"/>
      <w:r w:rsidRPr="0012104B">
        <w:rPr>
          <w:rFonts w:ascii="Times New Roman" w:hAnsi="Times New Roman" w:cs="Times New Roman"/>
          <w:sz w:val="25"/>
          <w:szCs w:val="25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2104B" w:rsidRPr="0012104B" w:rsidRDefault="0012104B" w:rsidP="0012104B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12104B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2104B" w:rsidRPr="0012104B" w:rsidRDefault="0012104B" w:rsidP="0012104B">
      <w:pPr>
        <w:widowControl w:val="0"/>
        <w:tabs>
          <w:tab w:val="left" w:leader="underscore" w:pos="6996"/>
          <w:tab w:val="left" w:leader="underscore" w:pos="8566"/>
        </w:tabs>
        <w:suppressAutoHyphens w:val="0"/>
        <w:spacing w:line="274" w:lineRule="exact"/>
        <w:rPr>
          <w:color w:val="000000"/>
          <w:sz w:val="25"/>
          <w:szCs w:val="25"/>
          <w:lang w:eastAsia="ru-RU" w:bidi="ru-RU"/>
        </w:rPr>
      </w:pPr>
      <w:r w:rsidRPr="0012104B">
        <w:rPr>
          <w:color w:val="000000"/>
          <w:sz w:val="25"/>
          <w:szCs w:val="25"/>
          <w:lang w:eastAsia="ru-RU" w:bidi="ru-RU"/>
        </w:rPr>
        <w:t>Предельное необходимое максимальное значение показателя – 85 (Восемьдесят пять)</w:t>
      </w:r>
    </w:p>
    <w:p w:rsidR="0012104B" w:rsidRPr="0012104B" w:rsidRDefault="0012104B" w:rsidP="0012104B">
      <w:pPr>
        <w:widowControl w:val="0"/>
        <w:suppressAutoHyphens w:val="0"/>
        <w:spacing w:line="274" w:lineRule="exact"/>
        <w:rPr>
          <w:color w:val="000000"/>
          <w:sz w:val="25"/>
          <w:szCs w:val="25"/>
          <w:lang w:eastAsia="ru-RU" w:bidi="ru-RU"/>
        </w:rPr>
      </w:pPr>
      <w:r w:rsidRPr="0012104B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12104B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12104B">
        <w:rPr>
          <w:sz w:val="25"/>
          <w:szCs w:val="25"/>
          <w:lang w:eastAsia="ru-RU"/>
        </w:rPr>
        <w:t>К</w:t>
      </w:r>
      <w:proofErr w:type="gramEnd"/>
      <w:r w:rsidRPr="0012104B">
        <w:rPr>
          <w:sz w:val="25"/>
          <w:szCs w:val="25"/>
          <w:lang w:eastAsia="ru-RU"/>
        </w:rPr>
        <w:t>max</w:t>
      </w:r>
      <w:proofErr w:type="spellEnd"/>
      <w:r w:rsidRPr="0012104B">
        <w:rPr>
          <w:sz w:val="25"/>
          <w:szCs w:val="25"/>
          <w:lang w:eastAsia="ru-RU"/>
        </w:rPr>
        <w:t xml:space="preserve"> &lt; 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, - по формуле:</w:t>
      </w:r>
    </w:p>
    <w:p w:rsidR="0012104B" w:rsidRPr="0012104B" w:rsidRDefault="0012104B" w:rsidP="0012104B">
      <w:pPr>
        <w:suppressAutoHyphens w:val="0"/>
        <w:spacing w:after="60"/>
        <w:jc w:val="center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val="en-US" w:eastAsia="ru-RU"/>
        </w:rPr>
        <w:t>b</w:t>
      </w:r>
      <w:r w:rsidRPr="0012104B">
        <w:rPr>
          <w:sz w:val="25"/>
          <w:szCs w:val="25"/>
          <w:lang w:eastAsia="ru-RU"/>
        </w:rPr>
        <w:t>1 = КЗ х 100 х (</w:t>
      </w:r>
      <w:proofErr w:type="spellStart"/>
      <w:r w:rsidRPr="0012104B">
        <w:rPr>
          <w:sz w:val="25"/>
          <w:szCs w:val="25"/>
          <w:lang w:eastAsia="ru-RU"/>
        </w:rPr>
        <w:t>Кi</w:t>
      </w:r>
      <w:proofErr w:type="spellEnd"/>
      <w:r w:rsidRPr="0012104B">
        <w:rPr>
          <w:sz w:val="25"/>
          <w:szCs w:val="25"/>
          <w:lang w:eastAsia="ru-RU"/>
        </w:rPr>
        <w:t>/</w:t>
      </w:r>
      <w:proofErr w:type="spellStart"/>
      <w:r w:rsidRPr="0012104B">
        <w:rPr>
          <w:sz w:val="25"/>
          <w:szCs w:val="25"/>
          <w:lang w:eastAsia="ru-RU"/>
        </w:rPr>
        <w:t>Кmax</w:t>
      </w:r>
      <w:proofErr w:type="spellEnd"/>
      <w:r w:rsidRPr="0012104B">
        <w:rPr>
          <w:sz w:val="25"/>
          <w:szCs w:val="25"/>
          <w:lang w:eastAsia="ru-RU"/>
        </w:rPr>
        <w:t>)</w:t>
      </w:r>
    </w:p>
    <w:p w:rsidR="0012104B" w:rsidRPr="0012104B" w:rsidRDefault="0012104B" w:rsidP="0012104B">
      <w:pPr>
        <w:suppressAutoHyphens w:val="0"/>
        <w:spacing w:after="60"/>
        <w:jc w:val="both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12104B">
        <w:rPr>
          <w:sz w:val="25"/>
          <w:szCs w:val="25"/>
          <w:lang w:eastAsia="ru-RU"/>
        </w:rPr>
        <w:t>К</w:t>
      </w:r>
      <w:proofErr w:type="gramEnd"/>
      <w:r w:rsidRPr="0012104B">
        <w:rPr>
          <w:sz w:val="25"/>
          <w:szCs w:val="25"/>
          <w:lang w:eastAsia="ru-RU"/>
        </w:rPr>
        <w:t>max</w:t>
      </w:r>
      <w:proofErr w:type="spellEnd"/>
      <w:r w:rsidRPr="0012104B">
        <w:rPr>
          <w:sz w:val="25"/>
          <w:szCs w:val="25"/>
          <w:lang w:eastAsia="ru-RU"/>
        </w:rPr>
        <w:t xml:space="preserve">  ≥ 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, - по формуле:</w:t>
      </w:r>
    </w:p>
    <w:p w:rsidR="0012104B" w:rsidRPr="0012104B" w:rsidRDefault="0012104B" w:rsidP="0012104B">
      <w:pPr>
        <w:suppressAutoHyphens w:val="0"/>
        <w:spacing w:after="60"/>
        <w:jc w:val="center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val="en-US" w:eastAsia="ru-RU"/>
        </w:rPr>
        <w:t>b</w:t>
      </w:r>
      <w:r w:rsidRPr="0012104B">
        <w:rPr>
          <w:sz w:val="25"/>
          <w:szCs w:val="25"/>
          <w:lang w:eastAsia="ru-RU"/>
        </w:rPr>
        <w:t>1 = КЗ х 100 х (</w:t>
      </w:r>
      <w:proofErr w:type="spellStart"/>
      <w:r w:rsidRPr="0012104B">
        <w:rPr>
          <w:sz w:val="25"/>
          <w:szCs w:val="25"/>
          <w:lang w:eastAsia="ru-RU"/>
        </w:rPr>
        <w:t>Кi</w:t>
      </w:r>
      <w:proofErr w:type="spellEnd"/>
      <w:r w:rsidRPr="0012104B">
        <w:rPr>
          <w:sz w:val="25"/>
          <w:szCs w:val="25"/>
          <w:lang w:eastAsia="ru-RU"/>
        </w:rPr>
        <w:t>/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)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2104B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12104B">
        <w:rPr>
          <w:rFonts w:eastAsia="Calibri"/>
          <w:sz w:val="25"/>
          <w:szCs w:val="25"/>
          <w:lang w:eastAsia="ru-RU"/>
        </w:rPr>
        <w:t>КЗ</w:t>
      </w:r>
      <w:proofErr w:type="gramEnd"/>
      <w:r w:rsidRPr="0012104B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2104B" w:rsidRPr="0012104B" w:rsidRDefault="0012104B" w:rsidP="0012104B">
      <w:pPr>
        <w:suppressAutoHyphens w:val="0"/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2104B">
        <w:rPr>
          <w:rFonts w:eastAsia="Calibri"/>
          <w:sz w:val="25"/>
          <w:szCs w:val="25"/>
          <w:lang w:eastAsia="ru-RU"/>
        </w:rPr>
        <w:t>К</w:t>
      </w:r>
      <w:proofErr w:type="gramStart"/>
      <w:r w:rsidRPr="0012104B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12104B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12104B" w:rsidRPr="0012104B" w:rsidRDefault="0012104B" w:rsidP="0012104B">
      <w:pPr>
        <w:suppressAutoHyphens w:val="0"/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12104B">
        <w:rPr>
          <w:rFonts w:eastAsia="Calibri"/>
          <w:sz w:val="25"/>
          <w:szCs w:val="25"/>
          <w:lang w:eastAsia="ru-RU"/>
        </w:rPr>
        <w:t>К</w:t>
      </w:r>
      <w:proofErr w:type="gramEnd"/>
      <w:r w:rsidRPr="0012104B">
        <w:rPr>
          <w:rFonts w:eastAsia="Calibri"/>
          <w:sz w:val="25"/>
          <w:szCs w:val="25"/>
          <w:lang w:eastAsia="ru-RU"/>
        </w:rPr>
        <w:t>max</w:t>
      </w:r>
      <w:proofErr w:type="spellEnd"/>
      <w:r w:rsidRPr="0012104B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12104B" w:rsidRPr="0012104B" w:rsidRDefault="0012104B" w:rsidP="0012104B">
      <w:pPr>
        <w:suppressAutoHyphens w:val="0"/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12104B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12104B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1.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2.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3.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12104B" w:rsidRPr="0012104B" w:rsidRDefault="0012104B" w:rsidP="0012104B">
      <w:pPr>
        <w:rPr>
          <w:sz w:val="25"/>
          <w:szCs w:val="25"/>
        </w:rPr>
      </w:pPr>
    </w:p>
    <w:p w:rsidR="0012104B" w:rsidRPr="0012104B" w:rsidRDefault="0012104B" w:rsidP="0012104B">
      <w:pPr>
        <w:widowControl w:val="0"/>
        <w:suppressAutoHyphens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12104B" w:rsidRPr="0012104B" w:rsidRDefault="0012104B" w:rsidP="0012104B">
      <w:pPr>
        <w:pStyle w:val="Bodytext20"/>
        <w:shd w:val="clear" w:color="auto" w:fill="auto"/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lastRenderedPageBreak/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12104B">
        <w:rPr>
          <w:rStyle w:val="Bodytext2Bold"/>
          <w:rFonts w:eastAsiaTheme="minorHAnsi"/>
          <w:sz w:val="25"/>
          <w:szCs w:val="25"/>
        </w:rPr>
        <w:t xml:space="preserve">Оценивается суммарный объем выполненных работ </w:t>
      </w:r>
      <w:r w:rsidRPr="0012104B">
        <w:rPr>
          <w:rFonts w:ascii="Times New Roman" w:hAnsi="Times New Roman" w:cs="Times New Roman"/>
          <w:sz w:val="25"/>
          <w:szCs w:val="25"/>
        </w:rPr>
        <w:t xml:space="preserve">(а именно выполнение работ по изготовлению </w:t>
      </w:r>
      <w:r w:rsidRPr="0012104B">
        <w:rPr>
          <w:rFonts w:ascii="Times New Roman" w:hAnsi="Times New Roman" w:cs="Times New Roman"/>
          <w:bCs/>
          <w:sz w:val="25"/>
          <w:szCs w:val="25"/>
        </w:rPr>
        <w:t>протезов бедра модульных, в том числе при врожденном недоразвитии; протеза при вычленении бедра модульного; протезов бедра для купания</w:t>
      </w:r>
      <w:r w:rsidRPr="0012104B">
        <w:rPr>
          <w:rFonts w:ascii="Times New Roman" w:hAnsi="Times New Roman" w:cs="Times New Roman"/>
          <w:sz w:val="25"/>
          <w:szCs w:val="25"/>
        </w:rPr>
        <w:t xml:space="preserve">), </w:t>
      </w:r>
      <w:r w:rsidRPr="0012104B">
        <w:rPr>
          <w:rStyle w:val="Bodytext2Bold"/>
          <w:rFonts w:eastAsiaTheme="minorHAnsi"/>
          <w:sz w:val="25"/>
          <w:szCs w:val="25"/>
        </w:rPr>
        <w:t xml:space="preserve">исчисляемый в рублях по контрактам </w:t>
      </w:r>
      <w:r w:rsidRPr="0012104B">
        <w:rPr>
          <w:rFonts w:ascii="Times New Roman" w:hAnsi="Times New Roman" w:cs="Times New Roman"/>
          <w:sz w:val="25"/>
          <w:szCs w:val="25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2104B" w:rsidRPr="0012104B" w:rsidRDefault="0012104B" w:rsidP="0012104B">
      <w:pPr>
        <w:pStyle w:val="Bodytext20"/>
        <w:shd w:val="clear" w:color="auto" w:fill="auto"/>
        <w:tabs>
          <w:tab w:val="left" w:leader="underscore" w:pos="1651"/>
        </w:tabs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t>При этом объем выполненных работ, исчисляемый в рублях, в каждом контракте должен быть не менее 2 625 451,60 руб.</w:t>
      </w:r>
    </w:p>
    <w:p w:rsidR="0012104B" w:rsidRPr="0012104B" w:rsidRDefault="0012104B" w:rsidP="0012104B">
      <w:pPr>
        <w:pStyle w:val="Bodytext20"/>
        <w:shd w:val="clear" w:color="auto" w:fill="auto"/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1" w:history="1"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www</w:t>
        </w:r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zakupki</w:t>
        </w:r>
        <w:proofErr w:type="spellEnd"/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gov</w:t>
        </w:r>
        <w:proofErr w:type="spellEnd"/>
        <w:r w:rsidRPr="0012104B">
          <w:rPr>
            <w:rStyle w:val="a3"/>
            <w:rFonts w:ascii="Times New Roman" w:hAnsi="Times New Roman" w:cs="Times New Roman"/>
            <w:sz w:val="25"/>
            <w:szCs w:val="25"/>
            <w:lang w:bidi="en-US"/>
          </w:rPr>
          <w:t>.</w:t>
        </w:r>
        <w:proofErr w:type="spellStart"/>
        <w:r w:rsidRPr="0012104B">
          <w:rPr>
            <w:rStyle w:val="a3"/>
            <w:rFonts w:ascii="Times New Roman" w:hAnsi="Times New Roman" w:cs="Times New Roman"/>
            <w:sz w:val="25"/>
            <w:szCs w:val="25"/>
            <w:lang w:val="en-US" w:bidi="en-US"/>
          </w:rPr>
          <w:t>ru</w:t>
        </w:r>
        <w:proofErr w:type="spellEnd"/>
      </w:hyperlink>
      <w:r w:rsidRPr="0012104B">
        <w:rPr>
          <w:rFonts w:ascii="Times New Roman" w:hAnsi="Times New Roman" w:cs="Times New Roman"/>
          <w:sz w:val="25"/>
          <w:szCs w:val="25"/>
          <w:lang w:bidi="en-US"/>
        </w:rPr>
        <w:t xml:space="preserve">, </w:t>
      </w:r>
      <w:r w:rsidRPr="0012104B">
        <w:rPr>
          <w:rFonts w:ascii="Times New Roman" w:hAnsi="Times New Roman" w:cs="Times New Roman"/>
          <w:sz w:val="25"/>
          <w:szCs w:val="25"/>
        </w:rPr>
        <w:t>содержащих сведения о стоимости выполненных работ.</w:t>
      </w:r>
    </w:p>
    <w:p w:rsidR="0012104B" w:rsidRPr="0012104B" w:rsidRDefault="0012104B" w:rsidP="0012104B">
      <w:pPr>
        <w:pStyle w:val="Bodytext20"/>
        <w:shd w:val="clear" w:color="auto" w:fill="auto"/>
        <w:rPr>
          <w:rFonts w:ascii="Times New Roman" w:hAnsi="Times New Roman" w:cs="Times New Roman"/>
          <w:sz w:val="25"/>
          <w:szCs w:val="25"/>
        </w:rPr>
      </w:pPr>
      <w:r w:rsidRPr="0012104B">
        <w:rPr>
          <w:rFonts w:ascii="Times New Roman" w:hAnsi="Times New Roman" w:cs="Times New Roman"/>
          <w:sz w:val="25"/>
          <w:szCs w:val="25"/>
        </w:rPr>
        <w:t xml:space="preserve">Не представление в </w:t>
      </w:r>
      <w:proofErr w:type="gramStart"/>
      <w:r w:rsidRPr="0012104B">
        <w:rPr>
          <w:rFonts w:ascii="Times New Roman" w:hAnsi="Times New Roman" w:cs="Times New Roman"/>
          <w:sz w:val="25"/>
          <w:szCs w:val="25"/>
        </w:rPr>
        <w:t>составе</w:t>
      </w:r>
      <w:proofErr w:type="gramEnd"/>
      <w:r w:rsidRPr="0012104B">
        <w:rPr>
          <w:rFonts w:ascii="Times New Roman" w:hAnsi="Times New Roman" w:cs="Times New Roman"/>
          <w:sz w:val="25"/>
          <w:szCs w:val="25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2104B" w:rsidRPr="0012104B" w:rsidRDefault="0012104B" w:rsidP="0012104B">
      <w:pPr>
        <w:widowControl w:val="0"/>
        <w:suppressAutoHyphens w:val="0"/>
        <w:jc w:val="both"/>
        <w:rPr>
          <w:color w:val="000000"/>
          <w:sz w:val="25"/>
          <w:szCs w:val="25"/>
          <w:lang w:eastAsia="ru-RU" w:bidi="ru-RU"/>
        </w:rPr>
      </w:pPr>
      <w:r w:rsidRPr="0012104B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2104B" w:rsidRPr="0012104B" w:rsidRDefault="0012104B" w:rsidP="0012104B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12104B">
        <w:rPr>
          <w:color w:val="000000"/>
          <w:sz w:val="25"/>
          <w:szCs w:val="25"/>
          <w:lang w:eastAsia="ru-RU" w:bidi="ru-RU"/>
        </w:rPr>
        <w:t xml:space="preserve">Предельное необходимое максимальное значение показателя – </w:t>
      </w:r>
      <w:r w:rsidRPr="0012104B">
        <w:rPr>
          <w:sz w:val="25"/>
          <w:szCs w:val="25"/>
        </w:rPr>
        <w:t>13 127 258 (Тринадцать миллионов сто двадцать семь тысяч двести пятьдесят восемь) рублей 00 копеек</w:t>
      </w:r>
      <w:r w:rsidRPr="0012104B">
        <w:rPr>
          <w:color w:val="000000"/>
          <w:sz w:val="25"/>
          <w:szCs w:val="25"/>
          <w:lang w:eastAsia="ru-RU" w:bidi="ru-RU"/>
        </w:rPr>
        <w:t>.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12104B">
        <w:rPr>
          <w:rFonts w:eastAsia="Calibri"/>
          <w:spacing w:val="-4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12104B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12104B">
        <w:rPr>
          <w:sz w:val="25"/>
          <w:szCs w:val="25"/>
          <w:lang w:eastAsia="ru-RU"/>
        </w:rPr>
        <w:t>К</w:t>
      </w:r>
      <w:proofErr w:type="gramEnd"/>
      <w:r w:rsidRPr="0012104B">
        <w:rPr>
          <w:sz w:val="25"/>
          <w:szCs w:val="25"/>
          <w:lang w:eastAsia="ru-RU"/>
        </w:rPr>
        <w:t>max</w:t>
      </w:r>
      <w:proofErr w:type="spellEnd"/>
      <w:r w:rsidRPr="0012104B">
        <w:rPr>
          <w:sz w:val="25"/>
          <w:szCs w:val="25"/>
          <w:lang w:eastAsia="ru-RU"/>
        </w:rPr>
        <w:t xml:space="preserve"> &lt; 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, - по формуле:</w:t>
      </w:r>
    </w:p>
    <w:p w:rsidR="0012104B" w:rsidRPr="0012104B" w:rsidRDefault="0012104B" w:rsidP="0012104B">
      <w:pPr>
        <w:suppressAutoHyphens w:val="0"/>
        <w:spacing w:after="60"/>
        <w:jc w:val="center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val="en-US" w:eastAsia="ru-RU"/>
        </w:rPr>
        <w:t>b</w:t>
      </w:r>
      <w:r w:rsidRPr="0012104B">
        <w:rPr>
          <w:sz w:val="25"/>
          <w:szCs w:val="25"/>
          <w:lang w:eastAsia="ru-RU"/>
        </w:rPr>
        <w:t>2 = КЗ х 100 х (</w:t>
      </w:r>
      <w:proofErr w:type="spellStart"/>
      <w:r w:rsidRPr="0012104B">
        <w:rPr>
          <w:sz w:val="25"/>
          <w:szCs w:val="25"/>
          <w:lang w:eastAsia="ru-RU"/>
        </w:rPr>
        <w:t>Кi</w:t>
      </w:r>
      <w:proofErr w:type="spellEnd"/>
      <w:r w:rsidRPr="0012104B">
        <w:rPr>
          <w:sz w:val="25"/>
          <w:szCs w:val="25"/>
          <w:lang w:eastAsia="ru-RU"/>
        </w:rPr>
        <w:t>/</w:t>
      </w:r>
      <w:proofErr w:type="spellStart"/>
      <w:r w:rsidRPr="0012104B">
        <w:rPr>
          <w:sz w:val="25"/>
          <w:szCs w:val="25"/>
          <w:lang w:eastAsia="ru-RU"/>
        </w:rPr>
        <w:t>Кmax</w:t>
      </w:r>
      <w:proofErr w:type="spellEnd"/>
      <w:r w:rsidRPr="0012104B">
        <w:rPr>
          <w:sz w:val="25"/>
          <w:szCs w:val="25"/>
          <w:lang w:eastAsia="ru-RU"/>
        </w:rPr>
        <w:t>)</w:t>
      </w:r>
    </w:p>
    <w:p w:rsidR="0012104B" w:rsidRPr="0012104B" w:rsidRDefault="0012104B" w:rsidP="0012104B">
      <w:pPr>
        <w:suppressAutoHyphens w:val="0"/>
        <w:spacing w:after="60"/>
        <w:jc w:val="both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12104B">
        <w:rPr>
          <w:sz w:val="25"/>
          <w:szCs w:val="25"/>
          <w:lang w:eastAsia="ru-RU"/>
        </w:rPr>
        <w:t>К</w:t>
      </w:r>
      <w:proofErr w:type="gramEnd"/>
      <w:r w:rsidRPr="0012104B">
        <w:rPr>
          <w:sz w:val="25"/>
          <w:szCs w:val="25"/>
          <w:lang w:eastAsia="ru-RU"/>
        </w:rPr>
        <w:t>max</w:t>
      </w:r>
      <w:proofErr w:type="spellEnd"/>
      <w:r w:rsidRPr="0012104B">
        <w:rPr>
          <w:sz w:val="25"/>
          <w:szCs w:val="25"/>
          <w:lang w:eastAsia="ru-RU"/>
        </w:rPr>
        <w:t xml:space="preserve">  ≥ 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, - по формуле:</w:t>
      </w:r>
    </w:p>
    <w:p w:rsidR="0012104B" w:rsidRPr="0012104B" w:rsidRDefault="0012104B" w:rsidP="0012104B">
      <w:pPr>
        <w:suppressAutoHyphens w:val="0"/>
        <w:spacing w:after="60"/>
        <w:jc w:val="center"/>
        <w:rPr>
          <w:sz w:val="25"/>
          <w:szCs w:val="25"/>
          <w:lang w:eastAsia="ru-RU"/>
        </w:rPr>
      </w:pPr>
      <w:r w:rsidRPr="0012104B">
        <w:rPr>
          <w:sz w:val="25"/>
          <w:szCs w:val="25"/>
          <w:lang w:val="en-US" w:eastAsia="ru-RU"/>
        </w:rPr>
        <w:t>b</w:t>
      </w:r>
      <w:r w:rsidRPr="0012104B">
        <w:rPr>
          <w:sz w:val="25"/>
          <w:szCs w:val="25"/>
          <w:lang w:eastAsia="ru-RU"/>
        </w:rPr>
        <w:t>2 = КЗ х 100 х (</w:t>
      </w:r>
      <w:proofErr w:type="spellStart"/>
      <w:r w:rsidRPr="0012104B">
        <w:rPr>
          <w:sz w:val="25"/>
          <w:szCs w:val="25"/>
          <w:lang w:eastAsia="ru-RU"/>
        </w:rPr>
        <w:t>Кi</w:t>
      </w:r>
      <w:proofErr w:type="spellEnd"/>
      <w:r w:rsidRPr="0012104B">
        <w:rPr>
          <w:sz w:val="25"/>
          <w:szCs w:val="25"/>
          <w:lang w:eastAsia="ru-RU"/>
        </w:rPr>
        <w:t>/</w:t>
      </w:r>
      <w:proofErr w:type="spellStart"/>
      <w:r w:rsidRPr="0012104B">
        <w:rPr>
          <w:sz w:val="25"/>
          <w:szCs w:val="25"/>
          <w:lang w:eastAsia="ru-RU"/>
        </w:rPr>
        <w:t>Кпред</w:t>
      </w:r>
      <w:proofErr w:type="spellEnd"/>
      <w:r w:rsidRPr="0012104B">
        <w:rPr>
          <w:sz w:val="25"/>
          <w:szCs w:val="25"/>
          <w:lang w:eastAsia="ru-RU"/>
        </w:rPr>
        <w:t>)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2104B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12104B">
        <w:rPr>
          <w:rFonts w:eastAsia="Calibri"/>
          <w:sz w:val="25"/>
          <w:szCs w:val="25"/>
          <w:lang w:eastAsia="ru-RU"/>
        </w:rPr>
        <w:t>КЗ</w:t>
      </w:r>
      <w:proofErr w:type="gramEnd"/>
      <w:r w:rsidRPr="0012104B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2104B">
        <w:rPr>
          <w:rFonts w:eastAsia="Calibri"/>
          <w:sz w:val="25"/>
          <w:szCs w:val="25"/>
          <w:lang w:eastAsia="ru-RU"/>
        </w:rPr>
        <w:t>К</w:t>
      </w:r>
      <w:proofErr w:type="gramStart"/>
      <w:r w:rsidRPr="0012104B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12104B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12104B">
        <w:rPr>
          <w:rFonts w:eastAsia="Calibri"/>
          <w:sz w:val="25"/>
          <w:szCs w:val="25"/>
          <w:lang w:eastAsia="ru-RU"/>
        </w:rPr>
        <w:t>К</w:t>
      </w:r>
      <w:proofErr w:type="gramEnd"/>
      <w:r w:rsidRPr="0012104B">
        <w:rPr>
          <w:rFonts w:eastAsia="Calibri"/>
          <w:sz w:val="25"/>
          <w:szCs w:val="25"/>
          <w:lang w:eastAsia="ru-RU"/>
        </w:rPr>
        <w:t>max</w:t>
      </w:r>
      <w:proofErr w:type="spellEnd"/>
      <w:r w:rsidRPr="0012104B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12104B" w:rsidRPr="0012104B" w:rsidRDefault="0012104B" w:rsidP="0012104B">
      <w:pPr>
        <w:suppressAutoHyphens w:val="0"/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12104B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12104B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1.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2.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12104B" w:rsidRPr="0012104B" w:rsidRDefault="0012104B" w:rsidP="0012104B">
      <w:pPr>
        <w:jc w:val="both"/>
        <w:rPr>
          <w:sz w:val="25"/>
          <w:szCs w:val="25"/>
        </w:rPr>
      </w:pPr>
      <w:r w:rsidRPr="0012104B">
        <w:rPr>
          <w:sz w:val="25"/>
          <w:szCs w:val="25"/>
        </w:rPr>
        <w:t xml:space="preserve">3. В </w:t>
      </w:r>
      <w:proofErr w:type="gramStart"/>
      <w:r w:rsidRPr="0012104B">
        <w:rPr>
          <w:sz w:val="25"/>
          <w:szCs w:val="25"/>
        </w:rPr>
        <w:t>случае</w:t>
      </w:r>
      <w:proofErr w:type="gramEnd"/>
      <w:r w:rsidRPr="0012104B">
        <w:rPr>
          <w:sz w:val="25"/>
          <w:szCs w:val="25"/>
        </w:rPr>
        <w:t>,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12104B" w:rsidRPr="0012104B" w:rsidRDefault="0012104B" w:rsidP="0012104B">
      <w:pPr>
        <w:jc w:val="both"/>
        <w:rPr>
          <w:rFonts w:eastAsia="Arial Unicode MS"/>
          <w:sz w:val="25"/>
          <w:szCs w:val="25"/>
        </w:rPr>
      </w:pPr>
    </w:p>
    <w:p w:rsidR="0012104B" w:rsidRPr="0012104B" w:rsidRDefault="0012104B" w:rsidP="0012104B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12104B" w:rsidRPr="0012104B" w:rsidRDefault="0012104B" w:rsidP="0012104B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</w:p>
    <w:p w:rsidR="0012104B" w:rsidRPr="0012104B" w:rsidRDefault="0012104B" w:rsidP="0012104B">
      <w:pPr>
        <w:widowControl w:val="0"/>
        <w:suppressAutoHyphens w:val="0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12104B" w:rsidRPr="0012104B" w:rsidRDefault="0012104B" w:rsidP="0012104B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2104B" w:rsidRPr="0012104B" w:rsidRDefault="0012104B" w:rsidP="0012104B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КЗ</w:t>
      </w:r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104B" w:rsidRPr="0012104B" w:rsidRDefault="0012104B" w:rsidP="0012104B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104B" w:rsidRPr="0012104B" w:rsidRDefault="0012104B" w:rsidP="0012104B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12104B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104B" w:rsidRPr="0012104B" w:rsidRDefault="0012104B" w:rsidP="0012104B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2104B" w:rsidRPr="0012104B" w:rsidRDefault="0012104B" w:rsidP="0012104B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12104B" w:rsidRPr="0012104B" w:rsidRDefault="0012104B" w:rsidP="0012104B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12104B" w:rsidRPr="0012104B" w:rsidRDefault="0012104B" w:rsidP="0012104B">
      <w:pPr>
        <w:widowControl w:val="0"/>
        <w:suppressAutoHyphens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12104B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12104B" w:rsidRPr="0012104B" w:rsidRDefault="0012104B" w:rsidP="0012104B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2104B" w:rsidRPr="0012104B" w:rsidRDefault="0012104B" w:rsidP="0012104B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12104B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12104B" w:rsidRPr="0012104B" w:rsidRDefault="0012104B" w:rsidP="0012104B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984977" w:rsidRPr="0012104B" w:rsidRDefault="0012104B" w:rsidP="0012104B">
      <w:pPr>
        <w:keepNext/>
        <w:keepLines/>
        <w:snapToGrid w:val="0"/>
        <w:jc w:val="both"/>
        <w:rPr>
          <w:sz w:val="25"/>
          <w:szCs w:val="25"/>
        </w:rPr>
      </w:pPr>
      <w:proofErr w:type="spell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12104B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984977" w:rsidRPr="001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34"/>
    <w:rsid w:val="0012104B"/>
    <w:rsid w:val="0035069E"/>
    <w:rsid w:val="004F1C1B"/>
    <w:rsid w:val="00812B34"/>
    <w:rsid w:val="009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69E"/>
    <w:rPr>
      <w:color w:val="0000FF"/>
      <w:u w:val="single"/>
    </w:rPr>
  </w:style>
  <w:style w:type="character" w:customStyle="1" w:styleId="Bodytext2">
    <w:name w:val="Body text (2)_"/>
    <w:link w:val="Bodytext20"/>
    <w:rsid w:val="0035069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5069E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35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69E"/>
    <w:rPr>
      <w:color w:val="0000FF"/>
      <w:u w:val="single"/>
    </w:rPr>
  </w:style>
  <w:style w:type="character" w:customStyle="1" w:styleId="Bodytext2">
    <w:name w:val="Body text (2)_"/>
    <w:link w:val="Bodytext20"/>
    <w:rsid w:val="0035069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5069E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35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Кошелева Светлана Борисовна</cp:lastModifiedBy>
  <cp:revision>4</cp:revision>
  <dcterms:created xsi:type="dcterms:W3CDTF">2020-04-02T08:17:00Z</dcterms:created>
  <dcterms:modified xsi:type="dcterms:W3CDTF">2020-06-05T08:40:00Z</dcterms:modified>
</cp:coreProperties>
</file>