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6D" w:rsidRPr="00240B69" w:rsidRDefault="00D6376D" w:rsidP="00D6376D">
      <w:pPr>
        <w:widowControl w:val="0"/>
        <w:suppressAutoHyphens/>
        <w:autoSpaceDE w:val="0"/>
        <w:autoSpaceDN w:val="0"/>
        <w:adjustRightInd w:val="0"/>
        <w:spacing w:after="0"/>
        <w:ind w:firstLine="539"/>
        <w:jc w:val="center"/>
        <w:rPr>
          <w:b/>
        </w:rPr>
      </w:pPr>
      <w:r w:rsidRPr="00240B69">
        <w:rPr>
          <w:b/>
        </w:rPr>
        <w:t>КРИТЕРИИ ОЦЕНКИ ЗАЯВОК НА УЧАСТИЕ В ОТКРЫТОМ КОНКУРСЕ</w:t>
      </w:r>
      <w:r>
        <w:rPr>
          <w:b/>
        </w:rPr>
        <w:t>, величины значимости этих критериев, порядок рассмотрения и оценки заявок на участие в открытом конкурсе.</w:t>
      </w:r>
    </w:p>
    <w:p w:rsidR="00D6376D" w:rsidRPr="00780276" w:rsidRDefault="00D6376D" w:rsidP="00D6376D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center"/>
        <w:rPr>
          <w:b/>
          <w:sz w:val="20"/>
          <w:szCs w:val="20"/>
        </w:rPr>
      </w:pPr>
    </w:p>
    <w:p w:rsidR="00D6376D" w:rsidRDefault="00D6376D" w:rsidP="00D6376D">
      <w:pPr>
        <w:autoSpaceDE w:val="0"/>
        <w:autoSpaceDN w:val="0"/>
        <w:adjustRightInd w:val="0"/>
        <w:spacing w:after="0"/>
        <w:ind w:firstLine="715"/>
      </w:pPr>
      <w:r w:rsidRPr="00240B69">
        <w:t>Оценка заявок на участие в конкурсе</w:t>
      </w:r>
      <w:r>
        <w:t xml:space="preserve"> в электронной форме</w:t>
      </w:r>
      <w:r w:rsidRPr="00240B69">
        <w:t xml:space="preserve">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 1085 с использованием следующих критериев оценки заявок:</w:t>
      </w:r>
    </w:p>
    <w:p w:rsidR="00D6376D" w:rsidRPr="00073514" w:rsidRDefault="00D6376D" w:rsidP="00D6376D">
      <w:pPr>
        <w:autoSpaceDE w:val="0"/>
        <w:autoSpaceDN w:val="0"/>
        <w:adjustRightInd w:val="0"/>
        <w:spacing w:after="0"/>
        <w:ind w:firstLine="715"/>
        <w:rPr>
          <w:b/>
        </w:rPr>
      </w:pPr>
      <w:r>
        <w:rPr>
          <w:b/>
        </w:rPr>
        <w:t>Критерии оценки, величины значимости этих критериев. Порядок оценки и сопоставление заявок:</w:t>
      </w:r>
    </w:p>
    <w:p w:rsidR="00D6376D" w:rsidRPr="002B124B" w:rsidRDefault="00D6376D" w:rsidP="00D6376D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2"/>
        <w:gridCol w:w="3465"/>
        <w:gridCol w:w="668"/>
        <w:gridCol w:w="868"/>
        <w:gridCol w:w="1200"/>
        <w:gridCol w:w="8"/>
      </w:tblGrid>
      <w:tr w:rsidR="00D6376D" w:rsidRPr="002B124B" w:rsidTr="007C0D7F">
        <w:trPr>
          <w:cantSplit/>
          <w:trHeight w:val="2090"/>
        </w:trPr>
        <w:tc>
          <w:tcPr>
            <w:tcW w:w="286" w:type="pct"/>
            <w:shd w:val="clear" w:color="auto" w:fill="auto"/>
            <w:textDirection w:val="btLr"/>
            <w:vAlign w:val="center"/>
          </w:tcPr>
          <w:p w:rsidR="00D6376D" w:rsidRPr="002B124B" w:rsidRDefault="00D6376D" w:rsidP="007C0D7F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Номер критерия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Критерии оценки заявок на участие в конкурсе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Показатель оценки заявок на участие в конкурсе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D6376D" w:rsidRPr="002B124B" w:rsidRDefault="00D6376D" w:rsidP="007C0D7F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Значимость критерия, %</w:t>
            </w:r>
          </w:p>
        </w:tc>
        <w:tc>
          <w:tcPr>
            <w:tcW w:w="431" w:type="pct"/>
            <w:shd w:val="clear" w:color="auto" w:fill="auto"/>
            <w:textDirection w:val="btLr"/>
            <w:vAlign w:val="center"/>
          </w:tcPr>
          <w:p w:rsidR="00D6376D" w:rsidRPr="002B124B" w:rsidRDefault="00D6376D" w:rsidP="007C0D7F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Коэффициент значимости критерия/показателя</w:t>
            </w:r>
          </w:p>
        </w:tc>
        <w:tc>
          <w:tcPr>
            <w:tcW w:w="600" w:type="pct"/>
            <w:gridSpan w:val="2"/>
            <w:shd w:val="clear" w:color="auto" w:fill="auto"/>
            <w:textDirection w:val="btLr"/>
            <w:vAlign w:val="center"/>
          </w:tcPr>
          <w:p w:rsidR="00D6376D" w:rsidRPr="002B124B" w:rsidRDefault="00D6376D" w:rsidP="007C0D7F">
            <w:pPr>
              <w:pStyle w:val="a3"/>
              <w:keepLines/>
              <w:ind w:left="113"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Обозначение рейтинга по критерию/показателю</w:t>
            </w:r>
          </w:p>
        </w:tc>
      </w:tr>
      <w:tr w:rsidR="00D6376D" w:rsidRPr="002B124B" w:rsidTr="007C0D7F">
        <w:trPr>
          <w:trHeight w:val="262"/>
        </w:trPr>
        <w:tc>
          <w:tcPr>
            <w:tcW w:w="286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4714" w:type="pct"/>
            <w:gridSpan w:val="6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СТОИМОСТНОЙ КРИТЕРИЙ ОЦЕНКИ</w:t>
            </w:r>
          </w:p>
        </w:tc>
      </w:tr>
      <w:tr w:rsidR="00D6376D" w:rsidRPr="002B124B" w:rsidTr="007C0D7F">
        <w:trPr>
          <w:trHeight w:val="262"/>
        </w:trPr>
        <w:tc>
          <w:tcPr>
            <w:tcW w:w="286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1.</w:t>
            </w:r>
          </w:p>
        </w:tc>
        <w:tc>
          <w:tcPr>
            <w:tcW w:w="1630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«Цена контракта»</w:t>
            </w:r>
          </w:p>
        </w:tc>
        <w:tc>
          <w:tcPr>
            <w:tcW w:w="1721" w:type="pct"/>
            <w:shd w:val="clear" w:color="auto" w:fill="auto"/>
          </w:tcPr>
          <w:p w:rsidR="00D6376D" w:rsidRPr="00C73640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332" w:type="pct"/>
            <w:shd w:val="clear" w:color="auto" w:fill="auto"/>
          </w:tcPr>
          <w:p w:rsidR="00D6376D" w:rsidRPr="00C73640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C7364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D6376D" w:rsidRPr="00C73640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C73640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D6376D" w:rsidRPr="00C73640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  <w:lang w:val="en-US"/>
              </w:rPr>
            </w:pPr>
            <w:r w:rsidRPr="00C73640">
              <w:rPr>
                <w:b/>
                <w:sz w:val="18"/>
                <w:szCs w:val="18"/>
                <w:lang w:val="en-US"/>
              </w:rPr>
              <w:t>Ra</w:t>
            </w:r>
          </w:p>
        </w:tc>
      </w:tr>
      <w:tr w:rsidR="00D6376D" w:rsidRPr="002B124B" w:rsidTr="007C0D7F">
        <w:trPr>
          <w:trHeight w:val="177"/>
        </w:trPr>
        <w:tc>
          <w:tcPr>
            <w:tcW w:w="286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  <w:lang w:val="en-US"/>
              </w:rPr>
            </w:pPr>
          </w:p>
        </w:tc>
        <w:tc>
          <w:tcPr>
            <w:tcW w:w="4714" w:type="pct"/>
            <w:gridSpan w:val="6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НЕСТОИМОСТНОЙ КРИТЕРИЙ ОЦЕНКИ</w:t>
            </w:r>
          </w:p>
        </w:tc>
      </w:tr>
      <w:tr w:rsidR="00D6376D" w:rsidRPr="002B124B" w:rsidTr="007C0D7F">
        <w:trPr>
          <w:trHeight w:val="85"/>
        </w:trPr>
        <w:tc>
          <w:tcPr>
            <w:tcW w:w="286" w:type="pct"/>
            <w:vMerge w:val="restar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  <w:lang w:val="en-US"/>
              </w:rPr>
              <w:t>2</w:t>
            </w:r>
            <w:r w:rsidRPr="002B124B">
              <w:rPr>
                <w:sz w:val="18"/>
                <w:szCs w:val="18"/>
              </w:rPr>
              <w:t>.</w:t>
            </w:r>
          </w:p>
        </w:tc>
        <w:tc>
          <w:tcPr>
            <w:tcW w:w="1630" w:type="pct"/>
            <w:vMerge w:val="restart"/>
            <w:shd w:val="clear" w:color="auto" w:fill="auto"/>
          </w:tcPr>
          <w:p w:rsidR="00D6376D" w:rsidRPr="002B124B" w:rsidRDefault="00D6376D" w:rsidP="007C0D7F">
            <w:pPr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721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1" w:type="pct"/>
            <w:shd w:val="clear" w:color="auto" w:fill="auto"/>
          </w:tcPr>
          <w:p w:rsidR="00D6376D" w:rsidRPr="0039214F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0,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124B">
              <w:rPr>
                <w:b/>
                <w:sz w:val="18"/>
                <w:szCs w:val="18"/>
                <w:lang w:val="en-US"/>
              </w:rPr>
              <w:t>Rb</w:t>
            </w:r>
            <w:proofErr w:type="spellEnd"/>
          </w:p>
        </w:tc>
      </w:tr>
      <w:tr w:rsidR="00D6376D" w:rsidRPr="002B124B" w:rsidTr="007C0D7F">
        <w:trPr>
          <w:trHeight w:val="64"/>
        </w:trPr>
        <w:tc>
          <w:tcPr>
            <w:tcW w:w="286" w:type="pct"/>
            <w:vMerge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1</w:t>
            </w:r>
            <w:r w:rsidRPr="002B124B">
              <w:rPr>
                <w:sz w:val="18"/>
                <w:szCs w:val="18"/>
              </w:rPr>
              <w:t xml:space="preserve">. «Опыт участника </w:t>
            </w:r>
            <w:r>
              <w:rPr>
                <w:sz w:val="18"/>
                <w:szCs w:val="18"/>
              </w:rPr>
              <w:t xml:space="preserve">по успешной поставке товара, </w:t>
            </w:r>
            <w:r w:rsidRPr="002B124B">
              <w:rPr>
                <w:sz w:val="18"/>
                <w:szCs w:val="18"/>
              </w:rPr>
              <w:t>выполнению работ</w:t>
            </w:r>
            <w:r>
              <w:rPr>
                <w:sz w:val="18"/>
                <w:szCs w:val="18"/>
              </w:rPr>
              <w:t>, оказанию услуг</w:t>
            </w:r>
            <w:r w:rsidRPr="002B124B">
              <w:rPr>
                <w:sz w:val="18"/>
                <w:szCs w:val="18"/>
              </w:rPr>
              <w:t xml:space="preserve"> сопоставимого</w:t>
            </w:r>
            <w:r>
              <w:rPr>
                <w:sz w:val="18"/>
                <w:szCs w:val="18"/>
              </w:rPr>
              <w:t xml:space="preserve"> характера и </w:t>
            </w:r>
            <w:r w:rsidRPr="002B124B">
              <w:rPr>
                <w:sz w:val="18"/>
                <w:szCs w:val="18"/>
              </w:rPr>
              <w:t>объема»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6376D" w:rsidRPr="000C7436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>
              <w:rPr>
                <w:sz w:val="18"/>
                <w:szCs w:val="18"/>
              </w:rPr>
              <w:t>1</w:t>
            </w:r>
          </w:p>
        </w:tc>
      </w:tr>
      <w:tr w:rsidR="00D6376D" w:rsidRPr="002B124B" w:rsidTr="007C0D7F">
        <w:trPr>
          <w:trHeight w:val="64"/>
        </w:trPr>
        <w:tc>
          <w:tcPr>
            <w:tcW w:w="286" w:type="pct"/>
            <w:vMerge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sz w:val="18"/>
                <w:szCs w:val="18"/>
              </w:rPr>
            </w:pPr>
            <w:r w:rsidRPr="002B124B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2</w:t>
            </w:r>
            <w:r w:rsidRPr="002B124B">
              <w:rPr>
                <w:sz w:val="18"/>
                <w:szCs w:val="18"/>
              </w:rPr>
              <w:t xml:space="preserve">. «Опыт участника </w:t>
            </w:r>
            <w:r>
              <w:rPr>
                <w:sz w:val="18"/>
                <w:szCs w:val="18"/>
              </w:rPr>
              <w:t xml:space="preserve">по успешной поставке товара, </w:t>
            </w:r>
            <w:r w:rsidRPr="002B124B">
              <w:rPr>
                <w:sz w:val="18"/>
                <w:szCs w:val="18"/>
              </w:rPr>
              <w:t>выполнению работ</w:t>
            </w:r>
            <w:r>
              <w:rPr>
                <w:sz w:val="18"/>
                <w:szCs w:val="18"/>
              </w:rPr>
              <w:t>, оказанию услуг</w:t>
            </w:r>
            <w:r w:rsidRPr="002B124B">
              <w:rPr>
                <w:sz w:val="18"/>
                <w:szCs w:val="18"/>
              </w:rPr>
              <w:t xml:space="preserve"> сопоставимого</w:t>
            </w:r>
            <w:r>
              <w:rPr>
                <w:sz w:val="18"/>
                <w:szCs w:val="18"/>
              </w:rPr>
              <w:t xml:space="preserve"> характера и </w:t>
            </w:r>
            <w:r w:rsidRPr="002B124B">
              <w:rPr>
                <w:sz w:val="18"/>
                <w:szCs w:val="18"/>
              </w:rPr>
              <w:t>объема»</w:t>
            </w: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600" w:type="pct"/>
            <w:gridSpan w:val="2"/>
            <w:shd w:val="clear" w:color="auto" w:fill="auto"/>
            <w:vAlign w:val="center"/>
          </w:tcPr>
          <w:p w:rsidR="00D6376D" w:rsidRPr="000C7436" w:rsidRDefault="00D6376D" w:rsidP="007C0D7F">
            <w:pPr>
              <w:pStyle w:val="a3"/>
              <w:keepLines/>
              <w:ind w:right="1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b2</w:t>
            </w:r>
          </w:p>
        </w:tc>
      </w:tr>
      <w:tr w:rsidR="00D6376D" w:rsidRPr="002B124B" w:rsidTr="007C0D7F">
        <w:trPr>
          <w:gridAfter w:val="1"/>
          <w:wAfter w:w="4" w:type="pct"/>
          <w:trHeight w:val="76"/>
        </w:trPr>
        <w:tc>
          <w:tcPr>
            <w:tcW w:w="363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376D" w:rsidRPr="002B124B" w:rsidRDefault="00D6376D" w:rsidP="007C0D7F">
            <w:pPr>
              <w:autoSpaceDE w:val="0"/>
              <w:autoSpaceDN w:val="0"/>
              <w:rPr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СОВОКУПНАЯ ЗНАЧИМОСТЬ ВСЕХ КРИТЕРИЕВ В ПРОЦЕНТАХ</w:t>
            </w:r>
          </w:p>
        </w:tc>
        <w:tc>
          <w:tcPr>
            <w:tcW w:w="3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jc w:val="center"/>
              <w:rPr>
                <w:b/>
                <w:sz w:val="18"/>
                <w:szCs w:val="18"/>
              </w:rPr>
            </w:pPr>
            <w:r w:rsidRPr="002B124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2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376D" w:rsidRPr="002B124B" w:rsidRDefault="00D6376D" w:rsidP="007C0D7F">
            <w:pPr>
              <w:pStyle w:val="a3"/>
              <w:keepLines/>
              <w:ind w:right="140"/>
              <w:rPr>
                <w:b/>
                <w:sz w:val="18"/>
                <w:szCs w:val="18"/>
              </w:rPr>
            </w:pPr>
          </w:p>
        </w:tc>
      </w:tr>
    </w:tbl>
    <w:p w:rsidR="00D6376D" w:rsidRDefault="00D6376D" w:rsidP="00D6376D">
      <w:pPr>
        <w:snapToGrid w:val="0"/>
        <w:rPr>
          <w:b/>
        </w:rPr>
      </w:pPr>
    </w:p>
    <w:p w:rsidR="00D6376D" w:rsidRPr="002B124B" w:rsidRDefault="00D6376D" w:rsidP="00D6376D">
      <w:pPr>
        <w:snapToGrid w:val="0"/>
        <w:spacing w:after="0"/>
        <w:rPr>
          <w:b/>
        </w:rPr>
      </w:pPr>
      <w:r w:rsidRPr="002B124B">
        <w:rPr>
          <w:b/>
        </w:rPr>
        <w:t xml:space="preserve">СТОИМОСТНОЙ КРИТЕРИЙ ОЦЕНКИ: </w:t>
      </w:r>
    </w:p>
    <w:p w:rsidR="00D6376D" w:rsidRDefault="00D6376D" w:rsidP="00D6376D">
      <w:pPr>
        <w:snapToGrid w:val="0"/>
        <w:spacing w:after="0"/>
        <w:rPr>
          <w:b/>
        </w:rPr>
      </w:pPr>
      <w:r w:rsidRPr="002B124B">
        <w:rPr>
          <w:b/>
        </w:rPr>
        <w:t>1. «ЦЕНА КОНТРАКТА»</w:t>
      </w:r>
    </w:p>
    <w:p w:rsidR="00D6376D" w:rsidRPr="002B124B" w:rsidRDefault="00D6376D" w:rsidP="00D6376D">
      <w:pPr>
        <w:snapToGrid w:val="0"/>
        <w:spacing w:after="0"/>
        <w:rPr>
          <w:b/>
        </w:rPr>
      </w:pPr>
      <w:r w:rsidRPr="002B124B">
        <w:t>Величина значимости критерия «цена контракта» (%)</w:t>
      </w:r>
      <w:r w:rsidRPr="002B124B">
        <w:rPr>
          <w:b/>
        </w:rPr>
        <w:t xml:space="preserve"> - </w:t>
      </w:r>
      <w:r>
        <w:rPr>
          <w:b/>
        </w:rPr>
        <w:t>70</w:t>
      </w:r>
    </w:p>
    <w:p w:rsidR="00D6376D" w:rsidRPr="002B124B" w:rsidRDefault="00D6376D" w:rsidP="00D6376D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 xml:space="preserve">Коэффициент значимости критерия - </w:t>
      </w:r>
      <w:r w:rsidRPr="002B124B">
        <w:rPr>
          <w:b/>
        </w:rPr>
        <w:t>0,</w:t>
      </w:r>
      <w:r>
        <w:rPr>
          <w:b/>
        </w:rPr>
        <w:t>7</w:t>
      </w:r>
    </w:p>
    <w:p w:rsidR="00D6376D" w:rsidRPr="002B124B" w:rsidRDefault="00D6376D" w:rsidP="00D6376D">
      <w:pPr>
        <w:keepNext/>
        <w:tabs>
          <w:tab w:val="left" w:pos="480"/>
          <w:tab w:val="left" w:pos="709"/>
          <w:tab w:val="left" w:pos="1134"/>
        </w:tabs>
        <w:spacing w:after="0"/>
      </w:pPr>
      <w:r w:rsidRPr="002B124B">
        <w:t xml:space="preserve">Оценка критерия (баллы) </w:t>
      </w:r>
      <w:r w:rsidRPr="002B124B">
        <w:rPr>
          <w:b/>
        </w:rPr>
        <w:t>– 100</w:t>
      </w:r>
    </w:p>
    <w:p w:rsidR="00D6376D" w:rsidRPr="002B124B" w:rsidRDefault="00D6376D" w:rsidP="00D6376D">
      <w:pPr>
        <w:keepNext/>
        <w:tabs>
          <w:tab w:val="left" w:pos="480"/>
          <w:tab w:val="left" w:pos="709"/>
          <w:tab w:val="left" w:pos="1134"/>
        </w:tabs>
        <w:spacing w:after="0"/>
      </w:pPr>
      <w:r w:rsidRPr="002B124B">
        <w:rPr>
          <w:color w:val="000000"/>
        </w:rPr>
        <w:t>Количество баллов, присуждаемых по критерию оценки «цена контракта» (</w:t>
      </w:r>
      <w:r w:rsidRPr="002B124B">
        <w:rPr>
          <w:noProof/>
          <w:color w:val="000000"/>
        </w:rPr>
        <w:drawing>
          <wp:inline distT="0" distB="0" distL="0" distR="0" wp14:anchorId="53B72C31" wp14:editId="352738CE">
            <wp:extent cx="299720" cy="236220"/>
            <wp:effectExtent l="0" t="0" r="5080" b="0"/>
            <wp:docPr id="1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), определяется по формуле: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color w:val="000000"/>
        </w:rPr>
        <w:t xml:space="preserve">а) в случае </w:t>
      </w:r>
      <w:proofErr w:type="gramStart"/>
      <w:r w:rsidRPr="002B124B">
        <w:rPr>
          <w:color w:val="000000"/>
        </w:rPr>
        <w:t>если</w:t>
      </w: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3CBB0AFB" wp14:editId="6EA11859">
            <wp:extent cx="346710" cy="220980"/>
            <wp:effectExtent l="0" t="0" r="0" b="7620"/>
            <wp:docPr id="2" name="Рисунок 28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&gt;</w:t>
      </w:r>
      <w:proofErr w:type="gramEnd"/>
      <w:r w:rsidRPr="002B124B">
        <w:rPr>
          <w:color w:val="000000"/>
        </w:rPr>
        <w:t xml:space="preserve"> 0,</w:t>
      </w:r>
    </w:p>
    <w:p w:rsidR="00D6376D" w:rsidRPr="002B124B" w:rsidRDefault="00D6376D" w:rsidP="00D6376D">
      <w:pPr>
        <w:pStyle w:val="centertext"/>
        <w:spacing w:before="0" w:beforeAutospacing="0" w:after="0" w:afterAutospacing="0"/>
        <w:jc w:val="center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352FEE04" wp14:editId="0ACAE7A6">
            <wp:extent cx="1135380" cy="425450"/>
            <wp:effectExtent l="0" t="0" r="7620" b="0"/>
            <wp:docPr id="14" name="Рисунок 27" descr="http://vip.1gzakaz.ru/system/content/feature/image/26361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vip.1gzakaz.ru/system/content/feature/image/2636122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,</w:t>
      </w:r>
    </w:p>
    <w:p w:rsidR="00D6376D" w:rsidRPr="002B124B" w:rsidRDefault="00D6376D" w:rsidP="00D6376D">
      <w:pPr>
        <w:pStyle w:val="centertext"/>
        <w:spacing w:before="0" w:beforeAutospacing="0" w:after="0" w:afterAutospacing="0"/>
        <w:rPr>
          <w:color w:val="000000"/>
        </w:rPr>
      </w:pPr>
      <w:r w:rsidRPr="002B124B">
        <w:rPr>
          <w:color w:val="000000"/>
        </w:rPr>
        <w:t>где:</w:t>
      </w:r>
      <w:r w:rsidRPr="002B124B">
        <w:rPr>
          <w:color w:val="000000"/>
        </w:rPr>
        <w:br/>
      </w:r>
      <w:r w:rsidRPr="002B124B">
        <w:rPr>
          <w:noProof/>
        </w:rPr>
        <w:drawing>
          <wp:inline distT="0" distB="0" distL="0" distR="0" wp14:anchorId="252576C4" wp14:editId="2949FE2B">
            <wp:extent cx="299720" cy="236220"/>
            <wp:effectExtent l="0" t="0" r="5080" b="0"/>
            <wp:docPr id="15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 xml:space="preserve"> - количество баллов по критерию оценки «цена контракта»</w:t>
      </w:r>
      <w:r w:rsidRPr="002B124B">
        <w:rPr>
          <w:color w:val="000000"/>
        </w:rPr>
        <w:br/>
      </w:r>
      <w:r w:rsidRPr="002B124B">
        <w:rPr>
          <w:noProof/>
          <w:color w:val="000000"/>
        </w:rPr>
        <w:drawing>
          <wp:inline distT="0" distB="0" distL="0" distR="0" wp14:anchorId="16A87D9B" wp14:editId="58E76FCF">
            <wp:extent cx="205105" cy="220980"/>
            <wp:effectExtent l="0" t="0" r="4445" b="7620"/>
            <wp:docPr id="16" name="Рисунок 26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предложение участника закупки, заявка (предложение) которого оценивается;</w:t>
      </w:r>
      <w:r w:rsidRPr="002B124B">
        <w:rPr>
          <w:color w:val="000000"/>
        </w:rPr>
        <w:br/>
      </w:r>
      <w:r w:rsidRPr="002B124B">
        <w:rPr>
          <w:noProof/>
          <w:color w:val="000000"/>
        </w:rPr>
        <w:drawing>
          <wp:inline distT="0" distB="0" distL="0" distR="0" wp14:anchorId="41B9437F" wp14:editId="7B5F3D2B">
            <wp:extent cx="346710" cy="220980"/>
            <wp:effectExtent l="0" t="0" r="0" b="7620"/>
            <wp:docPr id="17" name="Рисунок 25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минимальное предложение из предложений по критерию оценки, сделанных участниками закупки;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color w:val="000000"/>
        </w:rPr>
        <w:lastRenderedPageBreak/>
        <w:t xml:space="preserve">б) в случае </w:t>
      </w:r>
      <w:proofErr w:type="gramStart"/>
      <w:r w:rsidRPr="002B124B">
        <w:rPr>
          <w:color w:val="000000"/>
        </w:rPr>
        <w:t>если</w:t>
      </w: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0FBA9941" wp14:editId="04960532">
            <wp:extent cx="346710" cy="220980"/>
            <wp:effectExtent l="0" t="0" r="0" b="7620"/>
            <wp:docPr id="18" name="Рисунок 24" descr="http://vip.1gzakaz.ru/system/content/feature/image/263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vip.1gzakaz.ru/system/content/feature/image/2636121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&lt;</w:t>
      </w:r>
      <w:proofErr w:type="gramEnd"/>
      <w:r w:rsidRPr="002B124B">
        <w:rPr>
          <w:color w:val="000000"/>
        </w:rPr>
        <w:t xml:space="preserve"> 0,</w:t>
      </w:r>
    </w:p>
    <w:p w:rsidR="00D6376D" w:rsidRPr="002B124B" w:rsidRDefault="00D6376D" w:rsidP="00D6376D">
      <w:pPr>
        <w:pStyle w:val="centertext"/>
        <w:spacing w:before="0" w:beforeAutospacing="0" w:after="0" w:afterAutospacing="0"/>
        <w:jc w:val="center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0A51F395" wp14:editId="04FA5940">
            <wp:extent cx="1544955" cy="425450"/>
            <wp:effectExtent l="0" t="0" r="0" b="0"/>
            <wp:docPr id="19" name="Рисунок 23" descr="http://vip.1gzakaz.ru/system/content/feature/image/26361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vip.1gzakaz.ru/system/content/feature/image/2636124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,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color w:val="000000"/>
        </w:rPr>
        <w:t>где: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noProof/>
          <w:color w:val="000000"/>
        </w:rPr>
        <w:drawing>
          <wp:inline distT="0" distB="0" distL="0" distR="0" wp14:anchorId="133E8F9F" wp14:editId="6218700C">
            <wp:extent cx="299720" cy="236220"/>
            <wp:effectExtent l="0" t="0" r="5080" b="0"/>
            <wp:docPr id="20" name="Рисунок 29" descr="http://vip.1gzakaz.ru/system/content/feature/image/26361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vip.1gzakaz.ru/system/content/feature/image/2636120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color w:val="000000"/>
        </w:rPr>
        <w:t>-- количество баллов по критерию оценки «цена контракта»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rStyle w:val="apple-converted-space"/>
          <w:color w:val="000000"/>
        </w:rPr>
        <w:t> </w:t>
      </w:r>
      <w:r w:rsidRPr="002B124B">
        <w:rPr>
          <w:noProof/>
          <w:color w:val="000000"/>
        </w:rPr>
        <w:drawing>
          <wp:inline distT="0" distB="0" distL="0" distR="0" wp14:anchorId="5E8F596B" wp14:editId="3C664EA4">
            <wp:extent cx="378460" cy="236220"/>
            <wp:effectExtent l="0" t="0" r="2540" b="0"/>
            <wp:docPr id="21" name="Рисунок 22" descr="http://vip.1gzakaz.ru/system/content/feature/image/26361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vip.1gzakaz.ru/system/content/feature/image/2636125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максимальное предложение из предложений по критерию, сделанных участниками закупки.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noProof/>
        </w:rPr>
        <w:drawing>
          <wp:inline distT="0" distB="0" distL="0" distR="0" wp14:anchorId="3BE3AB37" wp14:editId="282C3B51">
            <wp:extent cx="205105" cy="220980"/>
            <wp:effectExtent l="0" t="0" r="4445" b="7620"/>
            <wp:docPr id="25" name="Рисунок 30" descr="http://vip.1gzakaz.ru/system/content/feature/image/2636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vip.1gzakaz.ru/system/content/feature/image/2636123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4B">
        <w:rPr>
          <w:rStyle w:val="apple-converted-space"/>
          <w:color w:val="000000"/>
        </w:rPr>
        <w:t> </w:t>
      </w:r>
      <w:r w:rsidRPr="002B124B">
        <w:rPr>
          <w:color w:val="000000"/>
        </w:rPr>
        <w:t>- предложение участника закупки, заявка (предложение) которого оценивается.</w:t>
      </w:r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color w:val="000000"/>
        </w:rPr>
        <w:t xml:space="preserve">Для расчета рейтинга, присуждаемого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 xml:space="preserve">-й заявке по критерию «Цена контракта», количество баллов, присвоенных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>-й заявке по указанному критерию, умножается на соответствующий указанному критерию коэффициент значимости:</w:t>
      </w:r>
    </w:p>
    <w:p w:rsidR="00D6376D" w:rsidRPr="002B124B" w:rsidRDefault="00D6376D" w:rsidP="00D6376D">
      <w:pPr>
        <w:spacing w:after="0"/>
        <w:jc w:val="center"/>
        <w:rPr>
          <w:b/>
          <w:sz w:val="28"/>
          <w:szCs w:val="28"/>
        </w:rPr>
      </w:pPr>
    </w:p>
    <w:p w:rsidR="00D6376D" w:rsidRPr="002B124B" w:rsidRDefault="00D6376D" w:rsidP="00D6376D">
      <w:pPr>
        <w:spacing w:after="0"/>
        <w:jc w:val="center"/>
        <w:rPr>
          <w:b/>
          <w:sz w:val="28"/>
          <w:szCs w:val="28"/>
        </w:rPr>
      </w:pPr>
      <w:r w:rsidRPr="002B124B">
        <w:rPr>
          <w:b/>
          <w:sz w:val="28"/>
          <w:szCs w:val="28"/>
          <w:lang w:val="en-US"/>
        </w:rPr>
        <w:t>Ra</w:t>
      </w:r>
      <w:r w:rsidRPr="002B124B">
        <w:rPr>
          <w:b/>
          <w:sz w:val="28"/>
          <w:szCs w:val="28"/>
        </w:rPr>
        <w:t xml:space="preserve"> = ЦБ</w:t>
      </w:r>
      <w:r w:rsidRPr="002B124B">
        <w:rPr>
          <w:b/>
          <w:sz w:val="28"/>
          <w:szCs w:val="28"/>
          <w:lang w:val="en-US"/>
        </w:rPr>
        <w:t>ix</w:t>
      </w:r>
      <w:r w:rsidRPr="002B124B">
        <w:rPr>
          <w:b/>
          <w:sz w:val="28"/>
          <w:szCs w:val="28"/>
        </w:rPr>
        <w:t xml:space="preserve"> 0</w:t>
      </w:r>
      <w:proofErr w:type="gramStart"/>
      <w:r w:rsidRPr="002B12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proofErr w:type="gramEnd"/>
    </w:p>
    <w:p w:rsidR="00D6376D" w:rsidRPr="002B124B" w:rsidRDefault="00D6376D" w:rsidP="00D6376D">
      <w:pPr>
        <w:spacing w:after="0"/>
        <w:rPr>
          <w:color w:val="000000"/>
        </w:rPr>
      </w:pPr>
      <w:r w:rsidRPr="002B124B">
        <w:rPr>
          <w:color w:val="000000"/>
        </w:rPr>
        <w:t>где:</w:t>
      </w:r>
    </w:p>
    <w:p w:rsidR="00D6376D" w:rsidRPr="002B124B" w:rsidRDefault="00D6376D" w:rsidP="00D6376D">
      <w:pPr>
        <w:spacing w:after="0"/>
        <w:rPr>
          <w:color w:val="000000"/>
        </w:rPr>
      </w:pPr>
      <w:r>
        <w:rPr>
          <w:color w:val="000000"/>
        </w:rPr>
        <w:t>КЗ = 0,7</w:t>
      </w:r>
      <w:r w:rsidRPr="008428CA">
        <w:rPr>
          <w:color w:val="000000"/>
        </w:rPr>
        <w:t xml:space="preserve"> указанного критерия</w:t>
      </w:r>
    </w:p>
    <w:p w:rsidR="00D6376D" w:rsidRDefault="00D6376D" w:rsidP="00D6376D">
      <w:pPr>
        <w:spacing w:after="0"/>
        <w:rPr>
          <w:color w:val="000000"/>
        </w:rPr>
      </w:pPr>
      <w:r w:rsidRPr="002B124B">
        <w:rPr>
          <w:color w:val="000000"/>
          <w:lang w:val="en-US"/>
        </w:rPr>
        <w:t>Ra</w:t>
      </w:r>
      <w:r w:rsidRPr="002B124B">
        <w:rPr>
          <w:color w:val="000000"/>
        </w:rPr>
        <w:t xml:space="preserve"> – рейтинг, присуждаемый </w:t>
      </w:r>
      <w:proofErr w:type="spellStart"/>
      <w:r w:rsidRPr="002B124B">
        <w:rPr>
          <w:color w:val="000000"/>
          <w:lang w:val="en-US"/>
        </w:rPr>
        <w:t>i</w:t>
      </w:r>
      <w:proofErr w:type="spellEnd"/>
      <w:r w:rsidRPr="002B124B">
        <w:rPr>
          <w:color w:val="000000"/>
        </w:rPr>
        <w:t>-й заявке по критерию «Цена контракта».</w:t>
      </w:r>
    </w:p>
    <w:p w:rsidR="00D6376D" w:rsidRDefault="00D6376D" w:rsidP="00D6376D">
      <w:pPr>
        <w:spacing w:after="0"/>
        <w:rPr>
          <w:color w:val="000000"/>
        </w:rPr>
      </w:pPr>
    </w:p>
    <w:p w:rsidR="00D6376D" w:rsidRPr="00073514" w:rsidRDefault="00D6376D" w:rsidP="00D6376D">
      <w:pP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Критерий, характеризующийся как </w:t>
      </w:r>
      <w:proofErr w:type="spellStart"/>
      <w:r>
        <w:rPr>
          <w:b/>
          <w:color w:val="000000"/>
          <w:u w:val="single"/>
        </w:rPr>
        <w:t>нестоимостной</w:t>
      </w:r>
      <w:proofErr w:type="spellEnd"/>
      <w:r>
        <w:rPr>
          <w:b/>
          <w:color w:val="000000"/>
          <w:u w:val="single"/>
        </w:rPr>
        <w:t xml:space="preserve"> критерий оценки:</w:t>
      </w:r>
    </w:p>
    <w:p w:rsidR="00D6376D" w:rsidRPr="002B124B" w:rsidRDefault="00D6376D" w:rsidP="00D6376D">
      <w:pPr>
        <w:spacing w:after="0"/>
        <w:rPr>
          <w:color w:val="000000"/>
        </w:rPr>
      </w:pPr>
    </w:p>
    <w:p w:rsidR="00D6376D" w:rsidRPr="002B124B" w:rsidRDefault="00D6376D" w:rsidP="00D6376D">
      <w:pPr>
        <w:keepNext/>
        <w:tabs>
          <w:tab w:val="left" w:pos="557"/>
          <w:tab w:val="left" w:pos="786"/>
          <w:tab w:val="left" w:pos="1211"/>
        </w:tabs>
        <w:spacing w:after="0"/>
        <w:ind w:left="7" w:right="-4"/>
        <w:rPr>
          <w:b/>
        </w:rPr>
      </w:pPr>
      <w:r w:rsidRPr="002B124B">
        <w:rPr>
          <w:b/>
        </w:rPr>
        <w:t xml:space="preserve">2. </w:t>
      </w:r>
      <w:r>
        <w:rPr>
          <w:b/>
        </w:rPr>
        <w:t>2.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6376D" w:rsidRPr="002B124B" w:rsidRDefault="00D6376D" w:rsidP="00D6376D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>Величина значимости критерия (%)</w:t>
      </w:r>
      <w:r w:rsidRPr="002B124B">
        <w:rPr>
          <w:b/>
        </w:rPr>
        <w:t xml:space="preserve"> - </w:t>
      </w:r>
      <w:r>
        <w:rPr>
          <w:b/>
        </w:rPr>
        <w:t>30</w:t>
      </w:r>
    </w:p>
    <w:p w:rsidR="00D6376D" w:rsidRPr="002B124B" w:rsidRDefault="00D6376D" w:rsidP="00D6376D">
      <w:pPr>
        <w:keepNext/>
        <w:tabs>
          <w:tab w:val="left" w:pos="480"/>
          <w:tab w:val="left" w:pos="709"/>
          <w:tab w:val="left" w:pos="1134"/>
        </w:tabs>
        <w:spacing w:after="0"/>
        <w:rPr>
          <w:b/>
        </w:rPr>
      </w:pPr>
      <w:r w:rsidRPr="002B124B">
        <w:t xml:space="preserve">Коэффициент значимости критерия - </w:t>
      </w:r>
      <w:r w:rsidRPr="002B124B">
        <w:rPr>
          <w:b/>
        </w:rPr>
        <w:t>0,</w:t>
      </w:r>
      <w:r>
        <w:rPr>
          <w:b/>
        </w:rPr>
        <w:t>3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2.1. «</w:t>
      </w:r>
      <w:r>
        <w:rPr>
          <w:b/>
        </w:rPr>
        <w:t>опыт участника по успешной поставке товара, выполнению работ, оказанию услуг сопоставимого характера и объема</w:t>
      </w:r>
      <w:r w:rsidRPr="002B124B">
        <w:rPr>
          <w:b/>
        </w:rPr>
        <w:t>»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</w:t>
      </w:r>
      <w:r>
        <w:rPr>
          <w:b/>
        </w:rPr>
        <w:t>4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6376D" w:rsidRPr="00913F4D" w:rsidRDefault="00D6376D" w:rsidP="00D6376D">
      <w:pPr>
        <w:tabs>
          <w:tab w:val="left" w:pos="480"/>
          <w:tab w:val="left" w:pos="709"/>
          <w:tab w:val="left" w:pos="1134"/>
        </w:tabs>
        <w:spacing w:after="0"/>
      </w:pPr>
      <w:r w:rsidRPr="00913F4D">
        <w:t xml:space="preserve">Наличие у участника закупки опыта по успешной поставке </w:t>
      </w:r>
      <w:r w:rsidRPr="00913F4D">
        <w:rPr>
          <w:rFonts w:eastAsia="Courier New" w:cs="Arial"/>
          <w:bCs/>
          <w:color w:val="000000"/>
          <w:lang w:eastAsia="ar-SA"/>
        </w:rPr>
        <w:t xml:space="preserve">кресел-колясок </w:t>
      </w:r>
      <w:r w:rsidRPr="00E62A83">
        <w:rPr>
          <w:rFonts w:eastAsia="Courier New" w:cs="Arial"/>
          <w:bCs/>
          <w:color w:val="000000"/>
          <w:lang w:eastAsia="ar-SA"/>
        </w:rPr>
        <w:t>для обеспечения инвалидов и детей-инвалидов</w:t>
      </w:r>
      <w:r w:rsidRPr="00913F4D">
        <w:rPr>
          <w:rFonts w:eastAsia="Courier New" w:cs="Arial"/>
          <w:bCs/>
          <w:color w:val="000000"/>
          <w:lang w:eastAsia="ar-SA"/>
        </w:rPr>
        <w:t>.</w:t>
      </w:r>
      <w:r w:rsidRPr="00913F4D">
        <w:t xml:space="preserve"> Оценивается количество контрактов, исполненных в полном объеме, без штрафных санкции, заключенным в течение пяти лет до даты подачи заявки на участие в конкурсе. </w:t>
      </w:r>
      <w:r w:rsidRPr="00E62A83">
        <w:t xml:space="preserve">При этом количество предоставленных </w:t>
      </w:r>
      <w:r w:rsidRPr="00E62A83">
        <w:rPr>
          <w:rFonts w:eastAsia="Courier New" w:cs="Arial"/>
          <w:bCs/>
          <w:color w:val="000000"/>
          <w:lang w:eastAsia="ar-SA"/>
        </w:rPr>
        <w:t xml:space="preserve">кресел-колясок для обеспечения инвалидов и детей-инвалидов </w:t>
      </w:r>
      <w:r w:rsidRPr="00913F4D">
        <w:t>(в штуках) в каждом контракте должно быть не менее 10 штук.</w:t>
      </w:r>
    </w:p>
    <w:p w:rsidR="00D6376D" w:rsidRDefault="00D6376D" w:rsidP="00D6376D">
      <w:pPr>
        <w:autoSpaceDE w:val="0"/>
        <w:autoSpaceDN w:val="0"/>
        <w:spacing w:after="0"/>
      </w:pPr>
      <w:r>
        <w:t>Подтверждается копиями государственных контрактов, актами приема-передачи товара к ним.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6376D" w:rsidRPr="002B124B" w:rsidRDefault="00D6376D" w:rsidP="00D6376D">
      <w:pPr>
        <w:autoSpaceDE w:val="0"/>
        <w:autoSpaceDN w:val="0"/>
      </w:pPr>
      <w:r w:rsidRPr="002B124B">
        <w:t xml:space="preserve">Количество баллов, присуждаемых по </w:t>
      </w:r>
      <w:r>
        <w:t>показателю</w:t>
      </w:r>
      <w:r w:rsidRPr="002B124B">
        <w:t xml:space="preserve"> (</w:t>
      </w:r>
      <w:r>
        <w:rPr>
          <w:lang w:val="en-US"/>
        </w:rPr>
        <w:t>b</w:t>
      </w:r>
      <w:r w:rsidRPr="00670521">
        <w:t>1</w:t>
      </w:r>
      <w:r w:rsidRPr="002B124B">
        <w:t>), определяется по формуле:</w:t>
      </w:r>
    </w:p>
    <w:p w:rsidR="00D6376D" w:rsidRPr="002B124B" w:rsidRDefault="00D6376D" w:rsidP="00D637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124B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6376D" w:rsidRPr="002B124B" w:rsidRDefault="00D6376D" w:rsidP="00D6376D">
      <w:pPr>
        <w:autoSpaceDE w:val="0"/>
        <w:autoSpaceDN w:val="0"/>
      </w:pPr>
      <w:r w:rsidRPr="002B124B">
        <w:t>где:</w:t>
      </w:r>
    </w:p>
    <w:p w:rsidR="00D6376D" w:rsidRPr="002B124B" w:rsidRDefault="00D6376D" w:rsidP="00D6376D">
      <w:pPr>
        <w:autoSpaceDE w:val="0"/>
        <w:autoSpaceDN w:val="0"/>
      </w:pPr>
      <w:r w:rsidRPr="002B124B">
        <w:t>КЗ - коэффициент значимости показателя.</w:t>
      </w:r>
    </w:p>
    <w:p w:rsidR="00D6376D" w:rsidRPr="002B124B" w:rsidRDefault="00D6376D" w:rsidP="00D637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6376D" w:rsidRPr="002B124B" w:rsidRDefault="00D6376D" w:rsidP="00D637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участниками закупки;</w:t>
      </w:r>
    </w:p>
    <w:p w:rsidR="00D6376D" w:rsidRDefault="00D6376D" w:rsidP="00D6376D">
      <w:pPr>
        <w:autoSpaceDE w:val="0"/>
        <w:autoSpaceDN w:val="0"/>
        <w:spacing w:after="0"/>
        <w:rPr>
          <w:b/>
        </w:rPr>
      </w:pPr>
    </w:p>
    <w:p w:rsidR="00D6376D" w:rsidRPr="00670521" w:rsidRDefault="00D6376D" w:rsidP="00D6376D">
      <w:pPr>
        <w:autoSpaceDE w:val="0"/>
        <w:autoSpaceDN w:val="0"/>
        <w:spacing w:after="0"/>
        <w:rPr>
          <w:b/>
        </w:rPr>
      </w:pPr>
      <w:proofErr w:type="gramStart"/>
      <w:r w:rsidRPr="005A59E0">
        <w:rPr>
          <w:b/>
        </w:rPr>
        <w:lastRenderedPageBreak/>
        <w:t>2.</w:t>
      </w:r>
      <w:r>
        <w:rPr>
          <w:b/>
        </w:rPr>
        <w:t>2.«</w:t>
      </w:r>
      <w:proofErr w:type="gramEnd"/>
      <w:r>
        <w:rPr>
          <w:b/>
        </w:rPr>
        <w:t>опыт участника по успешной поставке товара, выполнению работ, оказанию услуг сопоставимого характера и объема»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t>Оценка показателя (баллы)</w:t>
      </w:r>
      <w:r w:rsidRPr="002B124B">
        <w:rPr>
          <w:b/>
        </w:rPr>
        <w:t xml:space="preserve"> – 100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t>Коэффициент значимости показателя</w:t>
      </w:r>
      <w:r w:rsidRPr="002B124B">
        <w:rPr>
          <w:b/>
        </w:rPr>
        <w:t xml:space="preserve"> – 0,</w:t>
      </w:r>
      <w:r>
        <w:rPr>
          <w:b/>
        </w:rPr>
        <w:t>6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По данному показателю оценивается:</w:t>
      </w:r>
    </w:p>
    <w:p w:rsidR="00D6376D" w:rsidRDefault="00D6376D" w:rsidP="00D6376D">
      <w:pPr>
        <w:tabs>
          <w:tab w:val="left" w:pos="480"/>
          <w:tab w:val="left" w:pos="709"/>
          <w:tab w:val="left" w:pos="1134"/>
        </w:tabs>
        <w:spacing w:after="0"/>
      </w:pPr>
      <w:r w:rsidRPr="004E3EF9">
        <w:t>Наличие у учас</w:t>
      </w:r>
      <w:r>
        <w:t>тника закупки опыта по успешной</w:t>
      </w:r>
      <w:r w:rsidRPr="004E3EF9">
        <w:t xml:space="preserve"> поставке </w:t>
      </w:r>
      <w:r w:rsidRPr="004E3EF9">
        <w:rPr>
          <w:rFonts w:eastAsia="Courier New" w:cs="Arial"/>
          <w:bCs/>
          <w:color w:val="000000"/>
          <w:lang w:eastAsia="ar-SA"/>
        </w:rPr>
        <w:t xml:space="preserve">кресел-колясок </w:t>
      </w:r>
      <w:r w:rsidRPr="00E62A83">
        <w:rPr>
          <w:rFonts w:eastAsia="Courier New" w:cs="Arial"/>
          <w:bCs/>
          <w:color w:val="000000"/>
          <w:lang w:eastAsia="ar-SA"/>
        </w:rPr>
        <w:t>для обеспечения инвалидов и детей-инвалидов</w:t>
      </w:r>
      <w:r w:rsidRPr="004E3EF9">
        <w:t xml:space="preserve">. </w:t>
      </w:r>
    </w:p>
    <w:p w:rsidR="00D6376D" w:rsidRPr="004E3EF9" w:rsidRDefault="00D6376D" w:rsidP="00D6376D">
      <w:pPr>
        <w:tabs>
          <w:tab w:val="left" w:pos="480"/>
          <w:tab w:val="left" w:pos="709"/>
          <w:tab w:val="left" w:pos="1134"/>
        </w:tabs>
        <w:spacing w:after="0"/>
      </w:pPr>
      <w:r w:rsidRPr="004E3EF9">
        <w:rPr>
          <w:b/>
        </w:rPr>
        <w:t xml:space="preserve">Оценивается суммарный объем поставленных </w:t>
      </w:r>
      <w:r w:rsidRPr="004E3EF9">
        <w:rPr>
          <w:rFonts w:eastAsia="Courier New" w:cs="Arial"/>
          <w:bCs/>
          <w:color w:val="000000"/>
          <w:lang w:eastAsia="ar-SA"/>
        </w:rPr>
        <w:t xml:space="preserve">кресел-колясок </w:t>
      </w:r>
      <w:r w:rsidRPr="00E62A83">
        <w:rPr>
          <w:rFonts w:eastAsia="Courier New" w:cs="Arial"/>
          <w:bCs/>
          <w:color w:val="000000"/>
          <w:lang w:eastAsia="ar-SA"/>
        </w:rPr>
        <w:t>для обеспечения инвалидов и детей-инвалидов</w:t>
      </w:r>
      <w:r w:rsidRPr="004E3EF9">
        <w:t xml:space="preserve">, </w:t>
      </w:r>
      <w:r w:rsidRPr="004E3EF9">
        <w:rPr>
          <w:b/>
        </w:rPr>
        <w:t>исчисляемый в рублях по контрактам,</w:t>
      </w:r>
      <w:r>
        <w:rPr>
          <w:b/>
        </w:rPr>
        <w:t xml:space="preserve"> </w:t>
      </w:r>
      <w:r w:rsidRPr="004E3EF9">
        <w:t xml:space="preserve">исполненным в полном объеме, без штрафных санкции, заключенными в течение пяти лет до даты подачи заявки на участие в конкурсе. </w:t>
      </w:r>
    </w:p>
    <w:p w:rsidR="00D6376D" w:rsidRPr="004E3EF9" w:rsidRDefault="00D6376D" w:rsidP="00D6376D">
      <w:pPr>
        <w:tabs>
          <w:tab w:val="left" w:pos="480"/>
          <w:tab w:val="left" w:pos="709"/>
          <w:tab w:val="left" w:pos="1134"/>
        </w:tabs>
        <w:spacing w:after="0"/>
      </w:pPr>
      <w:r w:rsidRPr="004E3EF9">
        <w:t>Подтверждается копиями государственных к</w:t>
      </w:r>
      <w:r>
        <w:t>онтрактов, актами приема-передачи товара</w:t>
      </w:r>
      <w:r w:rsidRPr="004E3EF9">
        <w:t xml:space="preserve"> к ним. </w:t>
      </w:r>
      <w:r w:rsidRPr="00E62A83">
        <w:t xml:space="preserve">При этом количество предоставленных </w:t>
      </w:r>
      <w:r w:rsidRPr="00E62A83">
        <w:rPr>
          <w:rFonts w:eastAsia="Courier New" w:cs="Arial"/>
          <w:bCs/>
          <w:color w:val="000000"/>
          <w:lang w:eastAsia="ar-SA"/>
        </w:rPr>
        <w:t xml:space="preserve">кресел-колясок для обеспечения инвалидов и детей-инвалидов </w:t>
      </w:r>
      <w:r w:rsidRPr="004E3EF9">
        <w:t>(в штуках) в каждом контракте должно быть не менее 10 штук.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  <w:r w:rsidRPr="002B124B">
        <w:rPr>
          <w:b/>
        </w:rPr>
        <w:t>Данный показатель рассчитывается следующим образом:</w:t>
      </w:r>
    </w:p>
    <w:p w:rsidR="00D6376D" w:rsidRPr="002B124B" w:rsidRDefault="00D6376D" w:rsidP="00D6376D">
      <w:pPr>
        <w:autoSpaceDE w:val="0"/>
        <w:autoSpaceDN w:val="0"/>
      </w:pPr>
      <w:r w:rsidRPr="002B124B">
        <w:t>Количество баллов, присуждаемых по критерию показателю</w:t>
      </w:r>
      <w:r>
        <w:t xml:space="preserve"> (</w:t>
      </w:r>
      <w:r>
        <w:rPr>
          <w:lang w:val="en-US"/>
        </w:rPr>
        <w:t>b</w:t>
      </w:r>
      <w:r w:rsidRPr="00670521">
        <w:t>2</w:t>
      </w:r>
      <w:r w:rsidRPr="002B124B">
        <w:t>), определяется по формуле:</w:t>
      </w:r>
    </w:p>
    <w:p w:rsidR="00D6376D" w:rsidRPr="002B124B" w:rsidRDefault="00D6376D" w:rsidP="00D637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4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B124B">
        <w:rPr>
          <w:rFonts w:ascii="Times New Roman" w:hAnsi="Times New Roman" w:cs="Times New Roman"/>
          <w:b/>
          <w:sz w:val="28"/>
          <w:szCs w:val="28"/>
        </w:rPr>
        <w:t xml:space="preserve"> = КЗ x 100 x (</w:t>
      </w:r>
      <w:proofErr w:type="spellStart"/>
      <w:r w:rsidRPr="002B124B">
        <w:rPr>
          <w:rFonts w:ascii="Times New Roman" w:hAnsi="Times New Roman" w:cs="Times New Roman"/>
          <w:b/>
          <w:sz w:val="28"/>
          <w:szCs w:val="28"/>
        </w:rPr>
        <w:t>К</w:t>
      </w:r>
      <w:r w:rsidRPr="002B124B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b/>
          <w:sz w:val="28"/>
          <w:szCs w:val="28"/>
        </w:rPr>
        <w:t xml:space="preserve"> / К</w:t>
      </w:r>
      <w:r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max</w:t>
      </w:r>
      <w:r w:rsidRPr="002B124B">
        <w:rPr>
          <w:rFonts w:ascii="Times New Roman" w:hAnsi="Times New Roman" w:cs="Times New Roman"/>
          <w:b/>
          <w:sz w:val="28"/>
          <w:szCs w:val="28"/>
        </w:rPr>
        <w:t>)</w:t>
      </w:r>
    </w:p>
    <w:p w:rsidR="00D6376D" w:rsidRPr="002B124B" w:rsidRDefault="00D6376D" w:rsidP="00D6376D">
      <w:pPr>
        <w:autoSpaceDE w:val="0"/>
        <w:autoSpaceDN w:val="0"/>
      </w:pPr>
      <w:r w:rsidRPr="002B124B">
        <w:t>где:</w:t>
      </w:r>
    </w:p>
    <w:p w:rsidR="00D6376D" w:rsidRPr="002B124B" w:rsidRDefault="00D6376D" w:rsidP="00D6376D">
      <w:pPr>
        <w:autoSpaceDE w:val="0"/>
        <w:autoSpaceDN w:val="0"/>
      </w:pPr>
      <w:r w:rsidRPr="002B124B">
        <w:t>КЗ - коэффициент значимости показателя.</w:t>
      </w:r>
    </w:p>
    <w:p w:rsidR="00D6376D" w:rsidRPr="002B124B" w:rsidRDefault="00D6376D" w:rsidP="00D6376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:rsidR="00D6376D" w:rsidRDefault="00D6376D" w:rsidP="00D6376D">
      <w:pPr>
        <w:pStyle w:val="ConsPlusNormal"/>
        <w:ind w:firstLine="0"/>
      </w:pPr>
      <w:proofErr w:type="spellStart"/>
      <w:r w:rsidRPr="002B124B">
        <w:rPr>
          <w:rFonts w:ascii="Times New Roman" w:hAnsi="Times New Roman" w:cs="Times New Roman"/>
          <w:sz w:val="24"/>
          <w:szCs w:val="24"/>
        </w:rPr>
        <w:t>К</w:t>
      </w:r>
      <w:r w:rsidRPr="002B124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B124B">
        <w:rPr>
          <w:rFonts w:ascii="Times New Roman" w:hAnsi="Times New Roman" w:cs="Times New Roman"/>
          <w:sz w:val="24"/>
          <w:szCs w:val="24"/>
        </w:rPr>
        <w:t xml:space="preserve"> - максимальное предложение из предложений по критерию оценки, сделанных </w:t>
      </w:r>
    </w:p>
    <w:p w:rsidR="00D6376D" w:rsidRPr="00240B69" w:rsidRDefault="00D6376D" w:rsidP="00D6376D">
      <w:pPr>
        <w:autoSpaceDE w:val="0"/>
        <w:autoSpaceDN w:val="0"/>
        <w:spacing w:after="0"/>
        <w:rPr>
          <w:b/>
        </w:rPr>
      </w:pPr>
    </w:p>
    <w:p w:rsidR="00D6376D" w:rsidRPr="002B124B" w:rsidRDefault="00D6376D" w:rsidP="00D6376D">
      <w:pPr>
        <w:keepNext/>
        <w:spacing w:after="0"/>
        <w:jc w:val="center"/>
        <w:rPr>
          <w:b/>
        </w:rPr>
      </w:pPr>
    </w:p>
    <w:p w:rsidR="00D6376D" w:rsidRPr="002B124B" w:rsidRDefault="00D6376D" w:rsidP="00D6376D">
      <w:pPr>
        <w:keepNext/>
        <w:spacing w:after="0"/>
        <w:jc w:val="center"/>
        <w:rPr>
          <w:b/>
        </w:rPr>
      </w:pPr>
      <w:r w:rsidRPr="002B124B">
        <w:rPr>
          <w:b/>
        </w:rPr>
        <w:t>ФОРМУЛА РАСЧЕТА РЕЙТИНГА, ПРИСУЖДАЕМОГО ЗАЯВКЕ ПО ДАННОМУ КРИТЕРИЮ ОЦЕНКИ:</w:t>
      </w:r>
    </w:p>
    <w:p w:rsidR="00D6376D" w:rsidRPr="002B124B" w:rsidRDefault="00D6376D" w:rsidP="00D6376D">
      <w:pPr>
        <w:keepNext/>
        <w:spacing w:after="0"/>
        <w:jc w:val="center"/>
        <w:rPr>
          <w:sz w:val="28"/>
          <w:szCs w:val="28"/>
        </w:rPr>
      </w:pPr>
    </w:p>
    <w:p w:rsidR="00D6376D" w:rsidRPr="002B124B" w:rsidRDefault="00D6376D" w:rsidP="00D6376D">
      <w:pPr>
        <w:keepNext/>
        <w:spacing w:after="0"/>
        <w:jc w:val="center"/>
        <w:rPr>
          <w:b/>
          <w:sz w:val="28"/>
          <w:szCs w:val="28"/>
        </w:rPr>
      </w:pPr>
      <w:proofErr w:type="spellStart"/>
      <w:r w:rsidRPr="002B124B">
        <w:rPr>
          <w:b/>
          <w:sz w:val="28"/>
          <w:szCs w:val="28"/>
          <w:lang w:val="en-US"/>
        </w:rPr>
        <w:t>Rb</w:t>
      </w:r>
      <w:proofErr w:type="spellEnd"/>
      <w:r w:rsidRPr="002B124B">
        <w:rPr>
          <w:b/>
          <w:sz w:val="28"/>
          <w:szCs w:val="28"/>
        </w:rPr>
        <w:t xml:space="preserve"> = КЗ х (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 xml:space="preserve">1 + </w:t>
      </w:r>
      <w:r w:rsidRPr="002B124B">
        <w:rPr>
          <w:b/>
          <w:sz w:val="28"/>
          <w:szCs w:val="28"/>
          <w:lang w:val="en-US"/>
        </w:rPr>
        <w:t>b</w:t>
      </w:r>
      <w:r w:rsidRPr="002B124B">
        <w:rPr>
          <w:b/>
          <w:sz w:val="28"/>
          <w:szCs w:val="28"/>
        </w:rPr>
        <w:t>2)</w:t>
      </w:r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t>где:</w:t>
      </w:r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t>КЗ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rPr>
          <w:lang w:val="en-US"/>
        </w:rPr>
        <w:t>b</w:t>
      </w:r>
      <w:r w:rsidRPr="002B124B">
        <w:t xml:space="preserve">1, </w:t>
      </w:r>
      <w:r w:rsidRPr="002B124B">
        <w:rPr>
          <w:lang w:val="en-US"/>
        </w:rPr>
        <w:t>b</w:t>
      </w:r>
      <w:r w:rsidRPr="002B124B">
        <w:t>2 – рейтинг по показателю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6376D" w:rsidRPr="002B124B" w:rsidRDefault="00D6376D" w:rsidP="00D6376D">
      <w:pPr>
        <w:autoSpaceDE w:val="0"/>
        <w:autoSpaceDN w:val="0"/>
        <w:spacing w:after="0"/>
      </w:pPr>
      <w:proofErr w:type="spellStart"/>
      <w:r w:rsidRPr="002B124B">
        <w:rPr>
          <w:lang w:val="en-US"/>
        </w:rPr>
        <w:t>Rb</w:t>
      </w:r>
      <w:proofErr w:type="spellEnd"/>
      <w:r w:rsidRPr="002B124B">
        <w:t xml:space="preserve"> - рейтинг (количество баллов)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6376D" w:rsidRPr="002B124B" w:rsidRDefault="00D6376D" w:rsidP="00D6376D">
      <w:pPr>
        <w:autoSpaceDE w:val="0"/>
        <w:autoSpaceDN w:val="0"/>
        <w:spacing w:after="0"/>
        <w:jc w:val="center"/>
        <w:rPr>
          <w:b/>
        </w:rPr>
      </w:pPr>
    </w:p>
    <w:p w:rsidR="00D6376D" w:rsidRPr="002B124B" w:rsidRDefault="00D6376D" w:rsidP="00D6376D">
      <w:pPr>
        <w:autoSpaceDE w:val="0"/>
        <w:autoSpaceDN w:val="0"/>
        <w:spacing w:after="0"/>
        <w:jc w:val="center"/>
        <w:rPr>
          <w:b/>
        </w:rPr>
      </w:pPr>
      <w:r w:rsidRPr="002B124B">
        <w:rPr>
          <w:b/>
        </w:rPr>
        <w:t>РАСЧЕТ ИТОГОВОГО РЕЙТИНГА</w:t>
      </w:r>
    </w:p>
    <w:p w:rsidR="00D6376D" w:rsidRPr="002B124B" w:rsidRDefault="00D6376D" w:rsidP="00D6376D">
      <w:pPr>
        <w:autoSpaceDE w:val="0"/>
        <w:autoSpaceDN w:val="0"/>
        <w:spacing w:after="0"/>
        <w:rPr>
          <w:b/>
        </w:rPr>
      </w:pPr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t>Итоговый рейтинг заявки вычисляется как сумма рейтингов по каждому критерию оценки заявки:</w:t>
      </w:r>
    </w:p>
    <w:p w:rsidR="00D6376D" w:rsidRPr="002B124B" w:rsidRDefault="00D6376D" w:rsidP="00D6376D">
      <w:pPr>
        <w:spacing w:after="0"/>
        <w:jc w:val="center"/>
        <w:outlineLvl w:val="1"/>
        <w:rPr>
          <w:b/>
          <w:sz w:val="28"/>
          <w:szCs w:val="28"/>
        </w:rPr>
      </w:pPr>
    </w:p>
    <w:p w:rsidR="00D6376D" w:rsidRPr="002B124B" w:rsidRDefault="00D6376D" w:rsidP="00D6376D">
      <w:pPr>
        <w:spacing w:after="0"/>
        <w:jc w:val="center"/>
        <w:outlineLvl w:val="1"/>
        <w:rPr>
          <w:b/>
          <w:sz w:val="28"/>
          <w:szCs w:val="28"/>
        </w:rPr>
      </w:pPr>
      <w:r w:rsidRPr="002B124B">
        <w:rPr>
          <w:b/>
          <w:sz w:val="28"/>
          <w:szCs w:val="28"/>
          <w:lang w:val="en-US"/>
        </w:rPr>
        <w:t>R</w:t>
      </w:r>
      <w:r w:rsidRPr="002B124B">
        <w:rPr>
          <w:b/>
          <w:sz w:val="20"/>
          <w:szCs w:val="20"/>
        </w:rPr>
        <w:t>итог</w:t>
      </w:r>
      <w:r w:rsidRPr="002B124B">
        <w:rPr>
          <w:b/>
          <w:sz w:val="28"/>
          <w:szCs w:val="28"/>
        </w:rPr>
        <w:t xml:space="preserve"> = </w:t>
      </w:r>
      <w:r w:rsidRPr="002B124B">
        <w:rPr>
          <w:b/>
          <w:sz w:val="28"/>
          <w:szCs w:val="28"/>
          <w:lang w:val="en-US"/>
        </w:rPr>
        <w:t>Ra</w:t>
      </w:r>
      <w:r w:rsidRPr="002B124B">
        <w:rPr>
          <w:b/>
          <w:sz w:val="28"/>
          <w:szCs w:val="28"/>
        </w:rPr>
        <w:t xml:space="preserve"> + </w:t>
      </w:r>
      <w:proofErr w:type="spellStart"/>
      <w:r w:rsidRPr="002B124B">
        <w:rPr>
          <w:b/>
          <w:sz w:val="28"/>
          <w:szCs w:val="28"/>
          <w:lang w:val="en-US"/>
        </w:rPr>
        <w:t>Rb</w:t>
      </w:r>
      <w:proofErr w:type="spellEnd"/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lastRenderedPageBreak/>
        <w:t>где:</w:t>
      </w:r>
    </w:p>
    <w:p w:rsidR="00D6376D" w:rsidRPr="002B124B" w:rsidRDefault="00D6376D" w:rsidP="00D6376D">
      <w:pPr>
        <w:autoSpaceDE w:val="0"/>
        <w:autoSpaceDN w:val="0"/>
        <w:spacing w:after="0"/>
      </w:pPr>
      <w:r w:rsidRPr="002B124B">
        <w:rPr>
          <w:lang w:val="en-US"/>
        </w:rPr>
        <w:t>R</w:t>
      </w:r>
      <w:r w:rsidRPr="002B124B">
        <w:rPr>
          <w:sz w:val="20"/>
          <w:szCs w:val="20"/>
        </w:rPr>
        <w:t>итог</w:t>
      </w:r>
      <w:r w:rsidRPr="002B124B">
        <w:t xml:space="preserve"> – итоговый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-й заявке;</w:t>
      </w:r>
    </w:p>
    <w:p w:rsidR="00D6376D" w:rsidRPr="002B124B" w:rsidRDefault="00D6376D" w:rsidP="00D6376D">
      <w:pPr>
        <w:autoSpaceDE w:val="0"/>
        <w:autoSpaceDN w:val="0"/>
        <w:spacing w:after="0"/>
        <w:rPr>
          <w:color w:val="FF0000"/>
        </w:rPr>
      </w:pPr>
      <w:r w:rsidRPr="002B124B">
        <w:rPr>
          <w:lang w:val="en-US"/>
        </w:rPr>
        <w:t>Ra</w:t>
      </w:r>
      <w:r w:rsidRPr="002B124B">
        <w:t xml:space="preserve"> -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-ой заявке по критерию «Цена контракта»;</w:t>
      </w:r>
    </w:p>
    <w:p w:rsidR="00D6376D" w:rsidRDefault="00D6376D" w:rsidP="00D6376D">
      <w:pPr>
        <w:autoSpaceDE w:val="0"/>
        <w:autoSpaceDN w:val="0"/>
        <w:spacing w:after="0"/>
      </w:pPr>
      <w:proofErr w:type="spellStart"/>
      <w:r w:rsidRPr="002B124B">
        <w:rPr>
          <w:lang w:val="en-US"/>
        </w:rPr>
        <w:t>Rb</w:t>
      </w:r>
      <w:proofErr w:type="spellEnd"/>
      <w:r w:rsidRPr="002B124B">
        <w:t xml:space="preserve"> - рейтинг, присуждаемый </w:t>
      </w:r>
      <w:proofErr w:type="spellStart"/>
      <w:r w:rsidRPr="002B124B">
        <w:rPr>
          <w:lang w:val="en-US"/>
        </w:rPr>
        <w:t>i</w:t>
      </w:r>
      <w:proofErr w:type="spellEnd"/>
      <w:r w:rsidRPr="002B124B">
        <w:t>-ой 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A6F28" w:rsidRDefault="00D6376D">
      <w:bookmarkStart w:id="0" w:name="_GoBack"/>
      <w:bookmarkEnd w:id="0"/>
    </w:p>
    <w:sectPr w:rsidR="00AA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2"/>
    <w:rsid w:val="00D6376D"/>
    <w:rsid w:val="00D80652"/>
    <w:rsid w:val="00EB5E32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A8EE-65A4-4562-88B8-1DD78D7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body text,A=&gt;2=&gt;9 B5:AB,Body Text Char,Знак2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"/>
    <w:basedOn w:val="a"/>
    <w:link w:val="a4"/>
    <w:uiPriority w:val="99"/>
    <w:rsid w:val="00D6376D"/>
    <w:pPr>
      <w:spacing w:after="120"/>
    </w:pPr>
  </w:style>
  <w:style w:type="character" w:customStyle="1" w:styleId="a4">
    <w:name w:val="Основной текст Знак"/>
    <w:aliases w:val=" Знак2 Знак,body text Знак,A=&gt;2=&gt;9 B5:AB Знак,Body Text Char Знак,Знак2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basedOn w:val="a0"/>
    <w:link w:val="a3"/>
    <w:uiPriority w:val="99"/>
    <w:rsid w:val="00D63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37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7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6376D"/>
  </w:style>
  <w:style w:type="paragraph" w:customStyle="1" w:styleId="centertext">
    <w:name w:val="centertext"/>
    <w:basedOn w:val="a"/>
    <w:rsid w:val="00D6376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6349</Characters>
  <Application>Microsoft Office Word</Application>
  <DocSecurity>0</DocSecurity>
  <Lines>52</Lines>
  <Paragraphs>14</Paragraphs>
  <ScaleCrop>false</ScaleCrop>
  <Company>Фонд социального страхования Российской Федерации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Хабибуллова Айгуль Радиславовна</dc:creator>
  <cp:keywords/>
  <dc:description/>
  <cp:lastModifiedBy>Хабибуллова Айгуль Радиславовна</cp:lastModifiedBy>
  <cp:revision>2</cp:revision>
  <dcterms:created xsi:type="dcterms:W3CDTF">2020-07-15T12:34:00Z</dcterms:created>
  <dcterms:modified xsi:type="dcterms:W3CDTF">2020-07-15T12:35:00Z</dcterms:modified>
</cp:coreProperties>
</file>