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47" w:rsidRPr="00316DDE" w:rsidRDefault="00881347" w:rsidP="00881347">
      <w:pPr>
        <w:keepNext/>
        <w:keepLines/>
        <w:snapToGrid w:val="0"/>
        <w:jc w:val="both"/>
        <w:rPr>
          <w:b/>
          <w:sz w:val="25"/>
          <w:szCs w:val="25"/>
        </w:rPr>
      </w:pPr>
      <w:r w:rsidRPr="00316DDE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881347" w:rsidRPr="00316DDE" w:rsidRDefault="00881347" w:rsidP="00881347">
      <w:pPr>
        <w:widowControl w:val="0"/>
        <w:numPr>
          <w:ilvl w:val="0"/>
          <w:numId w:val="1"/>
        </w:numPr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881347" w:rsidRPr="00316DDE" w:rsidRDefault="00881347" w:rsidP="00881347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881347" w:rsidRPr="00316DDE" w:rsidRDefault="00881347" w:rsidP="00881347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881347" w:rsidRPr="00316DDE" w:rsidRDefault="00881347" w:rsidP="00881347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881347" w:rsidRPr="00316DDE" w:rsidRDefault="00881347" w:rsidP="00881347">
      <w:pPr>
        <w:widowControl w:val="0"/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881347" w:rsidRPr="00316DDE" w:rsidRDefault="00881347" w:rsidP="00881347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min</w:t>
      </w:r>
      <w:proofErr w:type="spellEnd"/>
      <w:r w:rsidRPr="00316DDE">
        <w:rPr>
          <w:sz w:val="25"/>
          <w:szCs w:val="25"/>
          <w:lang w:eastAsia="ru-RU"/>
        </w:rPr>
        <w:t xml:space="preserve"> &gt; 0,</w:t>
      </w:r>
    </w:p>
    <w:p w:rsidR="00881347" w:rsidRPr="00316DDE" w:rsidRDefault="00881347" w:rsidP="00881347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045" cy="52514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sz w:val="25"/>
          <w:szCs w:val="25"/>
          <w:lang w:eastAsia="ru-RU"/>
        </w:rPr>
        <w:t>,</w:t>
      </w:r>
    </w:p>
    <w:p w:rsidR="00881347" w:rsidRPr="00316DDE" w:rsidRDefault="00881347" w:rsidP="00881347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881347" w:rsidRPr="00316DDE" w:rsidRDefault="00881347" w:rsidP="00881347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0675" cy="225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316DDE">
        <w:rPr>
          <w:sz w:val="25"/>
          <w:szCs w:val="25"/>
          <w:lang w:eastAsia="ru-RU"/>
        </w:rPr>
        <w:t>.</w:t>
      </w:r>
    </w:p>
    <w:p w:rsidR="00881347" w:rsidRPr="00316DDE" w:rsidRDefault="00881347" w:rsidP="00881347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881347" w:rsidRPr="00316DDE" w:rsidRDefault="00881347" w:rsidP="00881347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min</w:t>
      </w:r>
      <w:proofErr w:type="spellEnd"/>
      <w:r w:rsidRPr="00316DDE">
        <w:rPr>
          <w:sz w:val="25"/>
          <w:szCs w:val="25"/>
          <w:lang w:eastAsia="ru-RU"/>
        </w:rPr>
        <w:t xml:space="preserve"> &lt; 0,</w:t>
      </w:r>
    </w:p>
    <w:p w:rsidR="00881347" w:rsidRPr="00316DDE" w:rsidRDefault="00881347" w:rsidP="00881347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323975" cy="4229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881347" w:rsidRPr="00316DDE" w:rsidRDefault="00881347" w:rsidP="00881347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881347" w:rsidRPr="00316DDE" w:rsidRDefault="00881347" w:rsidP="00881347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881347" w:rsidRPr="00316DDE" w:rsidRDefault="00881347" w:rsidP="00881347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881347" w:rsidRPr="00316DDE" w:rsidRDefault="00881347" w:rsidP="00881347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81347" w:rsidRPr="00316DDE" w:rsidRDefault="00881347" w:rsidP="00881347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881347" w:rsidRPr="00316DDE" w:rsidRDefault="00881347" w:rsidP="00881347">
      <w:pPr>
        <w:keepNext/>
        <w:keepLines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16DDE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881347" w:rsidRPr="00316DDE" w:rsidRDefault="00881347" w:rsidP="00881347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81347" w:rsidRPr="00316DDE" w:rsidRDefault="00881347" w:rsidP="00881347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881347" w:rsidRPr="00316DDE" w:rsidRDefault="00881347" w:rsidP="00881347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16DDE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881347" w:rsidRPr="00316DDE" w:rsidRDefault="00881347" w:rsidP="00881347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881347" w:rsidRPr="00316DDE" w:rsidRDefault="00881347" w:rsidP="00881347">
      <w:pPr>
        <w:keepNext/>
        <w:tabs>
          <w:tab w:val="left" w:pos="2055"/>
        </w:tabs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316DDE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316DDE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316DDE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81347" w:rsidRPr="00316DDE" w:rsidRDefault="00881347" w:rsidP="00881347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Величина значимости критерия (%) – 40. </w:t>
      </w:r>
    </w:p>
    <w:p w:rsidR="00881347" w:rsidRPr="00316DDE" w:rsidRDefault="00881347" w:rsidP="00881347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Коэффициент значимости критерия оценки – 0,4. </w:t>
      </w:r>
    </w:p>
    <w:p w:rsidR="00881347" w:rsidRPr="00316DDE" w:rsidRDefault="00881347" w:rsidP="00881347">
      <w:pPr>
        <w:widowControl w:val="0"/>
        <w:spacing w:line="312" w:lineRule="exact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2.1. Опыт участника конкурса по успешному выполнению работ по изготовлению протезов сопоставимого характера и объема; </w:t>
      </w:r>
    </w:p>
    <w:p w:rsidR="00881347" w:rsidRPr="00316DDE" w:rsidRDefault="00881347" w:rsidP="00881347">
      <w:pPr>
        <w:widowControl w:val="0"/>
        <w:spacing w:line="280" w:lineRule="exact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баллов. 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0,4. </w:t>
      </w:r>
    </w:p>
    <w:p w:rsidR="00881347" w:rsidRPr="00135BCE" w:rsidRDefault="00881347" w:rsidP="00881347">
      <w:pPr>
        <w:widowControl w:val="0"/>
        <w:spacing w:line="307" w:lineRule="exact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 данному </w:t>
      </w:r>
      <w:r w:rsidRPr="00135BC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показателю оценивается: </w:t>
      </w:r>
    </w:p>
    <w:p w:rsidR="00881347" w:rsidRPr="00135BCE" w:rsidRDefault="00881347" w:rsidP="00881347">
      <w:pPr>
        <w:jc w:val="both"/>
        <w:rPr>
          <w:sz w:val="25"/>
          <w:szCs w:val="25"/>
        </w:rPr>
      </w:pPr>
      <w:r w:rsidRPr="00135BCE">
        <w:rPr>
          <w:sz w:val="25"/>
          <w:szCs w:val="25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81347" w:rsidRPr="00135BCE" w:rsidRDefault="00881347" w:rsidP="00881347">
      <w:pPr>
        <w:jc w:val="both"/>
        <w:rPr>
          <w:sz w:val="25"/>
          <w:szCs w:val="25"/>
        </w:rPr>
      </w:pPr>
      <w:proofErr w:type="gramStart"/>
      <w:r w:rsidRPr="00135BCE">
        <w:rPr>
          <w:b/>
          <w:sz w:val="25"/>
          <w:szCs w:val="25"/>
        </w:rPr>
        <w:lastRenderedPageBreak/>
        <w:t xml:space="preserve">Данный показатель оценивается как суммарный объем выполненных работ </w:t>
      </w:r>
      <w:r w:rsidRPr="00135BCE">
        <w:rPr>
          <w:sz w:val="25"/>
          <w:szCs w:val="25"/>
        </w:rPr>
        <w:t>(а именно выполнение работ по изготовлению</w:t>
      </w:r>
      <w:r w:rsidRPr="00135BCE">
        <w:rPr>
          <w:bCs/>
          <w:sz w:val="25"/>
          <w:szCs w:val="25"/>
        </w:rPr>
        <w:t xml:space="preserve"> протезов бедра модульных, в том числе при врожденном недоразвитии, протезов бедра для купания, протезов бедра лечебно-тренировочных, протеза при вычленении бедра модульного</w:t>
      </w:r>
      <w:r w:rsidRPr="00135BCE">
        <w:rPr>
          <w:sz w:val="25"/>
          <w:szCs w:val="25"/>
        </w:rPr>
        <w:t xml:space="preserve">), исчисляемый в количестве предоставленных </w:t>
      </w:r>
      <w:r w:rsidRPr="00135BCE">
        <w:rPr>
          <w:bCs/>
          <w:sz w:val="25"/>
          <w:szCs w:val="25"/>
        </w:rPr>
        <w:t>протезов бедра модульных, в том числе при врожденном недоразвитии, протезов бедра для купания, протезов бедра лечебно-тренировочных, протеза при вычленении бедра модульного</w:t>
      </w:r>
      <w:proofErr w:type="gramEnd"/>
      <w:r w:rsidRPr="00135BCE">
        <w:rPr>
          <w:sz w:val="25"/>
          <w:szCs w:val="25"/>
        </w:rPr>
        <w:t xml:space="preserve"> </w:t>
      </w:r>
      <w:proofErr w:type="gramStart"/>
      <w:r w:rsidRPr="00135BCE">
        <w:rPr>
          <w:sz w:val="25"/>
          <w:szCs w:val="25"/>
        </w:rP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 </w:t>
      </w:r>
      <w:proofErr w:type="gramEnd"/>
    </w:p>
    <w:p w:rsidR="00881347" w:rsidRPr="00316DDE" w:rsidRDefault="00881347" w:rsidP="00881347">
      <w:pPr>
        <w:jc w:val="both"/>
        <w:rPr>
          <w:b/>
          <w:sz w:val="25"/>
          <w:szCs w:val="25"/>
          <w:u w:val="single"/>
        </w:rPr>
      </w:pPr>
      <w:proofErr w:type="gramStart"/>
      <w:r w:rsidRPr="00316DDE">
        <w:rPr>
          <w:b/>
          <w:sz w:val="25"/>
          <w:szCs w:val="25"/>
          <w:u w:val="single"/>
        </w:rPr>
        <w:t>При этом количество предоставленных протезов в каждом контракте должно быть не менее 1 соответствующего техническому задани</w:t>
      </w:r>
      <w:r>
        <w:rPr>
          <w:b/>
          <w:sz w:val="25"/>
          <w:szCs w:val="25"/>
          <w:u w:val="single"/>
        </w:rPr>
        <w:t>ю</w:t>
      </w:r>
      <w:r w:rsidRPr="00316DDE">
        <w:rPr>
          <w:b/>
          <w:sz w:val="25"/>
          <w:szCs w:val="25"/>
          <w:u w:val="single"/>
        </w:rPr>
        <w:t xml:space="preserve"> Заказчика (см. Раздел IV.</w:t>
      </w:r>
      <w:proofErr w:type="gramEnd"/>
      <w:r w:rsidRPr="00316DDE">
        <w:rPr>
          <w:b/>
          <w:sz w:val="25"/>
          <w:szCs w:val="25"/>
          <w:u w:val="single"/>
        </w:rPr>
        <w:t xml:space="preserve"> </w:t>
      </w:r>
      <w:proofErr w:type="gramStart"/>
      <w:r w:rsidRPr="00316DDE">
        <w:rPr>
          <w:b/>
          <w:sz w:val="25"/>
          <w:szCs w:val="25"/>
          <w:u w:val="single"/>
        </w:rPr>
        <w:t xml:space="preserve">Требования к качеству, техническим и функциональным характеристикам). </w:t>
      </w:r>
      <w:proofErr w:type="gramEnd"/>
    </w:p>
    <w:p w:rsidR="00881347" w:rsidRPr="00316DDE" w:rsidRDefault="00881347" w:rsidP="00881347">
      <w:pPr>
        <w:jc w:val="both"/>
        <w:rPr>
          <w:sz w:val="25"/>
          <w:szCs w:val="25"/>
        </w:rPr>
      </w:pPr>
      <w:proofErr w:type="gramStart"/>
      <w:r w:rsidRPr="00316DDE">
        <w:rPr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</w:t>
      </w:r>
      <w:r w:rsidRPr="00316DDE">
        <w:rPr>
          <w:sz w:val="25"/>
          <w:szCs w:val="25"/>
          <w:lang w:eastAsia="ru-RU"/>
        </w:rPr>
        <w:t xml:space="preserve">сайте </w:t>
      </w:r>
      <w:hyperlink r:id="rId10" w:history="1">
        <w:r w:rsidRPr="00316DDE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16DDE">
        <w:rPr>
          <w:sz w:val="25"/>
          <w:szCs w:val="25"/>
          <w:lang w:bidi="en-US"/>
        </w:rPr>
        <w:t xml:space="preserve">, </w:t>
      </w:r>
      <w:r w:rsidRPr="00316DDE">
        <w:rPr>
          <w:sz w:val="25"/>
          <w:szCs w:val="25"/>
        </w:rPr>
        <w:t>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</w:t>
      </w:r>
      <w:r>
        <w:rPr>
          <w:sz w:val="25"/>
          <w:szCs w:val="25"/>
        </w:rPr>
        <w:t>опиями актов выполненных работ.</w:t>
      </w:r>
      <w:proofErr w:type="gramEnd"/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1347" w:rsidRPr="00316DDE" w:rsidRDefault="00881347" w:rsidP="00881347">
      <w:pPr>
        <w:widowControl w:val="0"/>
        <w:spacing w:line="307" w:lineRule="exact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881347" w:rsidRPr="00316DDE" w:rsidRDefault="00881347" w:rsidP="00881347">
      <w:pPr>
        <w:widowControl w:val="0"/>
        <w:tabs>
          <w:tab w:val="left" w:leader="underscore" w:pos="6996"/>
          <w:tab w:val="left" w:leader="underscore" w:pos="8566"/>
        </w:tabs>
        <w:spacing w:line="274" w:lineRule="exact"/>
        <w:jc w:val="both"/>
        <w:rPr>
          <w:b/>
          <w:color w:val="000000"/>
          <w:sz w:val="25"/>
          <w:szCs w:val="25"/>
          <w:u w:val="single"/>
          <w:lang w:eastAsia="ru-RU" w:bidi="ru-RU"/>
        </w:rPr>
      </w:pPr>
      <w:r w:rsidRPr="00316DDE">
        <w:rPr>
          <w:b/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285 (Двести восемьдесят пять) штук (протезов). </w:t>
      </w:r>
    </w:p>
    <w:p w:rsidR="00881347" w:rsidRPr="00316DDE" w:rsidRDefault="00881347" w:rsidP="00881347">
      <w:pPr>
        <w:widowControl w:val="0"/>
        <w:spacing w:line="274" w:lineRule="exact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881347" w:rsidRPr="00316DDE" w:rsidRDefault="00881347" w:rsidP="00881347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&lt;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881347" w:rsidRPr="00316DDE" w:rsidRDefault="00881347" w:rsidP="00881347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1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Кmax</w:t>
      </w:r>
      <w:proofErr w:type="spellEnd"/>
      <w:r w:rsidRPr="00316DDE">
        <w:rPr>
          <w:sz w:val="25"/>
          <w:szCs w:val="25"/>
          <w:lang w:eastAsia="ru-RU"/>
        </w:rPr>
        <w:t>)</w:t>
      </w:r>
    </w:p>
    <w:p w:rsidR="00881347" w:rsidRPr="00316DDE" w:rsidRDefault="00881347" w:rsidP="00881347">
      <w:pPr>
        <w:spacing w:after="6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 ≥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881347" w:rsidRPr="00316DDE" w:rsidRDefault="00881347" w:rsidP="00881347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1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)</w:t>
      </w:r>
    </w:p>
    <w:p w:rsidR="00881347" w:rsidRPr="00316DDE" w:rsidRDefault="00881347" w:rsidP="00881347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КЗ</w:t>
      </w:r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881347" w:rsidRPr="00316DDE" w:rsidRDefault="00881347" w:rsidP="00881347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881347" w:rsidRPr="00316DDE" w:rsidRDefault="00881347" w:rsidP="00881347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End"/>
      <w:r w:rsidRPr="00316DDE">
        <w:rPr>
          <w:rFonts w:eastAsia="Calibri"/>
          <w:sz w:val="25"/>
          <w:szCs w:val="25"/>
          <w:lang w:eastAsia="ru-RU"/>
        </w:rPr>
        <w:t>max</w:t>
      </w:r>
      <w:proofErr w:type="spellEnd"/>
      <w:r w:rsidRPr="00316DDE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881347" w:rsidRPr="00316DDE" w:rsidRDefault="00881347" w:rsidP="00881347">
      <w:pPr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316DDE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1.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2.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lastRenderedPageBreak/>
        <w:t>3.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881347" w:rsidRPr="00316DDE" w:rsidRDefault="00881347" w:rsidP="00881347">
      <w:pPr>
        <w:rPr>
          <w:sz w:val="25"/>
          <w:szCs w:val="25"/>
        </w:rPr>
      </w:pPr>
    </w:p>
    <w:p w:rsidR="00881347" w:rsidRPr="00316DDE" w:rsidRDefault="00881347" w:rsidP="00881347">
      <w:pPr>
        <w:widowControl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881347" w:rsidRPr="00316DDE" w:rsidRDefault="00881347" w:rsidP="00881347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 </w:t>
      </w:r>
    </w:p>
    <w:p w:rsidR="00881347" w:rsidRPr="00316DDE" w:rsidRDefault="00881347" w:rsidP="00881347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881347" w:rsidRPr="00316DDE" w:rsidRDefault="00881347" w:rsidP="00881347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881347" w:rsidRPr="00316DDE" w:rsidRDefault="00881347" w:rsidP="00881347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81347" w:rsidRPr="00316DDE" w:rsidRDefault="00881347" w:rsidP="00881347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proofErr w:type="gramStart"/>
      <w:r w:rsidRPr="00316DDE">
        <w:rPr>
          <w:b/>
          <w:sz w:val="25"/>
          <w:szCs w:val="25"/>
          <w:lang w:eastAsia="ru-RU"/>
        </w:rPr>
        <w:t>Данный показатель о</w:t>
      </w:r>
      <w:r w:rsidRPr="00316DDE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ценивается как суммарный объем выполненных работ </w:t>
      </w:r>
      <w:r w:rsidRPr="00316DDE">
        <w:rPr>
          <w:sz w:val="25"/>
          <w:szCs w:val="25"/>
          <w:lang w:eastAsia="ru-RU"/>
        </w:rPr>
        <w:t xml:space="preserve">(а именно выполнение работ по изготовлению </w:t>
      </w:r>
      <w:r w:rsidRPr="00316DDE">
        <w:rPr>
          <w:bCs/>
          <w:sz w:val="25"/>
          <w:szCs w:val="25"/>
          <w:lang w:eastAsia="ru-RU"/>
        </w:rPr>
        <w:t>протезов</w:t>
      </w:r>
      <w:r w:rsidRPr="001852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бедра </w:t>
      </w:r>
      <w:r w:rsidRPr="00CC4C8D">
        <w:rPr>
          <w:bCs/>
          <w:sz w:val="26"/>
          <w:szCs w:val="26"/>
        </w:rPr>
        <w:t xml:space="preserve">модульных, в том числе при </w:t>
      </w:r>
      <w:r>
        <w:rPr>
          <w:bCs/>
          <w:sz w:val="26"/>
          <w:szCs w:val="26"/>
        </w:rPr>
        <w:t xml:space="preserve">врожденном </w:t>
      </w:r>
      <w:r w:rsidRPr="00CC4C8D">
        <w:rPr>
          <w:bCs/>
          <w:sz w:val="26"/>
          <w:szCs w:val="26"/>
        </w:rPr>
        <w:t>недоразвитии</w:t>
      </w:r>
      <w:r>
        <w:rPr>
          <w:bCs/>
          <w:sz w:val="26"/>
          <w:szCs w:val="26"/>
        </w:rPr>
        <w:t xml:space="preserve">, </w:t>
      </w:r>
      <w:r w:rsidRPr="00CC4C8D">
        <w:rPr>
          <w:bCs/>
          <w:sz w:val="26"/>
          <w:szCs w:val="26"/>
        </w:rPr>
        <w:t xml:space="preserve">протезов </w:t>
      </w:r>
      <w:r>
        <w:rPr>
          <w:bCs/>
          <w:sz w:val="26"/>
          <w:szCs w:val="26"/>
        </w:rPr>
        <w:t xml:space="preserve">бедра </w:t>
      </w:r>
      <w:r w:rsidRPr="00CC4C8D">
        <w:rPr>
          <w:bCs/>
          <w:sz w:val="26"/>
          <w:szCs w:val="26"/>
        </w:rPr>
        <w:t>для купания</w:t>
      </w:r>
      <w:r>
        <w:rPr>
          <w:bCs/>
          <w:sz w:val="26"/>
          <w:szCs w:val="26"/>
        </w:rPr>
        <w:t>, протезов бедра лечебно-тренировочных, протеза при вычленении бедра модульного),</w:t>
      </w:r>
      <w:r w:rsidRPr="00316DDE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 исчисляемый в рублях по контрактам </w:t>
      </w:r>
      <w:r w:rsidRPr="00316DDE">
        <w:rPr>
          <w:sz w:val="25"/>
          <w:szCs w:val="25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</w:t>
      </w:r>
      <w:proofErr w:type="gramEnd"/>
      <w:r w:rsidRPr="00316DDE">
        <w:rPr>
          <w:sz w:val="25"/>
          <w:szCs w:val="25"/>
          <w:lang w:eastAsia="ru-RU"/>
        </w:rPr>
        <w:t xml:space="preserve"> условий контракта по вине участника.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u w:val="single"/>
          <w:lang w:eastAsia="ru-RU"/>
        </w:rPr>
      </w:pPr>
      <w:proofErr w:type="gramStart"/>
      <w:r w:rsidRPr="00316DDE">
        <w:rPr>
          <w:b/>
          <w:sz w:val="25"/>
          <w:szCs w:val="25"/>
          <w:u w:val="single"/>
          <w:lang w:eastAsia="ru-RU"/>
        </w:rPr>
        <w:t xml:space="preserve">При этом объем выполненных работ, исчисляемый в рублях, в каждом контракте должен составлять (согласно Разделу </w:t>
      </w:r>
      <w:r w:rsidRPr="00316DDE">
        <w:rPr>
          <w:b/>
          <w:sz w:val="25"/>
          <w:szCs w:val="25"/>
          <w:u w:val="single"/>
          <w:lang w:val="en-US" w:eastAsia="ru-RU"/>
        </w:rPr>
        <w:t>V</w:t>
      </w:r>
      <w:r w:rsidRPr="00316DDE">
        <w:rPr>
          <w:b/>
          <w:sz w:val="25"/>
          <w:szCs w:val="25"/>
          <w:u w:val="single"/>
          <w:lang w:eastAsia="ru-RU"/>
        </w:rPr>
        <w:t>.</w:t>
      </w:r>
      <w:proofErr w:type="gramEnd"/>
      <w:r w:rsidRPr="00316DDE">
        <w:rPr>
          <w:b/>
          <w:sz w:val="25"/>
          <w:szCs w:val="25"/>
          <w:u w:val="single"/>
          <w:lang w:eastAsia="ru-RU"/>
        </w:rPr>
        <w:t xml:space="preserve"> </w:t>
      </w:r>
      <w:proofErr w:type="gramStart"/>
      <w:r w:rsidRPr="00316DDE">
        <w:rPr>
          <w:b/>
          <w:sz w:val="25"/>
          <w:szCs w:val="25"/>
          <w:u w:val="single"/>
          <w:lang w:eastAsia="ru-RU"/>
        </w:rPr>
        <w:t xml:space="preserve">Обоснование начальной (максимальной) цены контракта): </w:t>
      </w:r>
      <w:proofErr w:type="gramEnd"/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>По позиции №1 технического задания</w:t>
      </w:r>
      <w:r>
        <w:rPr>
          <w:b/>
          <w:sz w:val="25"/>
          <w:szCs w:val="25"/>
          <w:lang w:eastAsia="ru-RU"/>
        </w:rPr>
        <w:t xml:space="preserve"> – 83 443,44 </w:t>
      </w:r>
      <w:r w:rsidRPr="00316DDE">
        <w:rPr>
          <w:b/>
          <w:sz w:val="25"/>
          <w:szCs w:val="25"/>
          <w:lang w:eastAsia="ru-RU"/>
        </w:rPr>
        <w:t xml:space="preserve">рублей; 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 xml:space="preserve">По позиции №2 </w:t>
      </w:r>
      <w:r>
        <w:rPr>
          <w:b/>
          <w:sz w:val="25"/>
          <w:szCs w:val="25"/>
          <w:lang w:eastAsia="ru-RU"/>
        </w:rPr>
        <w:t>технического задания – 55 267,27</w:t>
      </w:r>
      <w:r w:rsidRPr="00316DDE">
        <w:rPr>
          <w:b/>
          <w:sz w:val="25"/>
          <w:szCs w:val="25"/>
          <w:lang w:eastAsia="ru-RU"/>
        </w:rPr>
        <w:t xml:space="preserve"> рублей; 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 xml:space="preserve">По позиции №3 </w:t>
      </w:r>
      <w:r>
        <w:rPr>
          <w:b/>
          <w:sz w:val="25"/>
          <w:szCs w:val="25"/>
          <w:lang w:eastAsia="ru-RU"/>
        </w:rPr>
        <w:t xml:space="preserve">технического задания – 97 485,08 </w:t>
      </w:r>
      <w:r w:rsidRPr="00316DDE">
        <w:rPr>
          <w:b/>
          <w:sz w:val="25"/>
          <w:szCs w:val="25"/>
          <w:lang w:eastAsia="ru-RU"/>
        </w:rPr>
        <w:t xml:space="preserve">рублей; 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 xml:space="preserve">По позиции №4 </w:t>
      </w:r>
      <w:r>
        <w:rPr>
          <w:b/>
          <w:sz w:val="25"/>
          <w:szCs w:val="25"/>
          <w:lang w:eastAsia="ru-RU"/>
        </w:rPr>
        <w:t>технического задания – 156 543,41</w:t>
      </w:r>
      <w:r w:rsidRPr="00316DDE">
        <w:rPr>
          <w:b/>
          <w:sz w:val="25"/>
          <w:szCs w:val="25"/>
          <w:lang w:eastAsia="ru-RU"/>
        </w:rPr>
        <w:t xml:space="preserve"> рублей; 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>По позиции №5 технического задания –</w:t>
      </w:r>
      <w:r>
        <w:rPr>
          <w:b/>
          <w:sz w:val="25"/>
          <w:szCs w:val="25"/>
          <w:lang w:eastAsia="ru-RU"/>
        </w:rPr>
        <w:t xml:space="preserve"> 48 896,03 </w:t>
      </w:r>
      <w:r w:rsidRPr="00316DDE">
        <w:rPr>
          <w:b/>
          <w:sz w:val="25"/>
          <w:szCs w:val="25"/>
          <w:lang w:eastAsia="ru-RU"/>
        </w:rPr>
        <w:t xml:space="preserve">рублей; </w:t>
      </w:r>
    </w:p>
    <w:p w:rsidR="00881347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>По позиции №6 технического задания –</w:t>
      </w:r>
      <w:r>
        <w:rPr>
          <w:b/>
          <w:sz w:val="25"/>
          <w:szCs w:val="25"/>
          <w:lang w:eastAsia="ru-RU"/>
        </w:rPr>
        <w:t xml:space="preserve"> 64 064,83 рублей;</w:t>
      </w:r>
    </w:p>
    <w:p w:rsidR="00881347" w:rsidRPr="00316DDE" w:rsidRDefault="00881347" w:rsidP="00881347">
      <w:pPr>
        <w:widowControl w:val="0"/>
        <w:tabs>
          <w:tab w:val="left" w:leader="underscore" w:pos="1651"/>
        </w:tabs>
        <w:spacing w:line="274" w:lineRule="exact"/>
        <w:jc w:val="both"/>
        <w:rPr>
          <w:b/>
          <w:sz w:val="25"/>
          <w:szCs w:val="25"/>
          <w:lang w:eastAsia="ru-RU"/>
        </w:rPr>
      </w:pPr>
      <w:r w:rsidRPr="00316DDE">
        <w:rPr>
          <w:b/>
          <w:sz w:val="25"/>
          <w:szCs w:val="25"/>
          <w:lang w:eastAsia="ru-RU"/>
        </w:rPr>
        <w:t>По позици</w:t>
      </w:r>
      <w:r>
        <w:rPr>
          <w:b/>
          <w:sz w:val="25"/>
          <w:szCs w:val="25"/>
          <w:lang w:eastAsia="ru-RU"/>
        </w:rPr>
        <w:t>и №7</w:t>
      </w:r>
      <w:r w:rsidRPr="00316DDE">
        <w:rPr>
          <w:b/>
          <w:sz w:val="25"/>
          <w:szCs w:val="25"/>
          <w:lang w:eastAsia="ru-RU"/>
        </w:rPr>
        <w:t xml:space="preserve"> технического задания </w:t>
      </w:r>
      <w:r>
        <w:rPr>
          <w:b/>
          <w:sz w:val="25"/>
          <w:szCs w:val="25"/>
          <w:lang w:eastAsia="ru-RU"/>
        </w:rPr>
        <w:t>– 99 931,25 рублей.</w:t>
      </w:r>
      <w:r w:rsidRPr="00316DDE">
        <w:rPr>
          <w:b/>
          <w:sz w:val="25"/>
          <w:szCs w:val="25"/>
          <w:lang w:eastAsia="ru-RU"/>
        </w:rPr>
        <w:t xml:space="preserve"> 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proofErr w:type="gramStart"/>
      <w:r w:rsidRPr="00316DDE">
        <w:rPr>
          <w:sz w:val="25"/>
          <w:szCs w:val="25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</w:t>
      </w:r>
      <w:r w:rsidRPr="00316DDE">
        <w:rPr>
          <w:sz w:val="25"/>
          <w:szCs w:val="25"/>
        </w:rPr>
        <w:t xml:space="preserve"> как подлежащих опубликованию, так не подлежащих такому опубликованию</w:t>
      </w:r>
      <w:r w:rsidRPr="00316DDE">
        <w:rPr>
          <w:sz w:val="25"/>
          <w:szCs w:val="25"/>
          <w:lang w:eastAsia="ru-RU"/>
        </w:rPr>
        <w:t xml:space="preserve"> на официальном сайте </w:t>
      </w:r>
      <w:hyperlink r:id="rId11" w:history="1">
        <w:r w:rsidRPr="00316DDE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16DDE">
        <w:rPr>
          <w:sz w:val="25"/>
          <w:szCs w:val="25"/>
          <w:lang w:bidi="en-US"/>
        </w:rPr>
        <w:t xml:space="preserve">, </w:t>
      </w:r>
      <w:r w:rsidRPr="00316DDE">
        <w:rPr>
          <w:sz w:val="25"/>
          <w:szCs w:val="25"/>
          <w:lang w:eastAsia="ru-RU"/>
        </w:rPr>
        <w:t xml:space="preserve">содержащих сведения о стоимости выполненных работ, </w:t>
      </w:r>
      <w:r w:rsidRPr="00316DDE">
        <w:rPr>
          <w:sz w:val="25"/>
          <w:szCs w:val="25"/>
        </w:rPr>
        <w:t xml:space="preserve">а также копиями договоров (контрактов), заключенных в соответствии с Гражданским кодексом Российской Федерации с копиями актов выполненных работ.   </w:t>
      </w:r>
      <w:proofErr w:type="gramEnd"/>
    </w:p>
    <w:p w:rsidR="00881347" w:rsidRPr="00316DDE" w:rsidRDefault="00881347" w:rsidP="00881347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1347" w:rsidRPr="00316DDE" w:rsidRDefault="00881347" w:rsidP="00881347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881347" w:rsidRPr="00316DDE" w:rsidRDefault="00881347" w:rsidP="00881347">
      <w:pPr>
        <w:widowControl w:val="0"/>
        <w:jc w:val="both"/>
        <w:rPr>
          <w:b/>
          <w:sz w:val="25"/>
          <w:szCs w:val="25"/>
          <w:u w:val="single"/>
        </w:rPr>
      </w:pPr>
      <w:r w:rsidRPr="00316DDE">
        <w:rPr>
          <w:b/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 w:rsidRPr="003D3998">
        <w:rPr>
          <w:b/>
        </w:rPr>
        <w:t>42078364 (Сорок два миллиона семьдесят восемь тысяч триста шестьдесят четыре) рубля 05 копеек</w:t>
      </w:r>
      <w:r w:rsidRPr="003D3998">
        <w:rPr>
          <w:b/>
          <w:color w:val="000000"/>
          <w:lang w:eastAsia="ru-RU" w:bidi="ru-RU"/>
        </w:rPr>
        <w:t>.</w:t>
      </w:r>
    </w:p>
    <w:p w:rsidR="00881347" w:rsidRPr="00316DDE" w:rsidRDefault="00881347" w:rsidP="00881347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881347" w:rsidRPr="00316DDE" w:rsidRDefault="00881347" w:rsidP="00881347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&lt;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 xml:space="preserve">, - по формуле: </w:t>
      </w:r>
    </w:p>
    <w:p w:rsidR="00881347" w:rsidRPr="00316DDE" w:rsidRDefault="00881347" w:rsidP="00881347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2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Кmax</w:t>
      </w:r>
      <w:proofErr w:type="spellEnd"/>
      <w:r w:rsidRPr="00316DDE">
        <w:rPr>
          <w:sz w:val="25"/>
          <w:szCs w:val="25"/>
          <w:lang w:eastAsia="ru-RU"/>
        </w:rPr>
        <w:t xml:space="preserve">) </w:t>
      </w:r>
    </w:p>
    <w:p w:rsidR="00881347" w:rsidRPr="00316DDE" w:rsidRDefault="00881347" w:rsidP="00881347">
      <w:pPr>
        <w:spacing w:after="6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≥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881347" w:rsidRPr="00316DDE" w:rsidRDefault="00881347" w:rsidP="00881347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2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 xml:space="preserve">) </w:t>
      </w:r>
    </w:p>
    <w:p w:rsidR="00881347" w:rsidRPr="00316DDE" w:rsidRDefault="00881347" w:rsidP="00881347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КЗ</w:t>
      </w:r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881347" w:rsidRPr="00316DDE" w:rsidRDefault="00881347" w:rsidP="00881347">
      <w:pPr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z w:val="25"/>
          <w:szCs w:val="25"/>
          <w:lang w:eastAsia="ru-RU"/>
        </w:rPr>
        <w:lastRenderedPageBreak/>
        <w:t>К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881347" w:rsidRPr="00316DDE" w:rsidRDefault="00881347" w:rsidP="00881347">
      <w:pPr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End"/>
      <w:r w:rsidRPr="00316DDE">
        <w:rPr>
          <w:rFonts w:eastAsia="Calibri"/>
          <w:sz w:val="25"/>
          <w:szCs w:val="25"/>
          <w:lang w:eastAsia="ru-RU"/>
        </w:rPr>
        <w:t>max</w:t>
      </w:r>
      <w:proofErr w:type="spellEnd"/>
      <w:r w:rsidRPr="00316DDE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881347" w:rsidRPr="00316DDE" w:rsidRDefault="00881347" w:rsidP="00881347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316DDE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 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 xml:space="preserve"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 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1.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 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2.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881347" w:rsidRPr="00316DDE" w:rsidRDefault="00881347" w:rsidP="00881347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3.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881347" w:rsidRPr="00316DDE" w:rsidRDefault="00881347" w:rsidP="00881347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881347" w:rsidRPr="00316DDE" w:rsidRDefault="00881347" w:rsidP="00881347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</w:p>
    <w:p w:rsidR="00881347" w:rsidRPr="00316DDE" w:rsidRDefault="00881347" w:rsidP="00881347">
      <w:pPr>
        <w:widowControl w:val="0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316DDE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81347" w:rsidRPr="00316DDE" w:rsidRDefault="00881347" w:rsidP="00881347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881347" w:rsidRPr="00316DDE" w:rsidRDefault="00881347" w:rsidP="00881347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881347" w:rsidRPr="00316DDE" w:rsidRDefault="00881347" w:rsidP="00881347">
      <w:pPr>
        <w:widowControl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881347" w:rsidRPr="00316DDE" w:rsidRDefault="00881347" w:rsidP="00881347">
      <w:pPr>
        <w:widowControl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16DDE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881347" w:rsidRPr="00316DDE" w:rsidRDefault="00881347" w:rsidP="00881347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881347" w:rsidRPr="00316DDE" w:rsidRDefault="00881347" w:rsidP="00881347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16DDE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881347" w:rsidRPr="00316DDE" w:rsidRDefault="00881347" w:rsidP="00881347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6E3E8E" w:rsidRDefault="00881347" w:rsidP="00881347"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0" w:name="_GoBack"/>
      <w:bookmarkEnd w:id="0"/>
    </w:p>
    <w:sectPr w:rsidR="006E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2"/>
    <w:rsid w:val="005B21D2"/>
    <w:rsid w:val="006E3E8E"/>
    <w:rsid w:val="008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2020-09-10T07:49:00Z</dcterms:created>
  <dcterms:modified xsi:type="dcterms:W3CDTF">2020-09-10T07:49:00Z</dcterms:modified>
</cp:coreProperties>
</file>