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39" w:rsidRPr="00992B59" w:rsidRDefault="00335B39" w:rsidP="00992B5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b/>
          <w:sz w:val="22"/>
          <w:szCs w:val="22"/>
        </w:rPr>
      </w:pPr>
      <w:r w:rsidRPr="00992B59">
        <w:rPr>
          <w:b/>
          <w:sz w:val="22"/>
          <w:szCs w:val="22"/>
        </w:rPr>
        <w:t xml:space="preserve">КРИТЕРИИ ОЦЕНКИ ЗАЯВОК НА УЧАСТИЕ В ОТКРЫТОМ КОНКУРСЕ В ЭЛЕКТРОННОЙ ФОРМЕ, ВЕЛИЧИНЫ ЗНАЧИМОСТИ ЭТИХ КРИТЕРИЕВ, ПОРЯДОК РАССМОТРЕНИЯ И ОЦЕНКИ ЗАЯВОК НА УЧАСТИЕ В ОТКРЫТОМ КОНКУРСЕ В ЭЛЕКТРОННОЙ ФОРМЕ В СООТВЕТСТВИИ С </w:t>
      </w:r>
      <w:r w:rsidRPr="00992B59">
        <w:rPr>
          <w:b/>
          <w:bCs/>
          <w:sz w:val="22"/>
          <w:szCs w:val="22"/>
        </w:rPr>
        <w:t>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</w:r>
    </w:p>
    <w:p w:rsidR="00335B39" w:rsidRPr="00992B59" w:rsidRDefault="00335B39" w:rsidP="00992B5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335B39" w:rsidRPr="00992B59" w:rsidRDefault="00335B39" w:rsidP="00992B5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992B59">
        <w:rPr>
          <w:sz w:val="22"/>
          <w:szCs w:val="22"/>
        </w:rPr>
        <w:t xml:space="preserve">1. Настоящий раздел определяет порядок оценки заявок на участие в конкурсе, содержание и значимость критериев оценки заявок, осуществляемых комиссией в целях </w:t>
      </w:r>
      <w:r w:rsidRPr="00992B59">
        <w:rPr>
          <w:bCs/>
          <w:sz w:val="22"/>
          <w:szCs w:val="22"/>
        </w:rPr>
        <w:t>выявления лучших условий исполнения государственного контракта.</w:t>
      </w:r>
    </w:p>
    <w:p w:rsidR="00335B39" w:rsidRPr="00992B59" w:rsidRDefault="00335B39" w:rsidP="00992B5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992B59">
        <w:rPr>
          <w:bCs/>
          <w:sz w:val="22"/>
          <w:szCs w:val="22"/>
        </w:rPr>
        <w:t>2. Значимость критерия оценки – это вес критерия оценки в совокупности критериев оценки, установленных в документации о закупке в соответствии с требованиями настоящего раздела, выраженный в процентах.</w:t>
      </w:r>
    </w:p>
    <w:p w:rsidR="00335B39" w:rsidRPr="00992B59" w:rsidRDefault="00335B39" w:rsidP="00992B5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992B59">
        <w:rPr>
          <w:bCs/>
          <w:sz w:val="22"/>
          <w:szCs w:val="22"/>
        </w:rPr>
        <w:t>Коэффициент значимости критерия оценки – это вес критерия оценки в совокупности критериев оценки, установленных в документации о закупке в соответствии с требованиями настоящего раздела, деленный на 100.</w:t>
      </w:r>
    </w:p>
    <w:p w:rsidR="00335B39" w:rsidRPr="00992B59" w:rsidRDefault="00335B39" w:rsidP="00992B5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992B59">
        <w:rPr>
          <w:bCs/>
          <w:sz w:val="22"/>
          <w:szCs w:val="22"/>
        </w:rPr>
        <w:t xml:space="preserve">Рейтинг заявки (предложения) по критерию оценки представляет собой оценку в баллах, получаемую участником закупки по результатам оценки по критерию оценки с учетом коэффициента значимости критерия оценки. </w:t>
      </w:r>
    </w:p>
    <w:p w:rsidR="00335B39" w:rsidRPr="00992B59" w:rsidRDefault="00335B39" w:rsidP="00992B5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92B59">
        <w:rPr>
          <w:bCs/>
          <w:sz w:val="22"/>
          <w:szCs w:val="22"/>
        </w:rPr>
        <w:t>3. Оценка заявок</w:t>
      </w:r>
      <w:r w:rsidRPr="00992B59">
        <w:rPr>
          <w:sz w:val="22"/>
          <w:szCs w:val="22"/>
        </w:rPr>
        <w:t xml:space="preserve"> производится на основании критериев оценки, их содержания и значимости, установленных в конкурсной документации, в соответствии с </w:t>
      </w:r>
      <w:r w:rsidRPr="00992B59">
        <w:rPr>
          <w:bCs/>
          <w:sz w:val="22"/>
          <w:szCs w:val="22"/>
        </w:rPr>
        <w:t>Федеральным законом от 05.04.2013 № 44-ФЗ "О контрактной системе в сфере закупок товаров, работ, услуг для обеспечения государственных и муниципальных нужд" и Правилами оценки заявок, окончательных предложений участников закупки товаров, работ, услуг для обеспечения государственных и муниципальных нужд, утвержденных Постановлением Правительства РФ от 28.11.2013 № 1085</w:t>
      </w:r>
      <w:r w:rsidRPr="00992B59">
        <w:rPr>
          <w:sz w:val="22"/>
          <w:szCs w:val="22"/>
        </w:rPr>
        <w:t>.</w:t>
      </w:r>
    </w:p>
    <w:p w:rsidR="00335B39" w:rsidRPr="00992B59" w:rsidRDefault="00335B39" w:rsidP="00992B59">
      <w:pPr>
        <w:widowControl w:val="0"/>
        <w:ind w:firstLine="567"/>
        <w:jc w:val="both"/>
        <w:rPr>
          <w:sz w:val="22"/>
          <w:szCs w:val="22"/>
        </w:rPr>
      </w:pPr>
      <w:r w:rsidRPr="00992B59">
        <w:rPr>
          <w:sz w:val="22"/>
          <w:szCs w:val="22"/>
        </w:rPr>
        <w:t xml:space="preserve">4. Для оценки заявки осуществляется расчет итогового рейтинга по каждой заявке. Итоговый рейтинг заявки вычисляется как сумма рейтингов по каждому критерию оценки заявки, установленному в конкурсной документации. </w:t>
      </w:r>
    </w:p>
    <w:p w:rsidR="00335B39" w:rsidRPr="00992B59" w:rsidRDefault="00335B39" w:rsidP="00992B59">
      <w:pPr>
        <w:widowControl w:val="0"/>
        <w:ind w:firstLine="567"/>
        <w:jc w:val="both"/>
        <w:rPr>
          <w:sz w:val="22"/>
          <w:szCs w:val="22"/>
        </w:rPr>
      </w:pPr>
      <w:r w:rsidRPr="00992B59">
        <w:rPr>
          <w:sz w:val="22"/>
          <w:szCs w:val="22"/>
        </w:rPr>
        <w:t xml:space="preserve">5. Присуждение каждой заявке порядкового номера по мере уменьшения степени </w:t>
      </w:r>
      <w:proofErr w:type="gramStart"/>
      <w:r w:rsidRPr="00992B59">
        <w:rPr>
          <w:sz w:val="22"/>
          <w:szCs w:val="22"/>
        </w:rPr>
        <w:t>выгодности</w:t>
      </w:r>
      <w:proofErr w:type="gramEnd"/>
      <w:r w:rsidRPr="00992B59">
        <w:rPr>
          <w:sz w:val="22"/>
          <w:szCs w:val="22"/>
        </w:rPr>
        <w:t xml:space="preserve"> содержащихся в ней условий исполнения контракта производится по результатам расчета итогового рейтинга по каждой заявке. </w:t>
      </w:r>
    </w:p>
    <w:p w:rsidR="00335B39" w:rsidRPr="00992B59" w:rsidRDefault="00335B39" w:rsidP="00992B59">
      <w:pPr>
        <w:widowControl w:val="0"/>
        <w:autoSpaceDE w:val="0"/>
        <w:ind w:firstLine="567"/>
        <w:jc w:val="both"/>
        <w:rPr>
          <w:b/>
          <w:sz w:val="22"/>
          <w:szCs w:val="22"/>
        </w:rPr>
      </w:pPr>
      <w:r w:rsidRPr="00992B59">
        <w:rPr>
          <w:b/>
          <w:sz w:val="22"/>
          <w:szCs w:val="22"/>
        </w:rPr>
        <w:t>1. Цена контракта.</w:t>
      </w:r>
    </w:p>
    <w:p w:rsidR="00335B39" w:rsidRPr="00992B59" w:rsidRDefault="00335B39" w:rsidP="00992B59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1"/>
          <w:sz w:val="22"/>
          <w:szCs w:val="22"/>
        </w:rPr>
      </w:pPr>
      <w:r w:rsidRPr="00992B59">
        <w:rPr>
          <w:color w:val="000000"/>
          <w:spacing w:val="-1"/>
          <w:sz w:val="22"/>
          <w:szCs w:val="22"/>
        </w:rPr>
        <w:t xml:space="preserve">Значимость данного критерия составляет </w:t>
      </w:r>
      <w:r w:rsidR="00D024EF">
        <w:rPr>
          <w:color w:val="000000"/>
          <w:spacing w:val="-1"/>
          <w:sz w:val="22"/>
          <w:szCs w:val="22"/>
        </w:rPr>
        <w:t>60</w:t>
      </w:r>
      <w:r w:rsidRPr="00992B59">
        <w:rPr>
          <w:color w:val="000000"/>
          <w:spacing w:val="-1"/>
          <w:sz w:val="22"/>
          <w:szCs w:val="22"/>
        </w:rPr>
        <w:t>% (коэффициент значимости критерия оценки 0,</w:t>
      </w:r>
      <w:r w:rsidR="00D024EF">
        <w:rPr>
          <w:color w:val="000000"/>
          <w:spacing w:val="-1"/>
          <w:sz w:val="22"/>
          <w:szCs w:val="22"/>
        </w:rPr>
        <w:t>6</w:t>
      </w:r>
      <w:r w:rsidRPr="00992B59">
        <w:rPr>
          <w:color w:val="000000"/>
          <w:spacing w:val="-1"/>
          <w:sz w:val="22"/>
          <w:szCs w:val="22"/>
        </w:rPr>
        <w:t>).</w:t>
      </w:r>
    </w:p>
    <w:p w:rsidR="00335B39" w:rsidRPr="00992B59" w:rsidRDefault="00335B39" w:rsidP="00992B59">
      <w:pPr>
        <w:widowControl w:val="0"/>
        <w:ind w:firstLine="567"/>
        <w:jc w:val="both"/>
        <w:rPr>
          <w:sz w:val="22"/>
          <w:szCs w:val="22"/>
        </w:rPr>
      </w:pPr>
      <w:r w:rsidRPr="00992B59">
        <w:rPr>
          <w:sz w:val="22"/>
          <w:szCs w:val="22"/>
        </w:rPr>
        <w:t>Количество баллов, присуждаемых заявке по критерию "цена контракта", определяется по формуле:</w:t>
      </w:r>
    </w:p>
    <w:p w:rsidR="00335B39" w:rsidRPr="00992B59" w:rsidRDefault="00335B39" w:rsidP="00992B59">
      <w:pPr>
        <w:widowControl w:val="0"/>
        <w:ind w:firstLine="19"/>
        <w:jc w:val="both"/>
        <w:rPr>
          <w:sz w:val="22"/>
          <w:szCs w:val="22"/>
        </w:rPr>
      </w:pPr>
      <w:r w:rsidRPr="00992B59">
        <w:rPr>
          <w:position w:val="-30"/>
          <w:sz w:val="22"/>
          <w:szCs w:val="22"/>
        </w:rPr>
        <w:t xml:space="preserve">                                       </w:t>
      </w:r>
      <w:r w:rsidRPr="00992B59">
        <w:rPr>
          <w:noProof/>
          <w:position w:val="-30"/>
          <w:sz w:val="22"/>
          <w:szCs w:val="22"/>
          <w:lang w:eastAsia="ru-RU"/>
        </w:rPr>
        <w:drawing>
          <wp:inline distT="0" distB="0" distL="0" distR="0" wp14:anchorId="52E989F2" wp14:editId="645DF03D">
            <wp:extent cx="1041400" cy="44386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39" w:rsidRPr="00992B59" w:rsidRDefault="00335B39" w:rsidP="00992B59">
      <w:pPr>
        <w:widowControl w:val="0"/>
        <w:ind w:firstLine="567"/>
        <w:jc w:val="both"/>
        <w:rPr>
          <w:sz w:val="22"/>
          <w:szCs w:val="22"/>
        </w:rPr>
      </w:pPr>
      <w:r w:rsidRPr="00992B59">
        <w:rPr>
          <w:sz w:val="22"/>
          <w:szCs w:val="22"/>
        </w:rPr>
        <w:t>где:</w:t>
      </w:r>
    </w:p>
    <w:p w:rsidR="00335B39" w:rsidRPr="00992B59" w:rsidRDefault="00335B39" w:rsidP="00992B5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92B59">
        <w:rPr>
          <w:noProof/>
          <w:position w:val="-12"/>
          <w:sz w:val="22"/>
          <w:szCs w:val="22"/>
          <w:lang w:eastAsia="ru-RU"/>
        </w:rPr>
        <w:drawing>
          <wp:inline distT="0" distB="0" distL="0" distR="0" wp14:anchorId="02D64083" wp14:editId="707587BA">
            <wp:extent cx="199390" cy="2260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B59">
        <w:rPr>
          <w:sz w:val="22"/>
          <w:szCs w:val="22"/>
        </w:rPr>
        <w:t xml:space="preserve"> - предложение участника закупки, заявка (предложение) которого оценивается;</w:t>
      </w:r>
    </w:p>
    <w:p w:rsidR="00335B39" w:rsidRPr="00992B59" w:rsidRDefault="00335B39" w:rsidP="00992B5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92B59">
        <w:rPr>
          <w:noProof/>
          <w:position w:val="-12"/>
          <w:sz w:val="22"/>
          <w:szCs w:val="22"/>
          <w:lang w:eastAsia="ru-RU"/>
        </w:rPr>
        <w:drawing>
          <wp:inline distT="0" distB="0" distL="0" distR="0" wp14:anchorId="67E4D5DE" wp14:editId="50ED9A9C">
            <wp:extent cx="316865" cy="2260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B59">
        <w:rPr>
          <w:sz w:val="22"/>
          <w:szCs w:val="22"/>
        </w:rPr>
        <w:t xml:space="preserve"> - минимальное предложение из предложений по критерию оценки, сделанных участниками закупки</w:t>
      </w:r>
    </w:p>
    <w:p w:rsidR="00335B39" w:rsidRPr="00992B59" w:rsidRDefault="00335B39" w:rsidP="00992B59">
      <w:pPr>
        <w:widowControl w:val="0"/>
        <w:ind w:firstLine="567"/>
        <w:jc w:val="both"/>
        <w:rPr>
          <w:sz w:val="22"/>
          <w:szCs w:val="22"/>
        </w:rPr>
      </w:pPr>
      <w:r w:rsidRPr="00992B59">
        <w:rPr>
          <w:sz w:val="22"/>
          <w:szCs w:val="22"/>
        </w:rPr>
        <w:t xml:space="preserve">Для расчета итогового рейтинга по заявке рейтинг, присуждаемый этой заявке по критерию «цена контракта» умножается на </w:t>
      </w:r>
      <w:proofErr w:type="gramStart"/>
      <w:r w:rsidRPr="00992B59">
        <w:rPr>
          <w:sz w:val="22"/>
          <w:szCs w:val="22"/>
        </w:rPr>
        <w:t>соответствующую  указанному</w:t>
      </w:r>
      <w:proofErr w:type="gramEnd"/>
      <w:r w:rsidRPr="00992B59">
        <w:rPr>
          <w:sz w:val="22"/>
          <w:szCs w:val="22"/>
        </w:rPr>
        <w:t xml:space="preserve"> критерию значимость.</w:t>
      </w:r>
    </w:p>
    <w:p w:rsidR="00992B59" w:rsidRDefault="00992B59" w:rsidP="00992B59">
      <w:pPr>
        <w:widowControl w:val="0"/>
        <w:ind w:firstLine="567"/>
        <w:jc w:val="both"/>
        <w:rPr>
          <w:b/>
          <w:sz w:val="22"/>
          <w:szCs w:val="22"/>
        </w:rPr>
      </w:pPr>
    </w:p>
    <w:p w:rsidR="00992B59" w:rsidRDefault="00992B59" w:rsidP="00992B59">
      <w:pPr>
        <w:widowControl w:val="0"/>
        <w:ind w:firstLine="567"/>
        <w:jc w:val="both"/>
        <w:rPr>
          <w:b/>
          <w:sz w:val="22"/>
          <w:szCs w:val="22"/>
        </w:rPr>
      </w:pPr>
    </w:p>
    <w:p w:rsidR="00992B59" w:rsidRDefault="00992B59" w:rsidP="00992B59">
      <w:pPr>
        <w:widowControl w:val="0"/>
        <w:ind w:firstLine="567"/>
        <w:jc w:val="both"/>
        <w:rPr>
          <w:b/>
          <w:sz w:val="22"/>
          <w:szCs w:val="22"/>
        </w:rPr>
      </w:pPr>
    </w:p>
    <w:p w:rsidR="00992B59" w:rsidRDefault="00992B59" w:rsidP="00992B59">
      <w:pPr>
        <w:widowControl w:val="0"/>
        <w:ind w:firstLine="567"/>
        <w:jc w:val="both"/>
        <w:rPr>
          <w:b/>
          <w:sz w:val="22"/>
          <w:szCs w:val="22"/>
        </w:rPr>
      </w:pPr>
    </w:p>
    <w:p w:rsidR="00992B59" w:rsidRDefault="00992B59" w:rsidP="00992B59">
      <w:pPr>
        <w:widowControl w:val="0"/>
        <w:ind w:firstLine="567"/>
        <w:jc w:val="both"/>
        <w:rPr>
          <w:b/>
          <w:sz w:val="22"/>
          <w:szCs w:val="22"/>
        </w:rPr>
      </w:pPr>
    </w:p>
    <w:p w:rsidR="00992B59" w:rsidRDefault="00992B59" w:rsidP="00992B59">
      <w:pPr>
        <w:widowControl w:val="0"/>
        <w:ind w:firstLine="567"/>
        <w:jc w:val="both"/>
        <w:rPr>
          <w:b/>
          <w:sz w:val="22"/>
          <w:szCs w:val="22"/>
        </w:rPr>
      </w:pPr>
    </w:p>
    <w:p w:rsidR="00335B39" w:rsidRPr="00992B59" w:rsidRDefault="00335B39" w:rsidP="00992B59">
      <w:pPr>
        <w:widowControl w:val="0"/>
        <w:ind w:firstLine="567"/>
        <w:jc w:val="both"/>
        <w:rPr>
          <w:sz w:val="22"/>
          <w:szCs w:val="22"/>
        </w:rPr>
      </w:pPr>
      <w:r w:rsidRPr="00992B59">
        <w:rPr>
          <w:b/>
          <w:sz w:val="22"/>
          <w:szCs w:val="22"/>
        </w:rPr>
        <w:t xml:space="preserve">2. </w:t>
      </w:r>
      <w:proofErr w:type="spellStart"/>
      <w:r w:rsidRPr="00992B59">
        <w:rPr>
          <w:b/>
          <w:sz w:val="22"/>
          <w:szCs w:val="22"/>
        </w:rPr>
        <w:t>Нестоимостные</w:t>
      </w:r>
      <w:proofErr w:type="spellEnd"/>
      <w:r w:rsidRPr="00992B59">
        <w:rPr>
          <w:b/>
          <w:sz w:val="22"/>
          <w:szCs w:val="22"/>
        </w:rPr>
        <w:t xml:space="preserve"> критерии: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2.1. Опыт участника по успешной поставке товара, выполнению работ, оказанию услуг сопоставимого характера и объема: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Оценка показателя (баллы): 100 баллов;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Коэффициент значимости показателя: 0,40.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</w:p>
    <w:p w:rsidR="00992B59" w:rsidRPr="00992B59" w:rsidRDefault="00992B59" w:rsidP="00992B59">
      <w:pPr>
        <w:keepNext/>
        <w:shd w:val="clear" w:color="auto" w:fill="FFFFFF"/>
        <w:rPr>
          <w:b/>
          <w:sz w:val="22"/>
          <w:szCs w:val="22"/>
        </w:rPr>
      </w:pPr>
      <w:r w:rsidRPr="00992B59">
        <w:rPr>
          <w:b/>
          <w:sz w:val="22"/>
          <w:szCs w:val="22"/>
        </w:rPr>
        <w:t>По данному показателю оцениваются: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 xml:space="preserve">Наличие у участника закупки опыта по успешной поставке товара сопоставимого характера и объема. Оценивается количество контрактов, исполненных в полном объеме, без штрафных санкций, </w:t>
      </w:r>
      <w:r w:rsidRPr="00992B59">
        <w:rPr>
          <w:sz w:val="22"/>
          <w:szCs w:val="22"/>
        </w:rPr>
        <w:lastRenderedPageBreak/>
        <w:t xml:space="preserve">заключенным в течении пяти лет до даты подачи заявки на участие в конкурсе. При этом, количество поставленных товаров (в штуках) в каждом контракте должно быть не менее </w:t>
      </w:r>
      <w:r w:rsidR="00853752">
        <w:rPr>
          <w:sz w:val="22"/>
          <w:szCs w:val="22"/>
        </w:rPr>
        <w:t>20</w:t>
      </w:r>
      <w:r w:rsidRPr="00992B59">
        <w:rPr>
          <w:sz w:val="22"/>
          <w:szCs w:val="22"/>
        </w:rPr>
        <w:t xml:space="preserve"> штук.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Подтверждается копиями государственных контрактов, актов поставки товаров.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Данный показатель рассчитывается следующим образом: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Количество баллов, присуждаемых по показателю (</w:t>
      </w:r>
      <w:r w:rsidRPr="00992B59">
        <w:rPr>
          <w:sz w:val="22"/>
          <w:szCs w:val="22"/>
          <w:lang w:val="en-US"/>
        </w:rPr>
        <w:t>b</w:t>
      </w:r>
      <w:r w:rsidRPr="00992B59">
        <w:rPr>
          <w:sz w:val="22"/>
          <w:szCs w:val="22"/>
        </w:rPr>
        <w:t>1), определяется по формуле: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  <w:lang w:val="en-US"/>
        </w:rPr>
        <w:t>b</w:t>
      </w:r>
      <w:r w:rsidRPr="00992B59">
        <w:rPr>
          <w:sz w:val="22"/>
          <w:szCs w:val="22"/>
        </w:rPr>
        <w:t>1 = КЗ х 100 х (К</w:t>
      </w:r>
      <w:proofErr w:type="spellStart"/>
      <w:r w:rsidRPr="00992B59">
        <w:rPr>
          <w:sz w:val="22"/>
          <w:szCs w:val="22"/>
          <w:lang w:val="en-US"/>
        </w:rPr>
        <w:t>i</w:t>
      </w:r>
      <w:proofErr w:type="spellEnd"/>
      <w:r w:rsidRPr="00992B59">
        <w:rPr>
          <w:sz w:val="22"/>
          <w:szCs w:val="22"/>
        </w:rPr>
        <w:t xml:space="preserve"> / К</w:t>
      </w:r>
      <w:r w:rsidRPr="00992B59">
        <w:rPr>
          <w:sz w:val="22"/>
          <w:szCs w:val="22"/>
          <w:lang w:val="en-US"/>
        </w:rPr>
        <w:t>max</w:t>
      </w:r>
      <w:r w:rsidRPr="00992B59">
        <w:rPr>
          <w:sz w:val="22"/>
          <w:szCs w:val="22"/>
        </w:rPr>
        <w:t>)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где: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КЗ – коэффициент значимости показателя.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К</w:t>
      </w:r>
      <w:proofErr w:type="spellStart"/>
      <w:r w:rsidRPr="00992B59">
        <w:rPr>
          <w:sz w:val="22"/>
          <w:szCs w:val="22"/>
          <w:vertAlign w:val="subscript"/>
          <w:lang w:val="en-US"/>
        </w:rPr>
        <w:t>i</w:t>
      </w:r>
      <w:proofErr w:type="spellEnd"/>
      <w:r w:rsidRPr="00992B59">
        <w:rPr>
          <w:sz w:val="22"/>
          <w:szCs w:val="22"/>
          <w:vertAlign w:val="subscript"/>
        </w:rPr>
        <w:t xml:space="preserve"> </w:t>
      </w:r>
      <w:r w:rsidRPr="00992B59">
        <w:rPr>
          <w:sz w:val="22"/>
          <w:szCs w:val="22"/>
        </w:rPr>
        <w:t>– предложение участника закупки, заявка (предложение) которого оценивается;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К</w:t>
      </w:r>
      <w:r w:rsidRPr="00992B59">
        <w:rPr>
          <w:sz w:val="22"/>
          <w:szCs w:val="22"/>
          <w:lang w:val="en-US"/>
        </w:rPr>
        <w:t>max</w:t>
      </w:r>
      <w:r w:rsidRPr="00992B59">
        <w:rPr>
          <w:sz w:val="22"/>
          <w:szCs w:val="22"/>
        </w:rPr>
        <w:t xml:space="preserve"> – максимальное предложение по критерию оценки, сделанных участниками закупки.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2.2. Опыт участника по успешной поставке товара, выполнению работ, оказанию услуг сопоставимого характера и объема: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Оценка показателя (баллы): 100 баллов;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Коэффициент значимости показателя: 0,60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</w:p>
    <w:p w:rsidR="00992B59" w:rsidRPr="00992B59" w:rsidRDefault="00992B59" w:rsidP="00992B59">
      <w:pPr>
        <w:keepNext/>
        <w:shd w:val="clear" w:color="auto" w:fill="FFFFFF"/>
        <w:rPr>
          <w:b/>
          <w:sz w:val="22"/>
          <w:szCs w:val="22"/>
        </w:rPr>
      </w:pPr>
      <w:r w:rsidRPr="00992B59">
        <w:rPr>
          <w:b/>
          <w:sz w:val="22"/>
          <w:szCs w:val="22"/>
        </w:rPr>
        <w:t>По данному показателю оцениваются: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 xml:space="preserve">Наличие у участника закупки опыта по успешной поставке товара сопоставимого характера и объема. Оценивается суммарная стоимость поставленных товаров, исчисляемая в рублях по контрактам, исполненных в полном объеме, без штрафных санкций, заключенным в течении пяти лет до даты подачи заявки на участие в конкурсе. Подтверждается копиями государственных контрактов, актов поставки товаров. При этом, количество поставленных товаров (в штуках) в каждом контракте должно быть не менее </w:t>
      </w:r>
      <w:r w:rsidR="00853752">
        <w:rPr>
          <w:sz w:val="22"/>
          <w:szCs w:val="22"/>
        </w:rPr>
        <w:t>20</w:t>
      </w:r>
      <w:bookmarkStart w:id="0" w:name="_GoBack"/>
      <w:bookmarkEnd w:id="0"/>
      <w:r w:rsidRPr="00992B59">
        <w:rPr>
          <w:sz w:val="22"/>
          <w:szCs w:val="22"/>
        </w:rPr>
        <w:t xml:space="preserve"> штук.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Данный показатель рассчитывается следующим образом: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Количество баллов, присуждаемых по показателю (</w:t>
      </w:r>
      <w:r w:rsidRPr="00992B59">
        <w:rPr>
          <w:sz w:val="22"/>
          <w:szCs w:val="22"/>
          <w:lang w:val="en-US"/>
        </w:rPr>
        <w:t>b</w:t>
      </w:r>
      <w:r w:rsidRPr="00992B59">
        <w:rPr>
          <w:sz w:val="22"/>
          <w:szCs w:val="22"/>
        </w:rPr>
        <w:t>2), определяется по формуле: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  <w:lang w:val="en-US"/>
        </w:rPr>
        <w:t>b</w:t>
      </w:r>
      <w:r w:rsidRPr="00992B59">
        <w:rPr>
          <w:sz w:val="22"/>
          <w:szCs w:val="22"/>
        </w:rPr>
        <w:t>2 = КЗ х 100 х (К</w:t>
      </w:r>
      <w:proofErr w:type="spellStart"/>
      <w:r w:rsidRPr="00992B59">
        <w:rPr>
          <w:sz w:val="22"/>
          <w:szCs w:val="22"/>
          <w:lang w:val="en-US"/>
        </w:rPr>
        <w:t>i</w:t>
      </w:r>
      <w:proofErr w:type="spellEnd"/>
      <w:r w:rsidRPr="00992B59">
        <w:rPr>
          <w:sz w:val="22"/>
          <w:szCs w:val="22"/>
        </w:rPr>
        <w:t xml:space="preserve"> / К</w:t>
      </w:r>
      <w:r w:rsidRPr="00992B59">
        <w:rPr>
          <w:sz w:val="22"/>
          <w:szCs w:val="22"/>
          <w:lang w:val="en-US"/>
        </w:rPr>
        <w:t>max</w:t>
      </w:r>
      <w:r w:rsidRPr="00992B59">
        <w:rPr>
          <w:sz w:val="22"/>
          <w:szCs w:val="22"/>
        </w:rPr>
        <w:t>)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где: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КЗ – коэффициент значимости показателя.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К</w:t>
      </w:r>
      <w:proofErr w:type="spellStart"/>
      <w:r w:rsidRPr="00992B59">
        <w:rPr>
          <w:sz w:val="22"/>
          <w:szCs w:val="22"/>
          <w:vertAlign w:val="subscript"/>
          <w:lang w:val="en-US"/>
        </w:rPr>
        <w:t>i</w:t>
      </w:r>
      <w:proofErr w:type="spellEnd"/>
      <w:r w:rsidRPr="00992B59">
        <w:rPr>
          <w:sz w:val="22"/>
          <w:szCs w:val="22"/>
          <w:vertAlign w:val="subscript"/>
        </w:rPr>
        <w:t xml:space="preserve"> </w:t>
      </w:r>
      <w:r w:rsidRPr="00992B59">
        <w:rPr>
          <w:sz w:val="22"/>
          <w:szCs w:val="22"/>
        </w:rPr>
        <w:t>– предложение участника закупки, заявка (предложение) которого оценивается;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К</w:t>
      </w:r>
      <w:r w:rsidRPr="00992B59">
        <w:rPr>
          <w:sz w:val="22"/>
          <w:szCs w:val="22"/>
          <w:lang w:val="en-US"/>
        </w:rPr>
        <w:t>max</w:t>
      </w:r>
      <w:r w:rsidRPr="00992B59">
        <w:rPr>
          <w:sz w:val="22"/>
          <w:szCs w:val="22"/>
        </w:rPr>
        <w:t xml:space="preserve"> – максимальное предложение по критерию оценки, сделанных участниками закупки.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Формула расчета рейтинга, присуждаемого заявке по данному критерию оценки: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НЦБ</w:t>
      </w:r>
      <w:r w:rsidRPr="00992B59">
        <w:rPr>
          <w:sz w:val="22"/>
          <w:szCs w:val="22"/>
          <w:vertAlign w:val="subscript"/>
        </w:rPr>
        <w:t>1</w:t>
      </w:r>
      <w:proofErr w:type="spellStart"/>
      <w:r w:rsidRPr="00992B59">
        <w:rPr>
          <w:sz w:val="22"/>
          <w:szCs w:val="22"/>
          <w:vertAlign w:val="subscript"/>
          <w:lang w:val="en-US"/>
        </w:rPr>
        <w:t>i</w:t>
      </w:r>
      <w:proofErr w:type="spellEnd"/>
      <w:r w:rsidRPr="00992B59">
        <w:rPr>
          <w:sz w:val="22"/>
          <w:szCs w:val="22"/>
        </w:rPr>
        <w:t xml:space="preserve"> = КЗ х (</w:t>
      </w:r>
      <w:r w:rsidRPr="00992B59">
        <w:rPr>
          <w:sz w:val="22"/>
          <w:szCs w:val="22"/>
          <w:lang w:val="en-US"/>
        </w:rPr>
        <w:t>b</w:t>
      </w:r>
      <w:r w:rsidRPr="00992B59">
        <w:rPr>
          <w:sz w:val="22"/>
          <w:szCs w:val="22"/>
        </w:rPr>
        <w:t xml:space="preserve">1 + </w:t>
      </w:r>
      <w:r w:rsidRPr="00992B59">
        <w:rPr>
          <w:sz w:val="22"/>
          <w:szCs w:val="22"/>
          <w:lang w:val="en-US"/>
        </w:rPr>
        <w:t>b</w:t>
      </w:r>
      <w:r w:rsidRPr="00992B59">
        <w:rPr>
          <w:sz w:val="22"/>
          <w:szCs w:val="22"/>
        </w:rPr>
        <w:t>2)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где: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</w:rPr>
        <w:t>КЗ – 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 специалистов и иных работников определенного уровня квалификации»;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  <w:r w:rsidRPr="00992B59">
        <w:rPr>
          <w:sz w:val="22"/>
          <w:szCs w:val="22"/>
          <w:lang w:val="en-US"/>
        </w:rPr>
        <w:t>b</w:t>
      </w:r>
      <w:r w:rsidRPr="00992B59">
        <w:rPr>
          <w:sz w:val="22"/>
          <w:szCs w:val="22"/>
        </w:rPr>
        <w:t xml:space="preserve">1, b2 – рейтинги по показателям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 специалистов и иных работников определенного уровня квалификации»; </w:t>
      </w:r>
    </w:p>
    <w:p w:rsidR="00992B59" w:rsidRPr="00992B59" w:rsidRDefault="00992B59" w:rsidP="00992B59">
      <w:pPr>
        <w:keepNext/>
        <w:shd w:val="clear" w:color="auto" w:fill="FFFFFF"/>
        <w:rPr>
          <w:sz w:val="22"/>
          <w:szCs w:val="22"/>
        </w:rPr>
      </w:pPr>
    </w:p>
    <w:p w:rsidR="00754B96" w:rsidRPr="00992B59" w:rsidRDefault="00992B59" w:rsidP="00992B59">
      <w:pPr>
        <w:autoSpaceDE w:val="0"/>
        <w:snapToGrid w:val="0"/>
        <w:ind w:firstLine="567"/>
        <w:jc w:val="both"/>
        <w:rPr>
          <w:sz w:val="22"/>
          <w:szCs w:val="22"/>
        </w:rPr>
      </w:pPr>
      <w:r w:rsidRPr="00992B59">
        <w:rPr>
          <w:sz w:val="22"/>
          <w:szCs w:val="22"/>
        </w:rPr>
        <w:t>НЦБ</w:t>
      </w:r>
      <w:r w:rsidRPr="00992B59">
        <w:rPr>
          <w:sz w:val="22"/>
          <w:szCs w:val="22"/>
          <w:vertAlign w:val="subscript"/>
        </w:rPr>
        <w:t>1</w:t>
      </w:r>
      <w:proofErr w:type="spellStart"/>
      <w:r w:rsidRPr="00992B59">
        <w:rPr>
          <w:sz w:val="22"/>
          <w:szCs w:val="22"/>
          <w:vertAlign w:val="subscript"/>
          <w:lang w:val="en-US"/>
        </w:rPr>
        <w:t>i</w:t>
      </w:r>
      <w:proofErr w:type="spellEnd"/>
      <w:r w:rsidRPr="00992B59">
        <w:rPr>
          <w:sz w:val="22"/>
          <w:szCs w:val="22"/>
        </w:rPr>
        <w:t xml:space="preserve"> – рейтинг (количество баллов) </w:t>
      </w:r>
      <w:proofErr w:type="spellStart"/>
      <w:r w:rsidRPr="00992B59">
        <w:rPr>
          <w:sz w:val="22"/>
          <w:szCs w:val="22"/>
          <w:lang w:val="en-US"/>
        </w:rPr>
        <w:t>i</w:t>
      </w:r>
      <w:proofErr w:type="spellEnd"/>
      <w:r w:rsidRPr="00992B59">
        <w:rPr>
          <w:sz w:val="22"/>
          <w:szCs w:val="22"/>
        </w:rPr>
        <w:t>-й 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 специалистов и иных работников определенного уровня квалификации».</w:t>
      </w:r>
    </w:p>
    <w:sectPr w:rsidR="00754B96" w:rsidRPr="00992B59" w:rsidSect="00335B39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39"/>
    <w:rsid w:val="002A33C6"/>
    <w:rsid w:val="00335B39"/>
    <w:rsid w:val="0043718F"/>
    <w:rsid w:val="00754B96"/>
    <w:rsid w:val="00853752"/>
    <w:rsid w:val="009207E4"/>
    <w:rsid w:val="00992B59"/>
    <w:rsid w:val="00D0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64C76-65B3-4884-8D02-5462FBAA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uiPriority w:val="99"/>
    <w:rsid w:val="00335B39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335B39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5B39"/>
    <w:pPr>
      <w:widowControl w:val="0"/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35B39"/>
    <w:rPr>
      <w:b/>
      <w:bCs/>
      <w:i/>
      <w:iCs/>
      <w:w w:val="150"/>
      <w:sz w:val="32"/>
      <w:szCs w:val="32"/>
      <w:shd w:val="clear" w:color="auto" w:fill="FFFFFF"/>
      <w:lang w:val="en-US"/>
    </w:rPr>
  </w:style>
  <w:style w:type="paragraph" w:customStyle="1" w:styleId="22">
    <w:name w:val="Заголовок №2"/>
    <w:basedOn w:val="a"/>
    <w:link w:val="21"/>
    <w:rsid w:val="00335B39"/>
    <w:pPr>
      <w:widowControl w:val="0"/>
      <w:shd w:val="clear" w:color="auto" w:fill="FFFFFF"/>
      <w:spacing w:after="360" w:line="0" w:lineRule="atLeast"/>
      <w:outlineLvl w:val="1"/>
    </w:pPr>
    <w:rPr>
      <w:rFonts w:asciiTheme="minorHAnsi" w:eastAsiaTheme="minorHAnsi" w:hAnsiTheme="minorHAnsi" w:cstheme="minorBidi"/>
      <w:b/>
      <w:bCs/>
      <w:i/>
      <w:iCs/>
      <w:w w:val="150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335B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B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Негатин Михаил Ростиславович</dc:creator>
  <cp:lastModifiedBy>Кара-Сал Чойганмаа Маадыр-ооловна</cp:lastModifiedBy>
  <cp:revision>7</cp:revision>
  <cp:lastPrinted>2019-02-27T03:28:00Z</cp:lastPrinted>
  <dcterms:created xsi:type="dcterms:W3CDTF">2019-02-27T03:29:00Z</dcterms:created>
  <dcterms:modified xsi:type="dcterms:W3CDTF">2020-11-16T15:33:00Z</dcterms:modified>
</cp:coreProperties>
</file>