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21" w:rsidRPr="00CE4121" w:rsidRDefault="00CE4121" w:rsidP="00CE4121">
      <w:pPr>
        <w:jc w:val="center"/>
        <w:rPr>
          <w:rStyle w:val="10"/>
          <w:rFonts w:eastAsiaTheme="minorHAnsi"/>
          <w:sz w:val="28"/>
          <w:szCs w:val="28"/>
        </w:rPr>
      </w:pPr>
      <w:r w:rsidRPr="00CE4121">
        <w:rPr>
          <w:rStyle w:val="10"/>
          <w:rFonts w:eastAsiaTheme="minorHAnsi"/>
          <w:sz w:val="28"/>
          <w:szCs w:val="28"/>
        </w:rPr>
        <w:t>КРИТЕРИИ ОЦЕНКИ ЗАЯВОК НА УЧАСТИЕ В КОНКУРСЕ, ВЕЛИЧИНЫ ЗНАЧИМОСТИ И ПОРЯДОК ОЦЕНКИ</w:t>
      </w:r>
    </w:p>
    <w:p w:rsidR="00CE4121" w:rsidRPr="00CE4121" w:rsidRDefault="00CE4121" w:rsidP="00CE4121">
      <w:pPr>
        <w:keepNext/>
        <w:keepLines/>
        <w:spacing w:after="0" w:line="240" w:lineRule="auto"/>
        <w:outlineLvl w:val="0"/>
        <w:rPr>
          <w:rFonts w:cs="Times New Roman"/>
          <w:b/>
          <w:caps/>
          <w:kern w:val="28"/>
          <w:sz w:val="28"/>
          <w:szCs w:val="28"/>
        </w:rPr>
      </w:pPr>
    </w:p>
    <w:p w:rsidR="00CE4121" w:rsidRPr="00CE4121" w:rsidRDefault="00CE4121" w:rsidP="00CE4121">
      <w:pPr>
        <w:tabs>
          <w:tab w:val="left" w:pos="6735"/>
        </w:tabs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>Оценка заявок производится в соответствии с Постановлением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</w:r>
    </w:p>
    <w:p w:rsidR="00CE4121" w:rsidRPr="00CE4121" w:rsidRDefault="00CE4121" w:rsidP="00CE4121">
      <w:pPr>
        <w:spacing w:line="240" w:lineRule="auto"/>
        <w:ind w:left="142"/>
        <w:rPr>
          <w:rFonts w:cs="Times New Roman"/>
          <w:b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>Критерии оценки, величины значимости этих критериев. Порядок рассмотрения и оценки:</w:t>
      </w:r>
    </w:p>
    <w:tbl>
      <w:tblPr>
        <w:tblW w:w="103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551"/>
        <w:gridCol w:w="3147"/>
        <w:gridCol w:w="1134"/>
        <w:gridCol w:w="1134"/>
        <w:gridCol w:w="1134"/>
      </w:tblGrid>
      <w:tr w:rsidR="00CE4121" w:rsidRPr="00CE4121" w:rsidTr="001A164C">
        <w:trPr>
          <w:cantSplit/>
          <w:trHeight w:val="3342"/>
          <w:tblHeader/>
        </w:trPr>
        <w:tc>
          <w:tcPr>
            <w:tcW w:w="1277" w:type="dxa"/>
            <w:textDirection w:val="btLr"/>
            <w:vAlign w:val="center"/>
          </w:tcPr>
          <w:p w:rsidR="00CE4121" w:rsidRPr="00CE4121" w:rsidRDefault="00CE4121" w:rsidP="00CE4121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</w:rPr>
              <w:t>Номер критерия</w:t>
            </w:r>
          </w:p>
        </w:tc>
        <w:tc>
          <w:tcPr>
            <w:tcW w:w="2551" w:type="dxa"/>
            <w:textDirection w:val="btLr"/>
            <w:vAlign w:val="center"/>
          </w:tcPr>
          <w:p w:rsidR="00CE4121" w:rsidRPr="00CE4121" w:rsidRDefault="00CE4121" w:rsidP="00CE4121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</w:rPr>
              <w:t>Критерии оценки заявок на участие в конкурсе</w:t>
            </w:r>
          </w:p>
        </w:tc>
        <w:tc>
          <w:tcPr>
            <w:tcW w:w="3147" w:type="dxa"/>
            <w:textDirection w:val="btLr"/>
            <w:vAlign w:val="center"/>
          </w:tcPr>
          <w:p w:rsidR="00CE4121" w:rsidRPr="00CE4121" w:rsidRDefault="00CE4121" w:rsidP="00CE4121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</w:rPr>
              <w:t>Показатели критериев оценки заявок на участие в конкурсе</w:t>
            </w:r>
          </w:p>
        </w:tc>
        <w:tc>
          <w:tcPr>
            <w:tcW w:w="1134" w:type="dxa"/>
            <w:textDirection w:val="btLr"/>
            <w:vAlign w:val="center"/>
          </w:tcPr>
          <w:p w:rsidR="00CE4121" w:rsidRPr="00CE4121" w:rsidRDefault="00CE4121" w:rsidP="00CE4121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</w:rPr>
              <w:t xml:space="preserve">Значимость критерия </w:t>
            </w:r>
            <w:r w:rsidRPr="00CE4121">
              <w:rPr>
                <w:rFonts w:cs="Times New Roman"/>
                <w:b/>
                <w:sz w:val="24"/>
                <w:szCs w:val="24"/>
              </w:rPr>
              <w:br/>
              <w:t>в (%)</w:t>
            </w:r>
          </w:p>
        </w:tc>
        <w:tc>
          <w:tcPr>
            <w:tcW w:w="1134" w:type="dxa"/>
            <w:textDirection w:val="btLr"/>
            <w:vAlign w:val="center"/>
          </w:tcPr>
          <w:p w:rsidR="00CE4121" w:rsidRPr="00CE4121" w:rsidRDefault="00CE4121" w:rsidP="00CE4121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</w:rPr>
              <w:t>Коэффициент значимости критерия/показателя</w:t>
            </w:r>
          </w:p>
        </w:tc>
        <w:tc>
          <w:tcPr>
            <w:tcW w:w="1134" w:type="dxa"/>
            <w:textDirection w:val="btLr"/>
            <w:vAlign w:val="center"/>
          </w:tcPr>
          <w:p w:rsidR="00CE4121" w:rsidRPr="00CE4121" w:rsidRDefault="00CE4121" w:rsidP="00CE4121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</w:rPr>
              <w:t>Обозначение рейтинга по критерию/показателю</w:t>
            </w:r>
          </w:p>
        </w:tc>
      </w:tr>
      <w:tr w:rsidR="00CE4121" w:rsidRPr="00CE4121" w:rsidTr="001A164C">
        <w:trPr>
          <w:trHeight w:val="423"/>
        </w:trPr>
        <w:tc>
          <w:tcPr>
            <w:tcW w:w="10377" w:type="dxa"/>
            <w:gridSpan w:val="6"/>
            <w:vAlign w:val="center"/>
          </w:tcPr>
          <w:p w:rsidR="00CE4121" w:rsidRPr="00CE4121" w:rsidRDefault="00CE4121" w:rsidP="00CE4121">
            <w:pPr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</w:rPr>
              <w:t>Стоимостный критерий оценки</w:t>
            </w:r>
          </w:p>
        </w:tc>
      </w:tr>
      <w:tr w:rsidR="00CE4121" w:rsidRPr="00CE4121" w:rsidTr="001A164C">
        <w:tc>
          <w:tcPr>
            <w:tcW w:w="1277" w:type="dxa"/>
            <w:vAlign w:val="center"/>
          </w:tcPr>
          <w:p w:rsidR="00CE4121" w:rsidRPr="00CE4121" w:rsidRDefault="00CE4121" w:rsidP="00CE4121">
            <w:pPr>
              <w:numPr>
                <w:ilvl w:val="1"/>
                <w:numId w:val="3"/>
              </w:numPr>
              <w:spacing w:after="60" w:line="240" w:lineRule="auto"/>
              <w:ind w:hanging="544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E4121" w:rsidRPr="00CE4121" w:rsidRDefault="00CE4121" w:rsidP="00CE4121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</w:rPr>
              <w:t xml:space="preserve">Цена контракта </w:t>
            </w:r>
          </w:p>
        </w:tc>
        <w:tc>
          <w:tcPr>
            <w:tcW w:w="3147" w:type="dxa"/>
          </w:tcPr>
          <w:p w:rsidR="00CE4121" w:rsidRPr="00CE4121" w:rsidRDefault="00CE4121" w:rsidP="00CE412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E4121">
              <w:rPr>
                <w:rFonts w:cs="Times New Roman"/>
                <w:sz w:val="24"/>
                <w:szCs w:val="24"/>
              </w:rPr>
              <w:t>Цена</w:t>
            </w:r>
          </w:p>
        </w:tc>
        <w:tc>
          <w:tcPr>
            <w:tcW w:w="1134" w:type="dxa"/>
            <w:vAlign w:val="center"/>
          </w:tcPr>
          <w:p w:rsidR="00CE4121" w:rsidRPr="00CE4121" w:rsidRDefault="00CE4121" w:rsidP="00CE4121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CE4121" w:rsidRPr="00CE4121" w:rsidRDefault="00CE4121" w:rsidP="00CE4121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134" w:type="dxa"/>
            <w:vAlign w:val="center"/>
          </w:tcPr>
          <w:p w:rsidR="00CE4121" w:rsidRPr="00CE4121" w:rsidRDefault="00CE4121" w:rsidP="00CE4121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E4121">
              <w:rPr>
                <w:rFonts w:cs="Times New Roman"/>
                <w:b/>
                <w:sz w:val="24"/>
                <w:szCs w:val="24"/>
                <w:lang w:val="en-US"/>
              </w:rPr>
              <w:t>Ra</w:t>
            </w:r>
          </w:p>
        </w:tc>
      </w:tr>
      <w:tr w:rsidR="00CE4121" w:rsidRPr="00CE4121" w:rsidTr="001A164C">
        <w:trPr>
          <w:trHeight w:val="391"/>
        </w:trPr>
        <w:tc>
          <w:tcPr>
            <w:tcW w:w="10377" w:type="dxa"/>
            <w:gridSpan w:val="6"/>
            <w:vAlign w:val="center"/>
          </w:tcPr>
          <w:p w:rsidR="00CE4121" w:rsidRPr="00CE4121" w:rsidRDefault="00CE4121" w:rsidP="00CE4121">
            <w:pPr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</w:rPr>
              <w:t>Нестоимостной критерий оценки</w:t>
            </w:r>
          </w:p>
        </w:tc>
      </w:tr>
      <w:tr w:rsidR="00CE4121" w:rsidRPr="00CE4121" w:rsidTr="001A164C">
        <w:trPr>
          <w:trHeight w:val="332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551" w:type="dxa"/>
            <w:vMerge w:val="restart"/>
          </w:tcPr>
          <w:p w:rsidR="00CE4121" w:rsidRPr="00CE4121" w:rsidRDefault="00CE4121" w:rsidP="00CE4121">
            <w:pPr>
              <w:widowControl w:val="0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</w:rPr>
              <w:t xml:space="preserve"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</w:t>
            </w:r>
            <w:r w:rsidRPr="00CE4121">
              <w:rPr>
                <w:rFonts w:cs="Times New Roman"/>
                <w:b/>
                <w:sz w:val="24"/>
                <w:szCs w:val="24"/>
              </w:rPr>
              <w:lastRenderedPageBreak/>
              <w:t>определенного уровня квалификации»</w:t>
            </w:r>
          </w:p>
        </w:tc>
        <w:tc>
          <w:tcPr>
            <w:tcW w:w="3147" w:type="dxa"/>
          </w:tcPr>
          <w:p w:rsidR="00CE4121" w:rsidRPr="00CE4121" w:rsidRDefault="00CE4121" w:rsidP="00CE4121">
            <w:pPr>
              <w:widowControl w:val="0"/>
              <w:tabs>
                <w:tab w:val="num" w:pos="1701"/>
              </w:tabs>
              <w:spacing w:line="240" w:lineRule="auto"/>
              <w:ind w:left="72" w:right="34" w:hanging="38"/>
              <w:rPr>
                <w:rFonts w:eastAsia="Calibri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  <w:vAlign w:val="center"/>
          </w:tcPr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E4121">
              <w:rPr>
                <w:rFonts w:cs="Times New Roman"/>
                <w:b/>
                <w:sz w:val="24"/>
                <w:szCs w:val="24"/>
                <w:lang w:val="en-US"/>
              </w:rPr>
              <w:t>Rb</w:t>
            </w:r>
          </w:p>
        </w:tc>
      </w:tr>
      <w:tr w:rsidR="00CE4121" w:rsidRPr="00CE4121" w:rsidTr="001A164C">
        <w:trPr>
          <w:trHeight w:val="332"/>
        </w:trPr>
        <w:tc>
          <w:tcPr>
            <w:tcW w:w="1277" w:type="dxa"/>
            <w:vMerge/>
            <w:tcBorders>
              <w:top w:val="single" w:sz="4" w:space="0" w:color="auto"/>
            </w:tcBorders>
          </w:tcPr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E4121" w:rsidRPr="00CE4121" w:rsidRDefault="00CE4121" w:rsidP="00CE4121">
            <w:pPr>
              <w:widowControl w:val="0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CE4121" w:rsidRPr="00CE4121" w:rsidRDefault="00CE4121" w:rsidP="00CE4121">
            <w:pPr>
              <w:spacing w:line="240" w:lineRule="auto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CE4121">
              <w:rPr>
                <w:rFonts w:cs="Times New Roman"/>
                <w:color w:val="000000"/>
                <w:sz w:val="24"/>
                <w:szCs w:val="24"/>
              </w:rPr>
              <w:t>2.1.1. Размер выплат по договорам страхования средств наземного транспорта (кроме средств железнодорожного транспорта) Участника закупки за двенадцать месяцев 2020</w:t>
            </w:r>
            <w:r w:rsidR="003D39DC">
              <w:rPr>
                <w:rFonts w:cs="Times New Roman"/>
                <w:color w:val="000000"/>
                <w:sz w:val="24"/>
                <w:szCs w:val="24"/>
              </w:rPr>
              <w:t xml:space="preserve"> г.</w:t>
            </w:r>
            <w:bookmarkStart w:id="0" w:name="_GoBack"/>
            <w:bookmarkEnd w:id="0"/>
            <w:r w:rsidRPr="00CE4121">
              <w:rPr>
                <w:rFonts w:cs="Times New Roman"/>
                <w:color w:val="000000"/>
                <w:sz w:val="24"/>
                <w:szCs w:val="24"/>
              </w:rPr>
              <w:t>, тыс. руб.</w:t>
            </w:r>
          </w:p>
        </w:tc>
        <w:tc>
          <w:tcPr>
            <w:tcW w:w="1134" w:type="dxa"/>
            <w:vMerge/>
          </w:tcPr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  <w:vAlign w:val="center"/>
          </w:tcPr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  <w:lang w:val="en-US"/>
              </w:rPr>
              <w:t>b</w:t>
            </w:r>
            <w:r w:rsidRPr="00CE412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CE4121" w:rsidRPr="00CE4121" w:rsidTr="001A164C">
        <w:trPr>
          <w:trHeight w:val="478"/>
        </w:trPr>
        <w:tc>
          <w:tcPr>
            <w:tcW w:w="1277" w:type="dxa"/>
            <w:vMerge/>
          </w:tcPr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CE4121" w:rsidRPr="00CE4121" w:rsidRDefault="00CE4121" w:rsidP="00CE412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E4121">
              <w:rPr>
                <w:rFonts w:cs="Times New Roman"/>
                <w:sz w:val="24"/>
                <w:szCs w:val="24"/>
              </w:rPr>
              <w:t xml:space="preserve">2.1.2. </w:t>
            </w:r>
            <w:r w:rsidRPr="00CE4121">
              <w:rPr>
                <w:rFonts w:cs="Times New Roman"/>
                <w:color w:val="000000"/>
                <w:sz w:val="24"/>
                <w:szCs w:val="24"/>
              </w:rPr>
              <w:t>Доля отказов в общем количестве урегулированных страховых случаев в рамках страхования средств наземного транспорта (кроме средств железнодорожного транспорта) (в процентах)</w:t>
            </w:r>
          </w:p>
        </w:tc>
        <w:tc>
          <w:tcPr>
            <w:tcW w:w="1134" w:type="dxa"/>
            <w:vMerge/>
          </w:tcPr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  <w:vAlign w:val="center"/>
          </w:tcPr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  <w:lang w:val="en-US"/>
              </w:rPr>
              <w:t>b</w:t>
            </w:r>
            <w:r w:rsidRPr="00CE4121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CE4121" w:rsidRPr="00CE4121" w:rsidTr="001A164C">
        <w:trPr>
          <w:trHeight w:val="635"/>
        </w:trPr>
        <w:tc>
          <w:tcPr>
            <w:tcW w:w="1277" w:type="dxa"/>
            <w:vMerge/>
          </w:tcPr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CE4121" w:rsidRPr="00CE4121" w:rsidRDefault="00CE4121" w:rsidP="00CE4121">
            <w:pPr>
              <w:suppressAutoHyphens/>
              <w:spacing w:line="240" w:lineRule="auto"/>
              <w:ind w:right="-1"/>
              <w:rPr>
                <w:rFonts w:cs="Times New Roman"/>
                <w:sz w:val="24"/>
                <w:szCs w:val="24"/>
              </w:rPr>
            </w:pPr>
            <w:r w:rsidRPr="00CE4121">
              <w:rPr>
                <w:rFonts w:cs="Times New Roman"/>
                <w:sz w:val="24"/>
                <w:szCs w:val="24"/>
              </w:rPr>
              <w:t xml:space="preserve">2.1.3. Размер </w:t>
            </w:r>
            <w:r w:rsidRPr="00CE4121">
              <w:rPr>
                <w:rFonts w:cs="Times New Roman"/>
                <w:color w:val="000000"/>
                <w:sz w:val="24"/>
                <w:szCs w:val="24"/>
              </w:rPr>
              <w:t>уставного капитала участника закупки (в рублях)</w:t>
            </w:r>
          </w:p>
          <w:p w:rsidR="00CE4121" w:rsidRPr="00CE4121" w:rsidRDefault="00CE4121" w:rsidP="00CE412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E412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</w:rPr>
              <w:t>0,5</w:t>
            </w:r>
          </w:p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  <w:lang w:val="en-US"/>
              </w:rPr>
              <w:t>b</w:t>
            </w:r>
            <w:r w:rsidRPr="00CE4121">
              <w:rPr>
                <w:rFonts w:cs="Times New Roman"/>
                <w:b/>
                <w:sz w:val="24"/>
                <w:szCs w:val="24"/>
              </w:rPr>
              <w:t>3</w:t>
            </w:r>
          </w:p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E4121" w:rsidRPr="00CE4121" w:rsidTr="001A164C">
        <w:trPr>
          <w:trHeight w:val="70"/>
        </w:trPr>
        <w:tc>
          <w:tcPr>
            <w:tcW w:w="6975" w:type="dxa"/>
            <w:gridSpan w:val="3"/>
          </w:tcPr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sz w:val="24"/>
                <w:szCs w:val="24"/>
              </w:rPr>
              <w:t>Совокупная значимость всех критериев в процентах</w:t>
            </w:r>
          </w:p>
        </w:tc>
        <w:tc>
          <w:tcPr>
            <w:tcW w:w="3402" w:type="dxa"/>
            <w:gridSpan w:val="3"/>
            <w:vAlign w:val="center"/>
          </w:tcPr>
          <w:p w:rsidR="00CE4121" w:rsidRPr="00CE4121" w:rsidRDefault="00CE4121" w:rsidP="00CE4121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4121"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</w:tr>
    </w:tbl>
    <w:p w:rsidR="00CE4121" w:rsidRPr="00CE4121" w:rsidRDefault="00CE4121" w:rsidP="00CE4121">
      <w:pPr>
        <w:spacing w:line="240" w:lineRule="auto"/>
        <w:rPr>
          <w:rFonts w:cs="Times New Roman"/>
          <w:b/>
          <w:sz w:val="28"/>
          <w:szCs w:val="28"/>
        </w:rPr>
      </w:pPr>
    </w:p>
    <w:p w:rsidR="00CE4121" w:rsidRPr="00CE4121" w:rsidRDefault="00CE4121" w:rsidP="00CE4121">
      <w:pPr>
        <w:numPr>
          <w:ilvl w:val="1"/>
          <w:numId w:val="4"/>
        </w:num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>Цена контракта</w:t>
      </w:r>
    </w:p>
    <w:p w:rsidR="00CE4121" w:rsidRPr="00CE4121" w:rsidRDefault="00CE4121" w:rsidP="00CE4121">
      <w:pPr>
        <w:spacing w:after="0" w:line="240" w:lineRule="auto"/>
        <w:ind w:firstLine="709"/>
        <w:rPr>
          <w:rFonts w:cs="Times New Roman"/>
          <w:b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>Величина значимости критерия – 60 %</w:t>
      </w:r>
    </w:p>
    <w:p w:rsidR="00CE4121" w:rsidRPr="00CE4121" w:rsidRDefault="00CE4121" w:rsidP="00CE4121">
      <w:pPr>
        <w:spacing w:after="0" w:line="240" w:lineRule="auto"/>
        <w:ind w:firstLine="709"/>
        <w:rPr>
          <w:rFonts w:cs="Times New Roman"/>
          <w:b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>Коэффициент значимости критерия оценки – 0,6</w:t>
      </w:r>
    </w:p>
    <w:p w:rsidR="00CE4121" w:rsidRPr="00CE4121" w:rsidRDefault="00CE4121" w:rsidP="00CE4121">
      <w:pPr>
        <w:spacing w:after="0" w:line="240" w:lineRule="auto"/>
        <w:ind w:firstLine="709"/>
        <w:rPr>
          <w:rFonts w:cs="Times New Roman"/>
          <w:b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 xml:space="preserve">Оценка критерия (баллы) – 100 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>Количество баллов, присуждаемых по критерию оценки «цена контракта», определяется по формуле:</w:t>
      </w:r>
    </w:p>
    <w:p w:rsidR="00CE4121" w:rsidRPr="00CE4121" w:rsidRDefault="00CE4121" w:rsidP="00CE412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cs="Times New Roman"/>
          <w:sz w:val="28"/>
          <w:szCs w:val="28"/>
          <w:lang w:val="x-none"/>
        </w:rPr>
      </w:pPr>
      <w:r w:rsidRPr="00CE4121">
        <w:rPr>
          <w:rFonts w:cs="Times New Roman"/>
          <w:sz w:val="28"/>
          <w:szCs w:val="28"/>
          <w:lang w:val="x-none"/>
        </w:rPr>
        <w:t xml:space="preserve">в случае если </w:t>
      </w:r>
      <w:r w:rsidRPr="00CE4121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32699FE5" wp14:editId="1927F05B">
            <wp:extent cx="376555" cy="241935"/>
            <wp:effectExtent l="0" t="0" r="444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121">
        <w:rPr>
          <w:rFonts w:cs="Times New Roman"/>
          <w:sz w:val="28"/>
          <w:szCs w:val="28"/>
          <w:lang w:val="x-none"/>
        </w:rPr>
        <w:t xml:space="preserve"> &gt; 0,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2C3C9692" wp14:editId="2B692BC4">
            <wp:extent cx="1438910" cy="4978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>где: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i/>
          <w:sz w:val="28"/>
          <w:szCs w:val="28"/>
        </w:rPr>
      </w:pPr>
      <w:r w:rsidRPr="00CE4121">
        <w:rPr>
          <w:rFonts w:cs="Times New Roman"/>
          <w:i/>
          <w:sz w:val="28"/>
          <w:szCs w:val="28"/>
        </w:rPr>
        <w:t>ЦБ</w:t>
      </w:r>
      <w:r w:rsidRPr="00CE4121">
        <w:rPr>
          <w:rFonts w:cs="Times New Roman"/>
          <w:i/>
          <w:sz w:val="28"/>
          <w:szCs w:val="28"/>
          <w:vertAlign w:val="subscript"/>
          <w:lang w:val="en-US"/>
        </w:rPr>
        <w:t>i</w:t>
      </w:r>
      <w:r w:rsidRPr="00CE4121">
        <w:rPr>
          <w:rFonts w:cs="Times New Roman"/>
          <w:i/>
          <w:sz w:val="28"/>
          <w:szCs w:val="28"/>
        </w:rPr>
        <w:t xml:space="preserve"> – </w:t>
      </w:r>
      <w:r w:rsidRPr="00CE4121">
        <w:rPr>
          <w:rFonts w:cs="Times New Roman"/>
          <w:sz w:val="28"/>
          <w:szCs w:val="28"/>
        </w:rPr>
        <w:t>количество баллов по критерию оценки «цена контракта»;</w:t>
      </w:r>
      <w:r w:rsidRPr="00CE4121">
        <w:rPr>
          <w:rFonts w:cs="Times New Roman"/>
          <w:i/>
          <w:sz w:val="28"/>
          <w:szCs w:val="28"/>
        </w:rPr>
        <w:t xml:space="preserve"> 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7CC0D80A" wp14:editId="0D2CEFAC">
            <wp:extent cx="376555" cy="241935"/>
            <wp:effectExtent l="0" t="0" r="444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121">
        <w:rPr>
          <w:rFonts w:cs="Times New Roman"/>
          <w:sz w:val="28"/>
          <w:szCs w:val="28"/>
        </w:rPr>
        <w:t xml:space="preserve"> – минимальное предложение из предложений по критерию оценки, сделанных участниками закупки;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0FF34CAA" wp14:editId="03D0CB8F">
            <wp:extent cx="228600" cy="241935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121">
        <w:rPr>
          <w:rFonts w:cs="Times New Roman"/>
          <w:sz w:val="28"/>
          <w:szCs w:val="28"/>
        </w:rPr>
        <w:t xml:space="preserve"> – предложение участника закупки, заявка которого оценивается.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 xml:space="preserve">б) в случае если </w:t>
      </w:r>
      <w:r w:rsidRPr="00CE4121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7C1DF075" wp14:editId="239EAB99">
            <wp:extent cx="376555" cy="241935"/>
            <wp:effectExtent l="0" t="0" r="444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121">
        <w:rPr>
          <w:rFonts w:cs="Times New Roman"/>
          <w:sz w:val="28"/>
          <w:szCs w:val="28"/>
        </w:rPr>
        <w:t>&lt; 0,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1929C00F" wp14:editId="71B9D11E">
            <wp:extent cx="2030730" cy="49784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>где: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i/>
          <w:sz w:val="28"/>
          <w:szCs w:val="28"/>
        </w:rPr>
      </w:pPr>
      <w:r w:rsidRPr="00CE4121">
        <w:rPr>
          <w:rFonts w:cs="Times New Roman"/>
          <w:i/>
          <w:sz w:val="28"/>
          <w:szCs w:val="28"/>
        </w:rPr>
        <w:lastRenderedPageBreak/>
        <w:t>ЦБ</w:t>
      </w:r>
      <w:r w:rsidRPr="00CE4121">
        <w:rPr>
          <w:rFonts w:cs="Times New Roman"/>
          <w:i/>
          <w:sz w:val="28"/>
          <w:szCs w:val="28"/>
          <w:vertAlign w:val="subscript"/>
          <w:lang w:val="en-US"/>
        </w:rPr>
        <w:t>i</w:t>
      </w:r>
      <w:r w:rsidRPr="00CE4121">
        <w:rPr>
          <w:rFonts w:cs="Times New Roman"/>
          <w:i/>
          <w:sz w:val="28"/>
          <w:szCs w:val="28"/>
        </w:rPr>
        <w:t xml:space="preserve"> – </w:t>
      </w:r>
      <w:r w:rsidRPr="00CE4121">
        <w:rPr>
          <w:rFonts w:cs="Times New Roman"/>
          <w:sz w:val="28"/>
          <w:szCs w:val="28"/>
        </w:rPr>
        <w:t>количество баллов по критерию оценки «цена контракта»;</w:t>
      </w:r>
      <w:r w:rsidRPr="00CE4121">
        <w:rPr>
          <w:rFonts w:cs="Times New Roman"/>
          <w:i/>
          <w:sz w:val="28"/>
          <w:szCs w:val="28"/>
        </w:rPr>
        <w:t xml:space="preserve"> 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00986BA8" wp14:editId="7266B3F7">
            <wp:extent cx="403225" cy="2692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121">
        <w:rPr>
          <w:rFonts w:cs="Times New Roman"/>
          <w:sz w:val="28"/>
          <w:szCs w:val="28"/>
        </w:rPr>
        <w:t>– максимальное предложение из предложений по критерию, сделанных участниками закупки.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691303D0" wp14:editId="19863C53">
            <wp:extent cx="228600" cy="2419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121">
        <w:rPr>
          <w:rFonts w:cs="Times New Roman"/>
          <w:sz w:val="28"/>
          <w:szCs w:val="28"/>
        </w:rPr>
        <w:t xml:space="preserve"> – предложение участника закупки, заявка которого оценивается.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>Для расчета рейтинга, присуждаемого i-й заявке по критерию "Цена контракта", количество баллов, присвоенных i-й заявке по указанному критерию, умножается на соответствующий указанному критерию коэффициент значимости: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position w:val="-10"/>
          <w:sz w:val="28"/>
          <w:szCs w:val="28"/>
        </w:rPr>
        <w:object w:dxaOrig="1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8pt" o:ole="">
            <v:imagedata r:id="rId12" o:title=""/>
          </v:shape>
          <o:OLEObject Type="Embed" ProgID="Equation.3" ShapeID="_x0000_i1025" DrawAspect="Content" ObjectID="_1680511492" r:id="rId13"/>
        </w:objec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>где: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  <w:lang w:val="en-US"/>
        </w:rPr>
        <w:t>Ra</w:t>
      </w:r>
      <w:r w:rsidRPr="00CE4121">
        <w:rPr>
          <w:rFonts w:cs="Times New Roman"/>
          <w:sz w:val="28"/>
          <w:szCs w:val="28"/>
        </w:rPr>
        <w:t>- рейтинг, присуждаемого i-й заявке по критерию "Цена контракта";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>0,6 – коэффициент значимости указанного критерия.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b/>
          <w:bCs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>2.1. 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квалификации.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b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>Величина значимости критерия – 40 %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b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 xml:space="preserve">Коэффициент значимости критерия оценки – 0,40 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eastAsia="Calibri" w:cs="Times New Roman"/>
          <w:sz w:val="28"/>
          <w:szCs w:val="28"/>
        </w:rPr>
        <w:t xml:space="preserve">Предложения участника закупки по данному критерию представляются по рекомендуемой </w:t>
      </w:r>
      <w:r w:rsidRPr="00CE4121">
        <w:rPr>
          <w:rFonts w:cs="Times New Roman"/>
          <w:sz w:val="28"/>
          <w:szCs w:val="28"/>
        </w:rPr>
        <w:t>Форме № 1 Конкурсной документации.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b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>Показатели данного критерия:</w:t>
      </w:r>
    </w:p>
    <w:p w:rsidR="00CE4121" w:rsidRPr="00CE4121" w:rsidRDefault="00CE4121" w:rsidP="00CE4121">
      <w:pPr>
        <w:spacing w:after="0" w:line="240" w:lineRule="auto"/>
        <w:ind w:firstLine="709"/>
        <w:rPr>
          <w:rFonts w:cs="Times New Roman"/>
          <w:b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>2.1.1. Размер выплат по договорам страхования средств наземного транспорта (кроме средств железнодорожного транспорта) Участника закупки за двенадцать месяцев 2020, тыс. руб.</w:t>
      </w:r>
    </w:p>
    <w:p w:rsidR="00CE4121" w:rsidRPr="00CE4121" w:rsidRDefault="00CE4121" w:rsidP="00CE4121">
      <w:pPr>
        <w:spacing w:after="0" w:line="240" w:lineRule="auto"/>
        <w:ind w:firstLine="709"/>
        <w:rPr>
          <w:rFonts w:cs="Times New Roman"/>
          <w:b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>Оценка показателя (баллы): 100 баллов</w:t>
      </w:r>
    </w:p>
    <w:p w:rsidR="00CE4121" w:rsidRPr="00CE4121" w:rsidRDefault="00CE4121" w:rsidP="00CE4121">
      <w:pPr>
        <w:spacing w:after="0" w:line="240" w:lineRule="auto"/>
        <w:ind w:firstLine="709"/>
        <w:rPr>
          <w:rFonts w:cs="Times New Roman"/>
          <w:b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>Коэффициент значимости показателя: 0,4</w:t>
      </w:r>
    </w:p>
    <w:p w:rsidR="00CE4121" w:rsidRPr="00CE4121" w:rsidRDefault="00CE4121" w:rsidP="00CE4121">
      <w:pPr>
        <w:spacing w:after="0" w:line="240" w:lineRule="auto"/>
        <w:ind w:firstLine="709"/>
        <w:rPr>
          <w:rFonts w:cs="Times New Roman"/>
          <w:b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>По данному показателю оценивается:</w:t>
      </w:r>
    </w:p>
    <w:p w:rsidR="00CE4121" w:rsidRPr="00CE4121" w:rsidRDefault="00CE4121" w:rsidP="00CE4121">
      <w:pPr>
        <w:autoSpaceDE w:val="0"/>
        <w:autoSpaceDN w:val="0"/>
        <w:adjustRightInd w:val="0"/>
        <w:spacing w:line="240" w:lineRule="auto"/>
        <w:ind w:right="-15" w:firstLine="708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>Размер выплат по договорам страхования средств наземного транспорта (кроме средств железнодорожного транспорта) Участника закупки за двенадцать месяцев 2020, тыс. руб.</w:t>
      </w:r>
    </w:p>
    <w:p w:rsidR="00CE4121" w:rsidRPr="00CE4121" w:rsidRDefault="00CE4121" w:rsidP="00CE4121">
      <w:pPr>
        <w:autoSpaceDE w:val="0"/>
        <w:autoSpaceDN w:val="0"/>
        <w:adjustRightInd w:val="0"/>
        <w:spacing w:line="240" w:lineRule="auto"/>
        <w:ind w:right="-15" w:firstLine="708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>Подтверждается копией раздела 1 Формы по ОКУД 0420162 «Сведения о деятельности страховщика за 2020 г.» (раздел 1, строка 132, столбец 10).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lastRenderedPageBreak/>
        <w:t>Количество баллов, присуждаемых по данному показателю (</w:t>
      </w:r>
      <w:r w:rsidRPr="00CE4121">
        <w:rPr>
          <w:rFonts w:cs="Times New Roman"/>
          <w:sz w:val="28"/>
          <w:szCs w:val="28"/>
          <w:lang w:val="en-US"/>
        </w:rPr>
        <w:t>b</w:t>
      </w:r>
      <w:r w:rsidRPr="00CE4121">
        <w:rPr>
          <w:rFonts w:cs="Times New Roman"/>
          <w:sz w:val="28"/>
          <w:szCs w:val="28"/>
        </w:rPr>
        <w:t>1) определяется по формуле:</w:t>
      </w:r>
    </w:p>
    <w:p w:rsidR="00CE4121" w:rsidRPr="00CE4121" w:rsidRDefault="00CE4121" w:rsidP="00CE4121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  <w:lang w:val="en-US"/>
        </w:rPr>
        <w:t>b</w:t>
      </w:r>
      <w:r w:rsidRPr="00CE4121">
        <w:rPr>
          <w:rFonts w:cs="Times New Roman"/>
          <w:sz w:val="28"/>
          <w:szCs w:val="28"/>
          <w:vertAlign w:val="subscript"/>
        </w:rPr>
        <w:t>1i</w:t>
      </w:r>
      <w:r w:rsidRPr="00CE4121">
        <w:rPr>
          <w:rFonts w:cs="Times New Roman"/>
          <w:sz w:val="28"/>
          <w:szCs w:val="28"/>
        </w:rPr>
        <w:t>= КЗ*100*(Кi/Кmax), где:</w:t>
      </w:r>
    </w:p>
    <w:p w:rsidR="00CE4121" w:rsidRPr="00CE4121" w:rsidRDefault="00CE4121" w:rsidP="00CE4121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>Кi - предложение участника закупки, заявка (предложение) которого оценивается;</w:t>
      </w:r>
    </w:p>
    <w:p w:rsidR="00CE4121" w:rsidRPr="00CE4121" w:rsidRDefault="00CE4121" w:rsidP="00CE4121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>Кmax – максимальное предложение из предложений по критерию оценки, сделанных участниками закупки;</w:t>
      </w:r>
    </w:p>
    <w:p w:rsidR="00CE4121" w:rsidRPr="00CE4121" w:rsidRDefault="00CE4121" w:rsidP="00CE4121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>КЗ – коэффициент значимости показателя.</w:t>
      </w:r>
    </w:p>
    <w:p w:rsidR="00CE4121" w:rsidRPr="00CE4121" w:rsidRDefault="00CE4121" w:rsidP="00CE4121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 xml:space="preserve">2.1.2. </w:t>
      </w:r>
      <w:r w:rsidRPr="00CE4121">
        <w:rPr>
          <w:rFonts w:cs="Times New Roman"/>
          <w:b/>
          <w:color w:val="000000"/>
          <w:sz w:val="28"/>
          <w:szCs w:val="28"/>
        </w:rPr>
        <w:t>Доля отказов в общем количестве урегулированных страховых случаев в рамках страхования средств наземного транспорта (кроме средств железнодорожного транспорта), (в процентах).</w:t>
      </w:r>
    </w:p>
    <w:p w:rsidR="00CE4121" w:rsidRPr="00CE4121" w:rsidRDefault="00CE4121" w:rsidP="00CE4121">
      <w:pPr>
        <w:spacing w:after="0" w:line="240" w:lineRule="auto"/>
        <w:ind w:firstLine="709"/>
        <w:rPr>
          <w:rFonts w:cs="Times New Roman"/>
          <w:b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>Оценка показателя (баллы): 100 баллов</w:t>
      </w:r>
    </w:p>
    <w:p w:rsidR="00CE4121" w:rsidRPr="00CE4121" w:rsidRDefault="00CE4121" w:rsidP="00CE4121">
      <w:pPr>
        <w:spacing w:after="0" w:line="240" w:lineRule="auto"/>
        <w:ind w:firstLine="709"/>
        <w:rPr>
          <w:rFonts w:cs="Times New Roman"/>
          <w:b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>Коэффициент значимости показателя: 0,1</w:t>
      </w:r>
    </w:p>
    <w:p w:rsidR="00CE4121" w:rsidRPr="00CE4121" w:rsidRDefault="00CE4121" w:rsidP="00CE4121">
      <w:pPr>
        <w:spacing w:after="0" w:line="240" w:lineRule="auto"/>
        <w:ind w:firstLine="709"/>
        <w:rPr>
          <w:rFonts w:cs="Times New Roman"/>
          <w:b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 xml:space="preserve">По данному показателю оценивается: 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color w:val="000000"/>
          <w:sz w:val="28"/>
          <w:szCs w:val="28"/>
        </w:rPr>
        <w:t xml:space="preserve">Доля отказов в общем количестве урегулированных страховых случаев в рамках страхования средств наземного транспорта (кроме средств железнодорожного транспорта), </w:t>
      </w:r>
      <w:r w:rsidRPr="00CE4121">
        <w:rPr>
          <w:rFonts w:cs="Times New Roman"/>
          <w:color w:val="000000"/>
          <w:sz w:val="28"/>
          <w:szCs w:val="28"/>
        </w:rPr>
        <w:br/>
        <w:t>(в процентах)</w:t>
      </w:r>
      <w:r w:rsidRPr="00CE4121">
        <w:rPr>
          <w:rFonts w:cs="Times New Roman"/>
          <w:sz w:val="28"/>
          <w:szCs w:val="28"/>
        </w:rPr>
        <w:t xml:space="preserve">. </w:t>
      </w:r>
    </w:p>
    <w:p w:rsidR="00CE4121" w:rsidRPr="00CE4121" w:rsidRDefault="00CE4121" w:rsidP="00CE4121">
      <w:pPr>
        <w:widowControl w:val="0"/>
        <w:suppressAutoHyphens/>
        <w:autoSpaceDE w:val="0"/>
        <w:autoSpaceDN w:val="0"/>
        <w:adjustRightInd w:val="0"/>
        <w:spacing w:line="240" w:lineRule="auto"/>
        <w:ind w:right="-1" w:firstLine="708"/>
        <w:rPr>
          <w:rFonts w:cs="Times New Roman"/>
          <w:sz w:val="28"/>
          <w:szCs w:val="28"/>
        </w:rPr>
      </w:pPr>
      <w:r w:rsidRPr="00CE4121">
        <w:rPr>
          <w:rFonts w:cs="Times New Roman"/>
          <w:color w:val="000000"/>
          <w:sz w:val="28"/>
          <w:szCs w:val="28"/>
        </w:rPr>
        <w:t xml:space="preserve">Рассчитывается по </w:t>
      </w:r>
      <w:r w:rsidRPr="00CE4121">
        <w:rPr>
          <w:rFonts w:cs="Times New Roman"/>
          <w:sz w:val="28"/>
          <w:szCs w:val="28"/>
        </w:rPr>
        <w:t xml:space="preserve">данным формы «Сведения о деятельности страховщика за 2020 год» (код формы по ОКУД 0420162): </w:t>
      </w:r>
    </w:p>
    <w:p w:rsidR="00CE4121" w:rsidRPr="00CE4121" w:rsidRDefault="00CE4121" w:rsidP="00CE4121">
      <w:pPr>
        <w:widowControl w:val="0"/>
        <w:suppressAutoHyphens/>
        <w:autoSpaceDE w:val="0"/>
        <w:autoSpaceDN w:val="0"/>
        <w:adjustRightInd w:val="0"/>
        <w:spacing w:line="240" w:lineRule="auto"/>
        <w:ind w:right="-1" w:firstLine="708"/>
        <w:rPr>
          <w:rFonts w:cs="Times New Roman"/>
          <w:sz w:val="28"/>
          <w:szCs w:val="28"/>
          <w:u w:val="single"/>
        </w:rPr>
      </w:pPr>
      <w:r w:rsidRPr="00CE4121">
        <w:rPr>
          <w:rFonts w:cs="Times New Roman"/>
          <w:sz w:val="28"/>
          <w:szCs w:val="28"/>
          <w:u w:val="single"/>
        </w:rPr>
        <w:t>(раздел 1, строка 132, столбец 8) / (раздел 1, строка 132, столбец 7) * 100</w:t>
      </w:r>
    </w:p>
    <w:p w:rsidR="00CE4121" w:rsidRPr="00CE4121" w:rsidRDefault="00CE4121" w:rsidP="00CE4121">
      <w:pPr>
        <w:shd w:val="clear" w:color="auto" w:fill="FFFFFF"/>
        <w:spacing w:line="240" w:lineRule="auto"/>
        <w:ind w:firstLine="708"/>
        <w:rPr>
          <w:rFonts w:eastAsia="Tahoma" w:cs="Times New Roman"/>
          <w:color w:val="000000"/>
          <w:sz w:val="28"/>
          <w:szCs w:val="28"/>
          <w:lang w:bidi="ru-RU"/>
        </w:rPr>
      </w:pPr>
      <w:r w:rsidRPr="00CE4121">
        <w:rPr>
          <w:rFonts w:eastAsia="Tahoma" w:cs="Times New Roman"/>
          <w:color w:val="000000"/>
          <w:sz w:val="28"/>
          <w:szCs w:val="28"/>
          <w:lang w:bidi="ru-RU"/>
        </w:rPr>
        <w:t>Подтверждается копией раздела 1 Формы по ОКУД 0420162 «Сведения о деятельности Страховщика за 2020 г.».</w:t>
      </w:r>
    </w:p>
    <w:p w:rsidR="00CE4121" w:rsidRPr="00CE4121" w:rsidRDefault="00CE4121" w:rsidP="00CE4121">
      <w:pPr>
        <w:shd w:val="clear" w:color="auto" w:fill="FFFFFF"/>
        <w:spacing w:line="240" w:lineRule="auto"/>
        <w:ind w:firstLine="708"/>
        <w:rPr>
          <w:rFonts w:eastAsia="Tahoma" w:cs="Times New Roman"/>
          <w:color w:val="000000"/>
          <w:sz w:val="28"/>
          <w:szCs w:val="28"/>
          <w:lang w:bidi="ru-RU"/>
        </w:rPr>
      </w:pPr>
      <w:r w:rsidRPr="00CE4121">
        <w:rPr>
          <w:rFonts w:eastAsia="Tahoma" w:cs="Times New Roman"/>
          <w:color w:val="000000"/>
          <w:sz w:val="28"/>
          <w:szCs w:val="28"/>
          <w:lang w:bidi="ru-RU"/>
        </w:rPr>
        <w:t>Менее 3 % – 100 баллов;</w:t>
      </w:r>
    </w:p>
    <w:p w:rsidR="00CE4121" w:rsidRPr="00CE4121" w:rsidRDefault="00CE4121" w:rsidP="00CE4121">
      <w:pPr>
        <w:shd w:val="clear" w:color="auto" w:fill="FFFFFF"/>
        <w:spacing w:line="240" w:lineRule="auto"/>
        <w:ind w:firstLine="708"/>
        <w:rPr>
          <w:rFonts w:eastAsia="Tahoma" w:cs="Times New Roman"/>
          <w:color w:val="000000"/>
          <w:sz w:val="28"/>
          <w:szCs w:val="28"/>
          <w:lang w:bidi="ru-RU"/>
        </w:rPr>
      </w:pPr>
      <w:r w:rsidRPr="00CE4121">
        <w:rPr>
          <w:rFonts w:eastAsia="Tahoma" w:cs="Times New Roman"/>
          <w:color w:val="000000"/>
          <w:sz w:val="28"/>
          <w:szCs w:val="28"/>
          <w:lang w:bidi="ru-RU"/>
        </w:rPr>
        <w:t xml:space="preserve">От 3 % (включительно) и более – 0 баллов. 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>Количество баллов, присуждаемых по данному показателю (</w:t>
      </w:r>
      <w:r w:rsidRPr="00CE4121">
        <w:rPr>
          <w:rFonts w:cs="Times New Roman"/>
          <w:sz w:val="28"/>
          <w:szCs w:val="28"/>
          <w:lang w:val="en-US"/>
        </w:rPr>
        <w:t>b</w:t>
      </w:r>
      <w:r w:rsidRPr="00CE4121">
        <w:rPr>
          <w:rFonts w:cs="Times New Roman"/>
          <w:sz w:val="28"/>
          <w:szCs w:val="28"/>
        </w:rPr>
        <w:t>2) определяется по формуле:</w:t>
      </w:r>
    </w:p>
    <w:p w:rsidR="00CE4121" w:rsidRPr="00CE4121" w:rsidRDefault="00CE4121" w:rsidP="00CE4121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  <w:lang w:val="en-US"/>
        </w:rPr>
        <w:t>b</w:t>
      </w:r>
      <w:r w:rsidRPr="00CE4121">
        <w:rPr>
          <w:rFonts w:cs="Times New Roman"/>
          <w:sz w:val="28"/>
          <w:szCs w:val="28"/>
          <w:vertAlign w:val="subscript"/>
        </w:rPr>
        <w:t>2i</w:t>
      </w:r>
      <w:r w:rsidRPr="00CE4121">
        <w:rPr>
          <w:rFonts w:cs="Times New Roman"/>
          <w:sz w:val="28"/>
          <w:szCs w:val="28"/>
        </w:rPr>
        <w:t>=КЗ* (Кi), где</w:t>
      </w:r>
    </w:p>
    <w:p w:rsidR="00CE4121" w:rsidRPr="00CE4121" w:rsidRDefault="00CE4121" w:rsidP="00CE4121">
      <w:pPr>
        <w:spacing w:line="240" w:lineRule="auto"/>
        <w:ind w:left="708" w:firstLine="1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>Кi – количество баллов, присвоенное заявке участника закупки в соответствии со шкалой оценки;</w:t>
      </w:r>
    </w:p>
    <w:p w:rsidR="00CE4121" w:rsidRPr="00CE4121" w:rsidRDefault="00CE4121" w:rsidP="00CE4121">
      <w:pPr>
        <w:spacing w:line="240" w:lineRule="auto"/>
        <w:ind w:left="708" w:firstLine="1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>КЗ – коэффициент значимости показателя.</w:t>
      </w:r>
    </w:p>
    <w:p w:rsidR="00CE4121" w:rsidRPr="00CE4121" w:rsidRDefault="00CE4121" w:rsidP="00CE4121">
      <w:pPr>
        <w:spacing w:after="0" w:line="240" w:lineRule="auto"/>
        <w:ind w:firstLine="709"/>
        <w:rPr>
          <w:rFonts w:cs="Times New Roman"/>
          <w:b/>
          <w:color w:val="000000"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 xml:space="preserve">2.1.3. </w:t>
      </w:r>
      <w:r w:rsidRPr="00CE4121">
        <w:rPr>
          <w:rFonts w:cs="Times New Roman"/>
          <w:b/>
          <w:color w:val="000000"/>
          <w:sz w:val="28"/>
          <w:szCs w:val="28"/>
        </w:rPr>
        <w:t>Размер уставного капитала участника закупки (в рублях).</w:t>
      </w:r>
    </w:p>
    <w:p w:rsidR="00CE4121" w:rsidRPr="00CE4121" w:rsidRDefault="00CE4121" w:rsidP="00CE4121">
      <w:pPr>
        <w:spacing w:after="0" w:line="240" w:lineRule="auto"/>
        <w:ind w:firstLine="709"/>
        <w:rPr>
          <w:rFonts w:cs="Times New Roman"/>
          <w:b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>Оценка показателя (баллы): 100 баллов</w:t>
      </w:r>
    </w:p>
    <w:p w:rsidR="00CE4121" w:rsidRPr="00CE4121" w:rsidRDefault="00CE4121" w:rsidP="00CE4121">
      <w:pPr>
        <w:spacing w:after="0" w:line="240" w:lineRule="auto"/>
        <w:ind w:firstLine="709"/>
        <w:rPr>
          <w:rFonts w:cs="Times New Roman"/>
          <w:b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>Коэффициент значимости показателя: 0,5</w:t>
      </w:r>
    </w:p>
    <w:p w:rsidR="00CE4121" w:rsidRPr="00CE4121" w:rsidRDefault="00CE4121" w:rsidP="00CE4121">
      <w:pPr>
        <w:spacing w:after="0" w:line="240" w:lineRule="auto"/>
        <w:ind w:firstLine="709"/>
        <w:rPr>
          <w:rFonts w:cs="Times New Roman"/>
          <w:b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 xml:space="preserve">По данному показателю оценивается: 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CE4121">
        <w:rPr>
          <w:rFonts w:cs="Times New Roman"/>
          <w:color w:val="000000"/>
          <w:sz w:val="28"/>
          <w:szCs w:val="28"/>
        </w:rPr>
        <w:lastRenderedPageBreak/>
        <w:t>Размер уставного капитала участника закупки (в рублях).</w:t>
      </w:r>
    </w:p>
    <w:p w:rsidR="00CE4121" w:rsidRPr="00CE4121" w:rsidRDefault="00CE4121" w:rsidP="00CE4121">
      <w:pPr>
        <w:widowControl w:val="0"/>
        <w:spacing w:line="240" w:lineRule="auto"/>
        <w:ind w:left="34" w:firstLine="674"/>
        <w:rPr>
          <w:rFonts w:eastAsia="Tahoma" w:cs="Times New Roman"/>
          <w:bCs/>
          <w:color w:val="000000"/>
          <w:sz w:val="28"/>
          <w:szCs w:val="28"/>
          <w:lang w:bidi="ru-RU"/>
        </w:rPr>
      </w:pPr>
      <w:r w:rsidRPr="00CE4121">
        <w:rPr>
          <w:rFonts w:eastAsia="Tahoma" w:cs="Times New Roman"/>
          <w:bCs/>
          <w:color w:val="000000"/>
          <w:sz w:val="28"/>
          <w:szCs w:val="28"/>
          <w:lang w:bidi="ru-RU"/>
        </w:rPr>
        <w:t>Подтверждается копией учредительных документов участника закупки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>Количество баллов, присуждаемых по данному показателю (</w:t>
      </w:r>
      <w:r w:rsidRPr="00CE4121">
        <w:rPr>
          <w:rFonts w:cs="Times New Roman"/>
          <w:sz w:val="28"/>
          <w:szCs w:val="28"/>
          <w:lang w:val="en-US"/>
        </w:rPr>
        <w:t>b</w:t>
      </w:r>
      <w:r w:rsidRPr="00CE4121">
        <w:rPr>
          <w:rFonts w:cs="Times New Roman"/>
          <w:sz w:val="28"/>
          <w:szCs w:val="28"/>
        </w:rPr>
        <w:t>3), определяется по формуле:</w:t>
      </w:r>
    </w:p>
    <w:p w:rsidR="00CE4121" w:rsidRPr="00CE4121" w:rsidRDefault="00CE4121" w:rsidP="00CE4121">
      <w:pPr>
        <w:spacing w:line="240" w:lineRule="auto"/>
        <w:ind w:right="-1" w:firstLine="708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  <w:lang w:val="en-US"/>
        </w:rPr>
        <w:t>b</w:t>
      </w:r>
      <w:r w:rsidRPr="00CE4121">
        <w:rPr>
          <w:rFonts w:cs="Times New Roman"/>
          <w:sz w:val="28"/>
          <w:szCs w:val="28"/>
          <w:vertAlign w:val="subscript"/>
        </w:rPr>
        <w:t>3i</w:t>
      </w:r>
      <w:r w:rsidRPr="00CE4121">
        <w:rPr>
          <w:rFonts w:cs="Times New Roman"/>
          <w:sz w:val="28"/>
          <w:szCs w:val="28"/>
        </w:rPr>
        <w:t>=КЗ*100*(Кi/К</w:t>
      </w:r>
      <w:r w:rsidRPr="00CE4121">
        <w:rPr>
          <w:rFonts w:cs="Times New Roman"/>
          <w:sz w:val="28"/>
          <w:szCs w:val="28"/>
          <w:vertAlign w:val="subscript"/>
          <w:lang w:val="en-US"/>
        </w:rPr>
        <w:t>max</w:t>
      </w:r>
      <w:r w:rsidRPr="00CE4121">
        <w:rPr>
          <w:rFonts w:cs="Times New Roman"/>
          <w:sz w:val="28"/>
          <w:szCs w:val="28"/>
        </w:rPr>
        <w:t>), где</w:t>
      </w:r>
    </w:p>
    <w:p w:rsidR="00CE4121" w:rsidRPr="00CE4121" w:rsidRDefault="00CE4121" w:rsidP="00CE4121">
      <w:pPr>
        <w:spacing w:line="240" w:lineRule="auto"/>
        <w:ind w:left="708" w:firstLine="1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>Кi – предложение участника закупки, заявка (предложение) которого оценивается;</w:t>
      </w:r>
    </w:p>
    <w:p w:rsidR="00CE4121" w:rsidRPr="00CE4121" w:rsidRDefault="00CE4121" w:rsidP="00CE4121">
      <w:pPr>
        <w:spacing w:line="240" w:lineRule="auto"/>
        <w:ind w:left="708" w:firstLine="1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>К</w:t>
      </w:r>
      <w:r w:rsidRPr="00CE4121">
        <w:rPr>
          <w:rFonts w:cs="Times New Roman"/>
          <w:sz w:val="28"/>
          <w:szCs w:val="28"/>
          <w:vertAlign w:val="subscript"/>
          <w:lang w:val="en-US"/>
        </w:rPr>
        <w:t>max</w:t>
      </w:r>
      <w:r w:rsidRPr="00CE4121">
        <w:rPr>
          <w:rFonts w:cs="Times New Roman"/>
          <w:sz w:val="28"/>
          <w:szCs w:val="28"/>
        </w:rPr>
        <w:t xml:space="preserve"> – максимальное предложение из предложений по показателю критерия оценки, сделанных участниками закупки;</w:t>
      </w:r>
    </w:p>
    <w:p w:rsidR="00CE4121" w:rsidRPr="00CE4121" w:rsidRDefault="00CE4121" w:rsidP="00CE4121">
      <w:pPr>
        <w:spacing w:line="240" w:lineRule="auto"/>
        <w:ind w:left="708" w:firstLine="1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>КЗ - коэффициент значимости показателя.</w:t>
      </w:r>
    </w:p>
    <w:p w:rsidR="00CE4121" w:rsidRPr="00CE4121" w:rsidRDefault="00CE4121" w:rsidP="00CE4121">
      <w:pPr>
        <w:spacing w:line="240" w:lineRule="auto"/>
        <w:rPr>
          <w:rFonts w:cs="Times New Roman"/>
          <w:sz w:val="28"/>
          <w:szCs w:val="28"/>
        </w:rPr>
      </w:pPr>
    </w:p>
    <w:p w:rsidR="00CE4121" w:rsidRPr="00CE4121" w:rsidRDefault="00CE4121" w:rsidP="00CE4121">
      <w:pPr>
        <w:widowControl w:val="0"/>
        <w:spacing w:line="240" w:lineRule="auto"/>
        <w:ind w:firstLine="709"/>
        <w:rPr>
          <w:rFonts w:cs="Times New Roman"/>
          <w:b/>
          <w:sz w:val="28"/>
          <w:szCs w:val="28"/>
        </w:rPr>
      </w:pPr>
      <w:r w:rsidRPr="00CE4121">
        <w:rPr>
          <w:rFonts w:cs="Times New Roman"/>
          <w:b/>
          <w:sz w:val="28"/>
          <w:szCs w:val="28"/>
        </w:rPr>
        <w:t xml:space="preserve">Формула расчета рейтинга, присуждаемого заявке по данному критерию оценки: </w:t>
      </w:r>
    </w:p>
    <w:p w:rsidR="00CE4121" w:rsidRPr="00CE4121" w:rsidRDefault="00CE4121" w:rsidP="00CE4121">
      <w:pPr>
        <w:widowControl w:val="0"/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  <w:lang w:val="en-US"/>
        </w:rPr>
        <w:t>Rb</w:t>
      </w:r>
      <w:r w:rsidRPr="00CE4121">
        <w:rPr>
          <w:rFonts w:cs="Times New Roman"/>
          <w:sz w:val="28"/>
          <w:szCs w:val="28"/>
        </w:rPr>
        <w:t xml:space="preserve"> = КЗ х (</w:t>
      </w:r>
      <w:r w:rsidRPr="00CE4121">
        <w:rPr>
          <w:rFonts w:cs="Times New Roman"/>
          <w:sz w:val="28"/>
          <w:szCs w:val="28"/>
          <w:lang w:val="en-US"/>
        </w:rPr>
        <w:t>b</w:t>
      </w:r>
      <w:r w:rsidRPr="00CE4121">
        <w:rPr>
          <w:rFonts w:cs="Times New Roman"/>
          <w:sz w:val="28"/>
          <w:szCs w:val="28"/>
        </w:rPr>
        <w:t>1+b2+b3)</w:t>
      </w:r>
    </w:p>
    <w:p w:rsidR="00CE4121" w:rsidRPr="00CE4121" w:rsidRDefault="00CE4121" w:rsidP="00CE4121">
      <w:pPr>
        <w:widowControl w:val="0"/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>где:</w:t>
      </w:r>
    </w:p>
    <w:p w:rsidR="00CE4121" w:rsidRPr="00CE4121" w:rsidRDefault="00CE4121" w:rsidP="00CE4121">
      <w:pPr>
        <w:widowControl w:val="0"/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 xml:space="preserve">КЗ - коэффициент значимости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 </w:t>
      </w:r>
    </w:p>
    <w:p w:rsidR="00CE4121" w:rsidRPr="00CE4121" w:rsidRDefault="00CE4121" w:rsidP="00CE4121">
      <w:pPr>
        <w:widowControl w:val="0"/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  <w:lang w:val="en-US"/>
        </w:rPr>
        <w:t>b</w:t>
      </w:r>
      <w:r w:rsidRPr="00CE4121">
        <w:rPr>
          <w:rFonts w:cs="Times New Roman"/>
          <w:sz w:val="28"/>
          <w:szCs w:val="28"/>
        </w:rPr>
        <w:t>1, b2, b3 – рейтинги по показателям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CE4121" w:rsidRPr="00CE4121" w:rsidRDefault="00CE4121" w:rsidP="00CE4121">
      <w:pPr>
        <w:widowControl w:val="0"/>
        <w:spacing w:line="24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CE4121">
        <w:rPr>
          <w:rFonts w:cs="Times New Roman"/>
          <w:b/>
          <w:bCs/>
          <w:sz w:val="28"/>
          <w:szCs w:val="28"/>
        </w:rPr>
        <w:t>3. Расчет итогового рейтинга</w:t>
      </w:r>
    </w:p>
    <w:p w:rsidR="00CE4121" w:rsidRPr="00CE4121" w:rsidRDefault="00CE4121" w:rsidP="00CE4121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 xml:space="preserve">Итоговый рейтинг заявки вычисляется как сумма рейтингов по каждому критерию оценки заявки:  </w:t>
      </w:r>
    </w:p>
    <w:p w:rsidR="00CE4121" w:rsidRPr="00CE4121" w:rsidRDefault="00CE4121" w:rsidP="00CE4121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  <w:lang w:val="en-US"/>
        </w:rPr>
        <w:t>R</w:t>
      </w:r>
      <w:r w:rsidRPr="00CE4121">
        <w:rPr>
          <w:rFonts w:cs="Times New Roman"/>
          <w:sz w:val="28"/>
          <w:szCs w:val="28"/>
        </w:rPr>
        <w:t xml:space="preserve"> </w:t>
      </w:r>
      <w:r w:rsidRPr="00CE4121">
        <w:rPr>
          <w:rFonts w:cs="Times New Roman"/>
          <w:i/>
          <w:sz w:val="28"/>
          <w:szCs w:val="28"/>
          <w:vertAlign w:val="subscript"/>
        </w:rPr>
        <w:t>итог</w:t>
      </w:r>
      <w:r w:rsidRPr="00CE4121">
        <w:rPr>
          <w:rFonts w:cs="Times New Roman"/>
          <w:sz w:val="28"/>
          <w:szCs w:val="28"/>
        </w:rPr>
        <w:t xml:space="preserve"> = </w:t>
      </w:r>
      <w:r w:rsidRPr="00CE4121">
        <w:rPr>
          <w:rFonts w:cs="Times New Roman"/>
          <w:sz w:val="28"/>
          <w:szCs w:val="28"/>
          <w:lang w:val="en-US"/>
        </w:rPr>
        <w:t>R</w:t>
      </w:r>
      <w:r w:rsidRPr="00CE4121">
        <w:rPr>
          <w:rFonts w:cs="Times New Roman"/>
          <w:sz w:val="28"/>
          <w:szCs w:val="28"/>
        </w:rPr>
        <w:t xml:space="preserve">а + </w:t>
      </w:r>
      <w:r w:rsidRPr="00CE4121">
        <w:rPr>
          <w:rFonts w:cs="Times New Roman"/>
          <w:sz w:val="28"/>
          <w:szCs w:val="28"/>
          <w:lang w:val="en-US"/>
        </w:rPr>
        <w:t>Rb</w:t>
      </w:r>
      <w:r w:rsidRPr="00CE4121">
        <w:rPr>
          <w:rFonts w:cs="Times New Roman"/>
          <w:sz w:val="28"/>
          <w:szCs w:val="28"/>
        </w:rPr>
        <w:t xml:space="preserve"> </w:t>
      </w:r>
    </w:p>
    <w:p w:rsidR="00CE4121" w:rsidRPr="00CE4121" w:rsidRDefault="00CE4121" w:rsidP="00CE4121">
      <w:pPr>
        <w:tabs>
          <w:tab w:val="left" w:pos="1243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</w:rPr>
        <w:t xml:space="preserve">где: </w:t>
      </w:r>
    </w:p>
    <w:p w:rsidR="00CE4121" w:rsidRPr="00CE4121" w:rsidRDefault="00CE4121" w:rsidP="00CE4121">
      <w:pPr>
        <w:tabs>
          <w:tab w:val="left" w:pos="1243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C4F5FF" wp14:editId="181E1A2C">
            <wp:extent cx="416560" cy="32258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121">
        <w:rPr>
          <w:rFonts w:cs="Times New Roman"/>
          <w:sz w:val="28"/>
          <w:szCs w:val="28"/>
        </w:rPr>
        <w:t xml:space="preserve"> – итоговый рейтинг, присуждаемый i-й заявке;</w:t>
      </w:r>
    </w:p>
    <w:p w:rsidR="00CE4121" w:rsidRPr="00CE4121" w:rsidRDefault="00CE4121" w:rsidP="00CE4121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  <w:lang w:val="en-US"/>
        </w:rPr>
        <w:lastRenderedPageBreak/>
        <w:t>R</w:t>
      </w:r>
      <w:r w:rsidRPr="00CE4121">
        <w:rPr>
          <w:rFonts w:cs="Times New Roman"/>
          <w:sz w:val="28"/>
          <w:szCs w:val="28"/>
        </w:rPr>
        <w:t>а – рейтинг, присуждаемый i-ой заявке по критерию «цена контракта»;</w:t>
      </w:r>
    </w:p>
    <w:p w:rsidR="00CE4121" w:rsidRPr="00CE4121" w:rsidRDefault="00CE4121" w:rsidP="00CE4121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</w:rPr>
      </w:pPr>
      <w:r w:rsidRPr="00CE4121">
        <w:rPr>
          <w:rFonts w:cs="Times New Roman"/>
          <w:sz w:val="28"/>
          <w:szCs w:val="28"/>
          <w:lang w:val="en-US"/>
        </w:rPr>
        <w:t>Rb</w:t>
      </w:r>
      <w:r w:rsidRPr="00CE4121">
        <w:rPr>
          <w:rFonts w:cs="Times New Roman"/>
          <w:sz w:val="28"/>
          <w:szCs w:val="28"/>
        </w:rPr>
        <w:t>- рейтинг, присуждаемый i-ой заявке по критерию «Квалификация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1D71CC" w:rsidRDefault="001D71CC">
      <w:pPr>
        <w:spacing w:after="0" w:line="240" w:lineRule="auto"/>
        <w:rPr>
          <w:sz w:val="28"/>
          <w:szCs w:val="28"/>
        </w:rPr>
      </w:pPr>
    </w:p>
    <w:p w:rsidR="00CE4121" w:rsidRPr="00043E2F" w:rsidRDefault="00CE4121" w:rsidP="00CE41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71CC" w:rsidRDefault="001D71CC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00699C" w:rsidRDefault="0000699C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00699C" w:rsidRDefault="0000699C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E4121" w:rsidRDefault="00CE4121">
      <w:pPr>
        <w:spacing w:after="0" w:line="240" w:lineRule="auto"/>
        <w:jc w:val="both"/>
        <w:rPr>
          <w:sz w:val="28"/>
          <w:szCs w:val="28"/>
          <w:lang w:eastAsia="ru-RU"/>
        </w:rPr>
      </w:pPr>
    </w:p>
    <w:sectPr w:rsidR="00CE41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121" w:rsidRDefault="00CE4121">
      <w:pPr>
        <w:spacing w:after="0" w:line="240" w:lineRule="auto"/>
      </w:pPr>
      <w:r>
        <w:separator/>
      </w:r>
    </w:p>
  </w:endnote>
  <w:endnote w:type="continuationSeparator" w:id="0">
    <w:p w:rsidR="00CE4121" w:rsidRDefault="00CE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121" w:rsidRDefault="00CE4121">
      <w:pPr>
        <w:spacing w:after="0" w:line="240" w:lineRule="auto"/>
      </w:pPr>
      <w:r>
        <w:separator/>
      </w:r>
    </w:p>
  </w:footnote>
  <w:footnote w:type="continuationSeparator" w:id="0">
    <w:p w:rsidR="00CE4121" w:rsidRDefault="00CE4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59C"/>
    <w:multiLevelType w:val="multilevel"/>
    <w:tmpl w:val="5CE09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6B593F"/>
    <w:multiLevelType w:val="hybridMultilevel"/>
    <w:tmpl w:val="0D12CF50"/>
    <w:lvl w:ilvl="0" w:tplc="22A0D4C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CC31C28"/>
    <w:multiLevelType w:val="hybridMultilevel"/>
    <w:tmpl w:val="6B6C9658"/>
    <w:lvl w:ilvl="0" w:tplc="0BD4164A">
      <w:start w:val="1"/>
      <w:numFmt w:val="decimal"/>
      <w:lvlText w:val="%1."/>
      <w:lvlJc w:val="left"/>
      <w:pPr>
        <w:ind w:left="19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3" w15:restartNumberingAfterBreak="0">
    <w:nsid w:val="3D6A58A2"/>
    <w:multiLevelType w:val="hybridMultilevel"/>
    <w:tmpl w:val="F86AC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D8C2A72"/>
    <w:multiLevelType w:val="multilevel"/>
    <w:tmpl w:val="339C5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CC"/>
    <w:rsid w:val="0000699C"/>
    <w:rsid w:val="000C53F1"/>
    <w:rsid w:val="001A164C"/>
    <w:rsid w:val="001D71CC"/>
    <w:rsid w:val="003849FE"/>
    <w:rsid w:val="003D39DC"/>
    <w:rsid w:val="005131F1"/>
    <w:rsid w:val="00556BF7"/>
    <w:rsid w:val="0060758A"/>
    <w:rsid w:val="00661D15"/>
    <w:rsid w:val="007F69C4"/>
    <w:rsid w:val="00931D58"/>
    <w:rsid w:val="00A45684"/>
    <w:rsid w:val="00C245A0"/>
    <w:rsid w:val="00CE4121"/>
    <w:rsid w:val="00D314A5"/>
    <w:rsid w:val="00EA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A83AA18-9562-495F-9822-6A0CA0E0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перед заголовком 2"/>
    <w:basedOn w:val="a"/>
    <w:next w:val="a"/>
    <w:link w:val="10"/>
    <w:qFormat/>
    <w:rsid w:val="00CE4121"/>
    <w:pPr>
      <w:keepNext/>
      <w:spacing w:before="240" w:after="60" w:line="240" w:lineRule="auto"/>
      <w:jc w:val="center"/>
      <w:outlineLvl w:val="0"/>
    </w:pPr>
    <w:rPr>
      <w:rFonts w:eastAsia="Times New Roman" w:cs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aliases w:val="Нумерованый список,Bullet List,FooterText,numbered,SL_Абзац списка,Paragraphe de liste1,lp1,GOST_TableList"/>
    <w:basedOn w:val="a"/>
    <w:link w:val="a7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hAnsi="Times New Roman"/>
    </w:rPr>
  </w:style>
  <w:style w:type="paragraph" w:styleId="ad">
    <w:name w:val="footnote text"/>
    <w:basedOn w:val="a"/>
    <w:link w:val="a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Pr>
      <w:vertAlign w:val="superscript"/>
    </w:rPr>
  </w:style>
  <w:style w:type="character" w:styleId="af0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перед заголовком 2 Знак"/>
    <w:basedOn w:val="a0"/>
    <w:link w:val="1"/>
    <w:uiPriority w:val="99"/>
    <w:rsid w:val="00CE4121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a7">
    <w:name w:val="Абзац списка Знак"/>
    <w:aliases w:val="Нумерованый список Знак,Bullet List Знак,FooterText Знак,numbered Знак,SL_Абзац списка Знак,Paragraphe de liste1 Знак,lp1 Знак,GOST_TableList Знак"/>
    <w:link w:val="a6"/>
    <w:uiPriority w:val="34"/>
    <w:locked/>
    <w:rsid w:val="00CE4121"/>
    <w:rPr>
      <w:rFonts w:ascii="Times New Roman" w:hAnsi="Times New Roman"/>
    </w:rPr>
  </w:style>
  <w:style w:type="character" w:customStyle="1" w:styleId="cardmaininfopurchaselink">
    <w:name w:val="cardmaininfo__purchaselink"/>
    <w:basedOn w:val="a0"/>
    <w:rsid w:val="00A45684"/>
  </w:style>
  <w:style w:type="character" w:customStyle="1" w:styleId="cardmaininfocontent">
    <w:name w:val="cardmaininfo__content"/>
    <w:basedOn w:val="a0"/>
    <w:rsid w:val="00A45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78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Сухорученкова Юлия Сергеевна</cp:lastModifiedBy>
  <cp:revision>6</cp:revision>
  <cp:lastPrinted>2021-04-20T09:49:00Z</cp:lastPrinted>
  <dcterms:created xsi:type="dcterms:W3CDTF">2021-04-15T07:48:00Z</dcterms:created>
  <dcterms:modified xsi:type="dcterms:W3CDTF">2021-04-21T08:58:00Z</dcterms:modified>
</cp:coreProperties>
</file>