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5D" w:rsidRPr="00F20A86" w:rsidRDefault="003A115D" w:rsidP="003A115D">
      <w:pPr>
        <w:pStyle w:val="01zagolovok"/>
        <w:keepNext w:val="0"/>
        <w:pageBreakBefore w:val="0"/>
        <w:widowControl w:val="0"/>
        <w:spacing w:before="0" w:after="0"/>
        <w:jc w:val="center"/>
        <w:rPr>
          <w:rFonts w:ascii="Times New Roman" w:hAnsi="Times New Roman"/>
          <w:color w:val="auto"/>
          <w:sz w:val="26"/>
          <w:szCs w:val="26"/>
        </w:rPr>
      </w:pPr>
      <w:r w:rsidRPr="00F20A86">
        <w:rPr>
          <w:rFonts w:ascii="Times New Roman" w:hAnsi="Times New Roman"/>
          <w:color w:val="auto"/>
          <w:sz w:val="26"/>
          <w:szCs w:val="26"/>
        </w:rPr>
        <w:t>Критерии оценки заявок на участие в конкурсе</w:t>
      </w:r>
    </w:p>
    <w:p w:rsidR="003A115D" w:rsidRPr="00E92554" w:rsidRDefault="003A115D" w:rsidP="003A115D">
      <w:pPr>
        <w:keepNext/>
        <w:tabs>
          <w:tab w:val="clear" w:pos="552"/>
        </w:tabs>
        <w:suppressAutoHyphens w:val="0"/>
        <w:autoSpaceDE w:val="0"/>
        <w:autoSpaceDN w:val="0"/>
        <w:adjustRightInd w:val="0"/>
        <w:spacing w:line="240" w:lineRule="auto"/>
        <w:jc w:val="both"/>
        <w:rPr>
          <w:sz w:val="27"/>
          <w:szCs w:val="27"/>
          <w:lang w:eastAsia="ru-RU"/>
        </w:rPr>
      </w:pP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  <w:rPr>
          <w:lang w:eastAsia="ru-RU"/>
        </w:rPr>
      </w:pPr>
      <w:r>
        <w:t>Оценка заявок на участие в открытом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28.11.2013 г.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Оценка заявок на участие в открытом конкурсе в электронной форме осуществляется с использованием следующих критериев оценки заявок: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а) цена государственного контракта;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квалификации.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Каждому из критериев оценки устанавливается величина значимости критерия оценки, выраженная в процентах: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а) цена государственного контракта – 60%;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б) 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 – 40%.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Сумма величин значимости всех критериев, предусмотренных конкурсной документацией, составляет 100%.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Коэффициент значимости критерия оценки — это величина значимости критерия оценки, деленная на 100.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Рейтинг по критерию оценки представляет собой оценку в баллах, получаемую по результатам оценки по критерию оценки с учетом коэффициента значимости критерия оценки.</w:t>
      </w:r>
    </w:p>
    <w:p w:rsidR="003A115D" w:rsidRDefault="003A115D" w:rsidP="003A115D">
      <w:pPr>
        <w:tabs>
          <w:tab w:val="left" w:pos="6735"/>
        </w:tabs>
        <w:spacing w:line="240" w:lineRule="auto"/>
        <w:ind w:firstLine="567"/>
        <w:jc w:val="both"/>
      </w:pPr>
      <w:r>
        <w:t>Критерии оценки, величины значимости этих критериев. Порядок оценки и сопоставление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2951"/>
        <w:gridCol w:w="3714"/>
        <w:gridCol w:w="549"/>
        <w:gridCol w:w="826"/>
        <w:gridCol w:w="820"/>
      </w:tblGrid>
      <w:tr w:rsidR="003A115D" w:rsidTr="007E3E64">
        <w:trPr>
          <w:cantSplit/>
          <w:trHeight w:val="2351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Номер критерия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Критерии оценки заявок</w:t>
            </w:r>
          </w:p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на участие в открытом конкурсе в электронной форме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Значимость критерия в (%)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Коэффициент значимости</w:t>
            </w:r>
          </w:p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критерия/показателя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</w:rPr>
              <w:t>Обозначение рейтинга по критерию/показателю</w:t>
            </w:r>
          </w:p>
        </w:tc>
      </w:tr>
      <w:tr w:rsidR="003A115D" w:rsidTr="007E3E64">
        <w:trPr>
          <w:trHeight w:val="42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rPr>
                <w:b/>
              </w:rPr>
            </w:pPr>
            <w:r>
              <w:rPr>
                <w:b/>
              </w:rPr>
              <w:t>Стоимостный критерий оценки</w:t>
            </w:r>
          </w:p>
        </w:tc>
      </w:tr>
      <w:tr w:rsidR="003A115D" w:rsidTr="007E3E64"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  <w:r>
              <w:t>1.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  <w:r>
              <w:t>Цена государственного контракта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  <w:r>
              <w:t>Предложение участников закупки в отношении цены государственного контракта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</w:pPr>
            <w:r>
              <w:t>0,60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Ra</w:t>
            </w:r>
          </w:p>
        </w:tc>
      </w:tr>
      <w:tr w:rsidR="003A115D" w:rsidTr="007E3E64">
        <w:trPr>
          <w:trHeight w:val="39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rPr>
                <w:b/>
              </w:rPr>
            </w:pPr>
            <w:r>
              <w:rPr>
                <w:b/>
              </w:rPr>
              <w:t>Нестоимостные критерии оценки</w:t>
            </w:r>
          </w:p>
        </w:tc>
      </w:tr>
      <w:tr w:rsidR="003A115D" w:rsidTr="007E3E64">
        <w:trPr>
          <w:trHeight w:val="253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  <w:r>
              <w:t>2.</w:t>
            </w:r>
          </w:p>
        </w:tc>
        <w:tc>
          <w:tcPr>
            <w:tcW w:w="1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  <w: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D" w:rsidRDefault="003A115D" w:rsidP="007E3E64">
            <w:pPr>
              <w:keepNext/>
              <w:keepLines/>
              <w:spacing w:line="240" w:lineRule="auto"/>
              <w:ind w:right="-39"/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</w:pPr>
            <w:r>
              <w:t>0,40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Rb</w:t>
            </w:r>
          </w:p>
        </w:tc>
      </w:tr>
      <w:tr w:rsidR="003A115D" w:rsidTr="007E3E64">
        <w:trPr>
          <w:trHeight w:val="14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rPr>
                <w:strike/>
                <w:color w:val="FF0000"/>
              </w:rPr>
            </w:pPr>
            <w:r>
              <w:t>2.1.1. Опыт участника закупки по успешному выполнению работ по изготовлению сложной ортопедической обуви сопоставимого характера и объема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strike/>
              </w:rPr>
            </w:pPr>
            <w:r>
              <w:rPr>
                <w:lang w:val="en-US"/>
              </w:rPr>
              <w:t>0</w:t>
            </w:r>
            <w:r>
              <w:t>,6</w:t>
            </w:r>
            <w:r>
              <w:rPr>
                <w:lang w:val="en-US"/>
              </w:rPr>
              <w:t>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  <w:strike/>
              </w:rPr>
            </w:pPr>
            <w:r>
              <w:rPr>
                <w:b/>
                <w:lang w:val="en-US"/>
              </w:rPr>
              <w:t>b1</w:t>
            </w:r>
          </w:p>
        </w:tc>
      </w:tr>
      <w:tr w:rsidR="003A115D" w:rsidTr="007E3E64">
        <w:trPr>
          <w:trHeight w:val="22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rPr>
                <w:i/>
                <w:iCs/>
                <w:sz w:val="16"/>
                <w:szCs w:val="16"/>
              </w:rPr>
            </w:pPr>
            <w:bookmarkStart w:id="0" w:name="_Hlk73550837"/>
            <w:r>
              <w:t>2.1.2. Обеспеченность участника закупки трудовыми ресурсами.</w:t>
            </w:r>
            <w:bookmarkEnd w:id="0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lang w:val="en-US"/>
              </w:rPr>
            </w:pPr>
            <w:r>
              <w:t>0,40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  <w:rPr>
                <w:b/>
              </w:rPr>
            </w:pPr>
            <w:r>
              <w:rPr>
                <w:b/>
                <w:lang w:val="en-US"/>
              </w:rPr>
              <w:t>b2</w:t>
            </w:r>
          </w:p>
        </w:tc>
      </w:tr>
      <w:tr w:rsidR="003A115D" w:rsidTr="007E3E64"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  <w:r>
              <w:t>Совокупная значимость всех критериев в процентах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</w:pPr>
          </w:p>
        </w:tc>
        <w:tc>
          <w:tcPr>
            <w:tcW w:w="11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keepNext/>
              <w:keepLines/>
              <w:spacing w:line="240" w:lineRule="auto"/>
              <w:ind w:left="-61" w:right="-39" w:firstLine="5"/>
              <w:jc w:val="center"/>
            </w:pPr>
            <w:r>
              <w:t>100</w:t>
            </w:r>
          </w:p>
        </w:tc>
      </w:tr>
    </w:tbl>
    <w:p w:rsidR="003A115D" w:rsidRDefault="003A115D" w:rsidP="003A115D">
      <w:pPr>
        <w:keepNext/>
        <w:keepLines/>
        <w:spacing w:line="240" w:lineRule="auto"/>
        <w:ind w:left="-61" w:right="-39" w:firstLine="5"/>
      </w:pPr>
    </w:p>
    <w:p w:rsidR="003A115D" w:rsidRDefault="003A115D" w:rsidP="003A115D">
      <w:pPr>
        <w:keepNext/>
        <w:keepLines/>
        <w:spacing w:line="240" w:lineRule="auto"/>
        <w:ind w:right="-39" w:firstLine="567"/>
        <w:rPr>
          <w:b/>
        </w:rPr>
      </w:pPr>
      <w:r>
        <w:rPr>
          <w:b/>
        </w:rPr>
        <w:t>Стоимостный критерий оценки</w:t>
      </w:r>
    </w:p>
    <w:p w:rsidR="003A115D" w:rsidRDefault="003A115D" w:rsidP="003A115D">
      <w:pPr>
        <w:keepNext/>
        <w:keepLines/>
        <w:spacing w:line="240" w:lineRule="auto"/>
        <w:ind w:right="-39" w:firstLine="567"/>
        <w:rPr>
          <w:b/>
        </w:rPr>
      </w:pPr>
      <w:r>
        <w:rPr>
          <w:b/>
        </w:rPr>
        <w:t>1. Оценка заявок по критерию «цена государственного контракта»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Величина значимости критерия оценки – 60 %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Коэффициент значимости критерия оценки – 0,6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Оценка критерия (баллы): – 100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Количество баллов, присуждаемых по критерию оценки «цена государственного контракта», определяется по формуле:</w:t>
      </w:r>
    </w:p>
    <w:p w:rsidR="003A115D" w:rsidRDefault="003A115D" w:rsidP="003A115D">
      <w:pPr>
        <w:keepNext/>
        <w:keepLines/>
        <w:spacing w:line="240" w:lineRule="auto"/>
        <w:ind w:right="-39" w:firstLine="567"/>
        <w:rPr>
          <w:lang w:val="x-none"/>
        </w:rPr>
      </w:pPr>
      <w:r>
        <w:t xml:space="preserve">а) </w:t>
      </w:r>
      <w:r>
        <w:rPr>
          <w:lang w:val="x-none"/>
        </w:rPr>
        <w:t xml:space="preserve">в случае если </w:t>
      </w:r>
      <w:r>
        <w:rPr>
          <w:noProof/>
          <w:lang w:eastAsia="ru-RU"/>
        </w:rPr>
        <w:drawing>
          <wp:inline distT="0" distB="0" distL="0" distR="0" wp14:anchorId="2A0B819E" wp14:editId="16785EEC">
            <wp:extent cx="381000" cy="245745"/>
            <wp:effectExtent l="0" t="0" r="0" b="190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x-none"/>
        </w:rPr>
        <w:t>&gt; 0,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noProof/>
          <w:lang w:eastAsia="ru-RU"/>
        </w:rPr>
        <w:drawing>
          <wp:inline distT="0" distB="0" distL="0" distR="0" wp14:anchorId="22DE3304" wp14:editId="4157EB88">
            <wp:extent cx="1430655" cy="49974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где: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ЦБ</w:t>
      </w:r>
      <w:r>
        <w:rPr>
          <w:vertAlign w:val="subscript"/>
          <w:lang w:val="en-US"/>
        </w:rPr>
        <w:t>i</w:t>
      </w:r>
      <w:r>
        <w:t xml:space="preserve"> – количество баллов по критерию оценки «цена государственного контракта»;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noProof/>
          <w:lang w:eastAsia="ru-RU"/>
        </w:rPr>
        <w:drawing>
          <wp:inline distT="0" distB="0" distL="0" distR="0" wp14:anchorId="64F39A65" wp14:editId="7076F44C">
            <wp:extent cx="381000" cy="245745"/>
            <wp:effectExtent l="0" t="0" r="0" b="190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минимальное предложение из предложений по критерию оценки, сделанных участниками закупки;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noProof/>
          <w:lang w:eastAsia="ru-RU"/>
        </w:rPr>
        <w:drawing>
          <wp:inline distT="0" distB="0" distL="0" distR="0" wp14:anchorId="1E86FF1F" wp14:editId="3BF61750">
            <wp:extent cx="220345" cy="245745"/>
            <wp:effectExtent l="0" t="0" r="8255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(предложение) которого оценивается.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 xml:space="preserve">б) в случае если </w:t>
      </w:r>
      <w:r>
        <w:rPr>
          <w:noProof/>
          <w:lang w:eastAsia="ru-RU"/>
        </w:rPr>
        <w:drawing>
          <wp:inline distT="0" distB="0" distL="0" distR="0" wp14:anchorId="6AE923BD" wp14:editId="0D0CF509">
            <wp:extent cx="381000" cy="245745"/>
            <wp:effectExtent l="0" t="0" r="0" b="190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&lt;0,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noProof/>
          <w:lang w:eastAsia="ru-RU"/>
        </w:rPr>
        <w:drawing>
          <wp:inline distT="0" distB="0" distL="0" distR="0" wp14:anchorId="452118FC" wp14:editId="21C856A9">
            <wp:extent cx="2023745" cy="49974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,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где: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ЦБ</w:t>
      </w:r>
      <w:r>
        <w:rPr>
          <w:vertAlign w:val="subscript"/>
          <w:lang w:val="en-US"/>
        </w:rPr>
        <w:t>i</w:t>
      </w:r>
      <w:r>
        <w:t xml:space="preserve"> – количество баллов по критерию оценки «цена государственного контракта»;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noProof/>
          <w:lang w:eastAsia="ru-RU"/>
        </w:rPr>
        <w:drawing>
          <wp:inline distT="0" distB="0" distL="0" distR="0" wp14:anchorId="1DB16671" wp14:editId="39B3B6BF">
            <wp:extent cx="398145" cy="271145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" cy="27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– максимальное предложение из предложений по критерию, сделанных участниками закупки.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noProof/>
          <w:lang w:eastAsia="ru-RU"/>
        </w:rPr>
        <w:drawing>
          <wp:inline distT="0" distB="0" distL="0" distR="0" wp14:anchorId="3E7691FB" wp14:editId="65CB26CB">
            <wp:extent cx="220345" cy="245745"/>
            <wp:effectExtent l="0" t="0" r="825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" cy="24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– предложение участника закупки, заявка (предложение) которого оценивается.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Для расчета рейтинга, присуждаемого i-й заявке по критерию "цена государственного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rPr>
          <w:lang w:val="en-US"/>
        </w:rPr>
        <w:t>Ra</w:t>
      </w:r>
      <w:r>
        <w:t xml:space="preserve"> = ЦБ</w:t>
      </w:r>
      <w:r>
        <w:rPr>
          <w:lang w:val="en-US"/>
        </w:rPr>
        <w:t>i</w:t>
      </w:r>
      <w:r>
        <w:t xml:space="preserve"> * 0,6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где: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Ra- рейтинг, присуждаемого i-й заявке по критерию "цена государственного контракта";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  <w:r>
        <w:t>0,6 – коэффициент значимости указанного критерия.</w:t>
      </w:r>
    </w:p>
    <w:p w:rsidR="003A115D" w:rsidRDefault="003A115D" w:rsidP="003A115D">
      <w:pPr>
        <w:keepNext/>
        <w:keepLines/>
        <w:spacing w:line="240" w:lineRule="auto"/>
        <w:ind w:right="-39" w:firstLine="567"/>
      </w:pPr>
    </w:p>
    <w:p w:rsidR="003A115D" w:rsidRDefault="003A115D" w:rsidP="003A115D">
      <w:pPr>
        <w:keepNext/>
        <w:keepLines/>
        <w:spacing w:line="240" w:lineRule="auto"/>
        <w:ind w:right="-39" w:firstLine="567"/>
      </w:pPr>
    </w:p>
    <w:p w:rsidR="003A115D" w:rsidRDefault="003A115D" w:rsidP="003A115D">
      <w:pPr>
        <w:keepNext/>
        <w:keepLines/>
        <w:spacing w:line="240" w:lineRule="auto"/>
        <w:ind w:right="-39" w:firstLine="567"/>
      </w:pPr>
    </w:p>
    <w:p w:rsidR="003A115D" w:rsidRDefault="003A115D" w:rsidP="003A115D">
      <w:pPr>
        <w:keepNext/>
        <w:keepLines/>
        <w:spacing w:line="240" w:lineRule="auto"/>
        <w:ind w:right="-39" w:firstLine="567"/>
        <w:jc w:val="both"/>
        <w:rPr>
          <w:b/>
        </w:rPr>
      </w:pPr>
      <w:r>
        <w:rPr>
          <w:b/>
        </w:rPr>
        <w:lastRenderedPageBreak/>
        <w:t>Нестоимостной критерий оценки:</w:t>
      </w:r>
    </w:p>
    <w:p w:rsidR="003A115D" w:rsidRDefault="003A115D" w:rsidP="003A115D">
      <w:pPr>
        <w:keepNext/>
        <w:keepLines/>
        <w:snapToGrid w:val="0"/>
        <w:spacing w:line="240" w:lineRule="auto"/>
        <w:ind w:right="-94" w:firstLine="567"/>
        <w:contextualSpacing/>
        <w:jc w:val="both"/>
        <w:rPr>
          <w:b/>
        </w:rPr>
      </w:pPr>
      <w:r>
        <w:rPr>
          <w:b/>
        </w:rPr>
        <w:t>2. Оценка заявок по критерию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</w:t>
      </w:r>
    </w:p>
    <w:p w:rsidR="003A115D" w:rsidRDefault="003A115D" w:rsidP="003A115D">
      <w:pPr>
        <w:keepNext/>
        <w:keepLines/>
        <w:spacing w:line="240" w:lineRule="auto"/>
        <w:ind w:right="-39" w:firstLine="567"/>
        <w:jc w:val="both"/>
      </w:pPr>
      <w:r>
        <w:t>Величина значимости критерия – 40 %</w:t>
      </w:r>
    </w:p>
    <w:p w:rsidR="003A115D" w:rsidRDefault="003A115D" w:rsidP="003A115D">
      <w:pPr>
        <w:keepNext/>
        <w:keepLines/>
        <w:spacing w:line="240" w:lineRule="auto"/>
        <w:ind w:right="-39" w:firstLine="567"/>
        <w:jc w:val="both"/>
      </w:pPr>
      <w:r>
        <w:t>Коэффициент значимости критерия оценки – 0,40</w:t>
      </w:r>
    </w:p>
    <w:p w:rsidR="003A115D" w:rsidRDefault="003A115D" w:rsidP="003A115D">
      <w:pPr>
        <w:keepNext/>
        <w:keepLines/>
        <w:snapToGrid w:val="0"/>
        <w:spacing w:line="240" w:lineRule="auto"/>
        <w:ind w:right="-94" w:firstLine="567"/>
        <w:contextualSpacing/>
        <w:jc w:val="both"/>
      </w:pPr>
      <w:r>
        <w:t>В отношении данного критерия оценки предусматриваются показатели, раскрывающие его содержание и учитывающие особенности оценки закупаемых работ.</w:t>
      </w:r>
    </w:p>
    <w:p w:rsidR="003A115D" w:rsidRDefault="003A115D" w:rsidP="003A115D">
      <w:pPr>
        <w:keepNext/>
        <w:keepLines/>
        <w:spacing w:line="240" w:lineRule="auto"/>
        <w:ind w:right="-39" w:firstLine="567"/>
        <w:jc w:val="both"/>
      </w:pPr>
      <w:r>
        <w:t>Применяемые показатели данного критерия оценки:</w:t>
      </w:r>
    </w:p>
    <w:p w:rsidR="003A115D" w:rsidRDefault="003A115D" w:rsidP="003A115D">
      <w:pPr>
        <w:keepNext/>
        <w:keepLines/>
        <w:spacing w:line="240" w:lineRule="auto"/>
        <w:ind w:right="-39" w:firstLine="567"/>
        <w:jc w:val="both"/>
      </w:pPr>
    </w:p>
    <w:p w:rsidR="003A115D" w:rsidRDefault="003A115D" w:rsidP="003A115D">
      <w:pPr>
        <w:spacing w:line="240" w:lineRule="auto"/>
        <w:ind w:right="-39" w:firstLine="567"/>
        <w:jc w:val="both"/>
        <w:rPr>
          <w:b/>
        </w:rPr>
      </w:pPr>
      <w:r>
        <w:rPr>
          <w:b/>
        </w:rPr>
        <w:t>2.1. Опыт участника закупки по успешному выполнению работ по изготовлению сложной ортопедической обуви сопоставимого характера и объема.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Оценка показателя (баллы): 100 баллов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Коэффициент значимости показателя: 0,60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По данному показателю оценивается: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 xml:space="preserve">Наличие у участника закупки опыта по успешному выполнению работ по изготовлению сложной ортопедической обуви сопоставимого характера и объема. Оценивается суммарный объем выполненных работ (а именно выполнение работ по изготовлению сложной ортопедической обуви), </w:t>
      </w:r>
      <w:r>
        <w:rPr>
          <w:b/>
        </w:rPr>
        <w:t>исчисляемый в рублях</w:t>
      </w:r>
      <w:r>
        <w:t xml:space="preserve"> по контрактам, заключенным за последние 3 года, предшествующих дате окончания срока подачи заявок на участие в настоящем конкурсе и исполненных до даты подачи заявки на участие в настоящем конкурсе. При этом объем выполняемых работ (а именно выполнение работ по изготовлению сложной ортопедической обуви) исчисляемый в рублях, в каждом контракте должен быть не менее 10 000 000 рублей.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Сведения о наличии опыта участника подтверждаются:</w:t>
      </w:r>
    </w:p>
    <w:p w:rsidR="003A115D" w:rsidRPr="00980851" w:rsidRDefault="003A115D" w:rsidP="003A115D">
      <w:pPr>
        <w:spacing w:line="240" w:lineRule="auto"/>
        <w:ind w:right="-39" w:firstLine="567"/>
        <w:jc w:val="both"/>
      </w:pPr>
      <w:r w:rsidRPr="00980851">
        <w:t xml:space="preserve">- копиями исполненных без применения к Исполнителю неустоек, государственных и муниципальных контрактов, контрактов, заключенных в соответствии с Федеральным законом № 44-ФЗ, опубликованных на официальном сайте </w:t>
      </w:r>
      <w:hyperlink r:id="rId10" w:history="1">
        <w:r w:rsidRPr="00980851">
          <w:t>www.zakupki.gov.ru</w:t>
        </w:r>
      </w:hyperlink>
      <w:r w:rsidRPr="00980851">
        <w:t>, с приложением копий актов выполненных работ, иных документов, содержащих сведения об объеме выполненных работ;</w:t>
      </w:r>
    </w:p>
    <w:p w:rsidR="003A115D" w:rsidRPr="00980851" w:rsidRDefault="003A115D" w:rsidP="003A115D">
      <w:pPr>
        <w:spacing w:line="240" w:lineRule="auto"/>
        <w:ind w:right="-39" w:firstLine="567"/>
        <w:jc w:val="both"/>
      </w:pPr>
      <w:r w:rsidRPr="00980851">
        <w:t xml:space="preserve">- копиями исполненных без применения к Исполнителю неустоек, государственных и муниципальных контрактов, контрактов, заключенных в соответствии с Федеральным законом № 223-ФЗ, опубликованных на официальном сайте </w:t>
      </w:r>
      <w:hyperlink r:id="rId11" w:history="1">
        <w:r w:rsidRPr="00980851">
          <w:t>www.zakupki.gov.ru</w:t>
        </w:r>
      </w:hyperlink>
      <w:r w:rsidRPr="00980851">
        <w:t>, с приложением копий актов выполненных работ, иных документов, содержащих сведения об объеме выполненных работ, а также документов, подтверждающих факт исполнения таких контрактов без применения к Исполнителю неустоек;</w:t>
      </w:r>
    </w:p>
    <w:p w:rsidR="003A115D" w:rsidRPr="00980851" w:rsidRDefault="003A115D" w:rsidP="003A115D">
      <w:pPr>
        <w:spacing w:line="240" w:lineRule="auto"/>
        <w:ind w:right="-39" w:firstLine="567"/>
        <w:jc w:val="both"/>
      </w:pPr>
      <w:r w:rsidRPr="00980851">
        <w:t>- копиями исполненных без применения к Исполнителю неустоек, гражданско-правовых договоров, с приложением копий таких договоров, копий актов выполненных работ, иных документов, содержащих сведения об объеме выполненных работ, а также документов, подтверждающих факт исполнения таких договоров без применения к Исполнителю неустоек.</w:t>
      </w:r>
    </w:p>
    <w:p w:rsidR="003A115D" w:rsidRDefault="003A115D" w:rsidP="003A115D">
      <w:pPr>
        <w:spacing w:line="240" w:lineRule="auto"/>
        <w:ind w:right="-39" w:firstLine="567"/>
        <w:jc w:val="both"/>
      </w:pPr>
    </w:p>
    <w:p w:rsidR="003A115D" w:rsidRDefault="003A115D" w:rsidP="003A115D">
      <w:pPr>
        <w:snapToGrid w:val="0"/>
        <w:spacing w:line="240" w:lineRule="auto"/>
        <w:ind w:right="-94" w:firstLine="567"/>
        <w:contextualSpacing/>
        <w:jc w:val="both"/>
      </w:pPr>
      <w:r>
        <w:rPr>
          <w:w w:val="105"/>
        </w:rPr>
        <w:t>Не представление</w:t>
      </w:r>
      <w:r>
        <w:t xml:space="preserve"> в составе заявки на участие в закупке таких документов не является основанием для отказа в допуске к участию в закупке,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закупке.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Данный показатель рассчитывается следующим образом: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Количество баллов, присуждаемых по данному показателю (</w:t>
      </w:r>
      <w:r>
        <w:rPr>
          <w:rFonts w:cs="Arial"/>
          <w:color w:val="0D0D0D"/>
          <w:lang w:val="en-US"/>
        </w:rPr>
        <w:t>b</w:t>
      </w:r>
      <w:r>
        <w:rPr>
          <w:rFonts w:cs="Arial"/>
          <w:color w:val="0D0D0D"/>
        </w:rPr>
        <w:t>1), определяется по формуле: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b1 = КЗ x 100 x (Кi / Кmax)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КЗ - коэффициент значимости показателя, КЗ = 0,6;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К</w:t>
      </w:r>
      <w:r>
        <w:rPr>
          <w:rFonts w:cs="Arial"/>
          <w:color w:val="0D0D0D"/>
          <w:vertAlign w:val="subscript"/>
          <w:lang w:val="en-US"/>
        </w:rPr>
        <w:t>i</w:t>
      </w:r>
      <w:r>
        <w:rPr>
          <w:rFonts w:cs="Arial"/>
          <w:color w:val="0D0D0D"/>
        </w:rPr>
        <w:t xml:space="preserve"> - предложение участника закупки, заявка (предложение) которого оценивается;</w:t>
      </w:r>
    </w:p>
    <w:p w:rsidR="003A115D" w:rsidRDefault="003A115D" w:rsidP="003A115D">
      <w:pPr>
        <w:spacing w:line="240" w:lineRule="auto"/>
        <w:ind w:firstLine="567"/>
        <w:jc w:val="both"/>
        <w:rPr>
          <w:color w:val="0D0D0D"/>
        </w:rPr>
      </w:pPr>
      <w:r>
        <w:rPr>
          <w:color w:val="0D0D0D"/>
        </w:rPr>
        <w:t>К</w:t>
      </w:r>
      <w:r>
        <w:rPr>
          <w:color w:val="0D0D0D"/>
          <w:vertAlign w:val="subscript"/>
          <w:lang w:val="en-US"/>
        </w:rPr>
        <w:t>max</w:t>
      </w:r>
      <w:r>
        <w:rPr>
          <w:color w:val="0D0D0D"/>
        </w:rPr>
        <w:t xml:space="preserve"> - максимальное предложение из предложений по показателю, сделанных участниками закупки.</w:t>
      </w:r>
    </w:p>
    <w:p w:rsidR="003A115D" w:rsidRDefault="003A115D" w:rsidP="003A115D">
      <w:pPr>
        <w:spacing w:line="240" w:lineRule="auto"/>
        <w:ind w:right="-39" w:firstLine="567"/>
        <w:jc w:val="both"/>
        <w:rPr>
          <w:rFonts w:eastAsia="Arial"/>
          <w:b/>
        </w:rPr>
      </w:pPr>
    </w:p>
    <w:p w:rsidR="003A115D" w:rsidRDefault="003A115D" w:rsidP="003A115D">
      <w:pPr>
        <w:spacing w:line="240" w:lineRule="auto"/>
        <w:ind w:right="-39" w:firstLine="567"/>
        <w:jc w:val="both"/>
        <w:rPr>
          <w:rFonts w:eastAsia="Arial"/>
          <w:b/>
        </w:rPr>
      </w:pPr>
      <w:r>
        <w:rPr>
          <w:rFonts w:eastAsia="Arial"/>
          <w:b/>
        </w:rPr>
        <w:t>2.2. Обеспеченность участника закупки трудовыми ресурсами.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Оценка показателя (баллы): 100 баллов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Коэффициент значимости показателя: 0,40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По данному показателю оценивается: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lastRenderedPageBreak/>
        <w:t xml:space="preserve">Предложение участника закупки по наличию следующих работников в организации: 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врач-ортопед (врач травматолог-ортопед);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 xml:space="preserve">- инженер-протезист (техник-протезист, техник); 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модельер колодок (инженер-технолог).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К рассмотрению принимаются заявки участников, имеющих работников одновременно всех перечисленных выше профессий (далее - специалисты).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Предоставленные сведения подтверждаются для каждого работника из специалистов:</w:t>
      </w:r>
    </w:p>
    <w:p w:rsidR="003A115D" w:rsidRDefault="003A115D" w:rsidP="003A115D">
      <w:pPr>
        <w:tabs>
          <w:tab w:val="left" w:pos="284"/>
        </w:tabs>
        <w:spacing w:line="240" w:lineRule="auto"/>
        <w:ind w:right="-39" w:firstLine="567"/>
        <w:jc w:val="both"/>
      </w:pPr>
      <w:r>
        <w:t>1)</w:t>
      </w:r>
      <w:r>
        <w:tab/>
        <w:t xml:space="preserve">копией формы «Сведения о застрахованных лицах (форма СЗВ-М)» с документом, подтверждающим направление и принятие данных сведений ПФР РФ за отчетный период, предшествующий последнему отчетному периоду на момент окончания срока подачи заявок; </w:t>
      </w:r>
    </w:p>
    <w:p w:rsidR="003A115D" w:rsidRDefault="003A115D" w:rsidP="003A115D">
      <w:pPr>
        <w:tabs>
          <w:tab w:val="left" w:pos="284"/>
        </w:tabs>
        <w:spacing w:line="240" w:lineRule="auto"/>
        <w:ind w:right="-39" w:firstLine="567"/>
        <w:jc w:val="both"/>
      </w:pPr>
      <w:r>
        <w:t>2)</w:t>
      </w:r>
      <w:r>
        <w:tab/>
        <w:t>копией трудовой книжки с копией приказа о приеме на работу или копией трудового договора с копией приказа о приеме на работу;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3) дипломом о профессиональном образовании в области ортопедии (или смежных областях)</w:t>
      </w:r>
      <w:r>
        <w:rPr>
          <w:color w:val="FF0000"/>
        </w:rPr>
        <w:t xml:space="preserve"> </w:t>
      </w:r>
      <w:r>
        <w:t xml:space="preserve">или документом, подтверждающим прохождение повышения квалификации (переподготовки) в области оказания услуг по обеспечению сложной ортопедической обувью. 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При оценке по данному критерию не будут учтены работники, в отношении которых не предоставлены какие-либо из вышеперечисленных документов, в том числе форма «Сводные сведения о наличии у Участника трудовых ресурсов, которые будут задействованы при исполнении контракта».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При этом представленные документы должны быть в виде неповторяющихся, полночитаемых копий, на которых видны необходимые сведения, подписи и печати.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Данный показатель рассчитывается следующим образом: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Наличие у участника закупки специалистов, указанных выше: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от 41 до 50 и более специалистов – 100 баллов;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от 31 до 40 специалистов – 80 баллов;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от 21 до 30 специалистов – 60 баллов;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от 11 до 20 специалистов – 40 баллов;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- от 1 до 10 специалистов – 20 баллов;</w:t>
      </w:r>
    </w:p>
    <w:p w:rsidR="003A115D" w:rsidRDefault="003A115D" w:rsidP="003A115D">
      <w:pPr>
        <w:pStyle w:val="a3"/>
        <w:spacing w:after="0"/>
        <w:ind w:right="126" w:firstLine="567"/>
        <w:jc w:val="both"/>
      </w:pPr>
      <w:r>
        <w:t>- отсутствие у участника закупки специалистов – 0 баллов;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Количество баллов, присуждаемых по данному показателю (</w:t>
      </w:r>
      <w:r>
        <w:rPr>
          <w:rFonts w:cs="Arial"/>
          <w:color w:val="0D0D0D"/>
          <w:lang w:val="en-US"/>
        </w:rPr>
        <w:t>b</w:t>
      </w:r>
      <w:r>
        <w:rPr>
          <w:rFonts w:cs="Arial"/>
          <w:color w:val="0D0D0D"/>
        </w:rPr>
        <w:t>2), определяется по формуле: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 xml:space="preserve">b2 = КЗ x Кi 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КЗ - коэффициент значимости показателя, КЗ = 0,4;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firstLine="567"/>
        <w:jc w:val="both"/>
        <w:outlineLvl w:val="1"/>
        <w:rPr>
          <w:rFonts w:cs="Arial"/>
          <w:color w:val="0D0D0D"/>
        </w:rPr>
      </w:pPr>
      <w:r>
        <w:rPr>
          <w:rFonts w:cs="Arial"/>
          <w:color w:val="0D0D0D"/>
        </w:rPr>
        <w:t>К</w:t>
      </w:r>
      <w:r>
        <w:rPr>
          <w:rFonts w:cs="Arial"/>
          <w:color w:val="0D0D0D"/>
          <w:vertAlign w:val="subscript"/>
          <w:lang w:val="en-US"/>
        </w:rPr>
        <w:t>i</w:t>
      </w:r>
      <w:r>
        <w:rPr>
          <w:rFonts w:cs="Arial"/>
          <w:color w:val="0D0D0D"/>
        </w:rPr>
        <w:t xml:space="preserve"> - предложение участника закупки, заявка (предложение) которого оценивается.</w:t>
      </w:r>
    </w:p>
    <w:p w:rsidR="003A115D" w:rsidRDefault="003A115D" w:rsidP="003A115D">
      <w:pPr>
        <w:spacing w:line="240" w:lineRule="auto"/>
        <w:ind w:right="-39" w:firstLine="567"/>
        <w:jc w:val="both"/>
        <w:rPr>
          <w:b/>
          <w:bCs/>
        </w:rPr>
      </w:pPr>
    </w:p>
    <w:p w:rsidR="003A115D" w:rsidRDefault="003A115D" w:rsidP="003A115D">
      <w:pPr>
        <w:spacing w:line="240" w:lineRule="auto"/>
        <w:ind w:right="-39" w:firstLine="567"/>
        <w:jc w:val="both"/>
        <w:rPr>
          <w:b/>
          <w:bCs/>
        </w:rPr>
      </w:pPr>
    </w:p>
    <w:p w:rsidR="003A115D" w:rsidRDefault="003A115D" w:rsidP="003A115D">
      <w:pPr>
        <w:spacing w:line="240" w:lineRule="auto"/>
        <w:ind w:right="-39" w:firstLine="567"/>
        <w:jc w:val="both"/>
        <w:rPr>
          <w:b/>
        </w:rPr>
      </w:pPr>
      <w:r>
        <w:rPr>
          <w:b/>
        </w:rPr>
        <w:t>Формула расчета рейтинга, присуждаемого заявке по данному критерию оценки: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Rb = КЗ х (b1 + b2)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где: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b1, b2 -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 xml:space="preserve">Rb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</w:r>
      <w:r>
        <w:lastRenderedPageBreak/>
        <w:t>определенного уровня квалификации».</w:t>
      </w:r>
    </w:p>
    <w:p w:rsidR="003A115D" w:rsidRDefault="003A115D" w:rsidP="003A115D">
      <w:pPr>
        <w:spacing w:line="240" w:lineRule="auto"/>
        <w:ind w:right="-39" w:firstLine="567"/>
        <w:jc w:val="both"/>
        <w:rPr>
          <w:b/>
        </w:rPr>
      </w:pPr>
    </w:p>
    <w:p w:rsidR="003A115D" w:rsidRDefault="003A115D" w:rsidP="003A115D">
      <w:pPr>
        <w:spacing w:line="240" w:lineRule="auto"/>
        <w:ind w:right="-39" w:firstLine="567"/>
        <w:jc w:val="both"/>
        <w:rPr>
          <w:b/>
        </w:rPr>
      </w:pPr>
      <w:r>
        <w:rPr>
          <w:b/>
        </w:rPr>
        <w:t>Расчет итогового рейтинга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Итоговый рейтинг заявки вычисляется как сумма рейтингов по каждому критерию оценки заявки:</w:t>
      </w:r>
    </w:p>
    <w:p w:rsidR="003A115D" w:rsidRDefault="003A115D" w:rsidP="003A115D">
      <w:pPr>
        <w:autoSpaceDE w:val="0"/>
        <w:autoSpaceDN w:val="0"/>
        <w:adjustRightInd w:val="0"/>
        <w:spacing w:line="240" w:lineRule="auto"/>
        <w:ind w:right="-39" w:firstLine="567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C2711" wp14:editId="2A93918A">
                <wp:simplePos x="0" y="0"/>
                <wp:positionH relativeFrom="column">
                  <wp:posOffset>2327910</wp:posOffset>
                </wp:positionH>
                <wp:positionV relativeFrom="paragraph">
                  <wp:posOffset>153035</wp:posOffset>
                </wp:positionV>
                <wp:extent cx="66675" cy="347980"/>
                <wp:effectExtent l="0" t="0" r="12700" b="1397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15D" w:rsidRDefault="003A115D" w:rsidP="003A115D"/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C2711" id="Прямоугольник 40" o:spid="_x0000_s1026" style="position:absolute;left:0;text-align:left;margin-left:183.3pt;margin-top:12.05pt;width:5.25pt;height:2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" filled="f" stroked="f">
                <v:textbox inset="0,0,0,0">
                  <w:txbxContent>
                    <w:p w:rsidR="003A115D" w:rsidRDefault="003A115D" w:rsidP="003A115D"/>
                  </w:txbxContent>
                </v:textbox>
              </v:rect>
            </w:pict>
          </mc:Fallback>
        </mc:AlternateContent>
      </w:r>
      <w:r>
        <w:rPr>
          <w:lang w:val="en-US"/>
        </w:rPr>
        <w:t>R</w:t>
      </w:r>
      <w:r>
        <w:t xml:space="preserve"> итог = </w:t>
      </w:r>
      <w:r>
        <w:rPr>
          <w:lang w:val="en-US"/>
        </w:rPr>
        <w:t>Ra</w:t>
      </w:r>
      <w:r>
        <w:t xml:space="preserve"> + </w:t>
      </w:r>
      <w:r>
        <w:rPr>
          <w:lang w:val="en-US"/>
        </w:rPr>
        <w:t>Rb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где:</w:t>
      </w:r>
    </w:p>
    <w:p w:rsidR="003A115D" w:rsidRDefault="003A115D" w:rsidP="003A115D">
      <w:pPr>
        <w:tabs>
          <w:tab w:val="left" w:pos="1243"/>
        </w:tabs>
        <w:spacing w:line="240" w:lineRule="auto"/>
        <w:ind w:right="-39" w:firstLine="567"/>
        <w:jc w:val="both"/>
      </w:pPr>
      <w:r>
        <w:rPr>
          <w:lang w:val="en-US"/>
        </w:rPr>
        <w:t>R</w:t>
      </w:r>
      <w:r>
        <w:t xml:space="preserve"> итог – итоговый рейтинг, присуждаемый i-й заявке;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Ra – рейтинг, присуждаемый i-ой заявке по критерию «цена государственного контракта»;</w:t>
      </w:r>
    </w:p>
    <w:p w:rsidR="003A115D" w:rsidRDefault="003A115D" w:rsidP="003A115D">
      <w:pPr>
        <w:spacing w:line="240" w:lineRule="auto"/>
        <w:ind w:right="-39" w:firstLine="567"/>
        <w:jc w:val="both"/>
      </w:pPr>
      <w:r>
        <w:t>Rb-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A115D" w:rsidRDefault="003A115D" w:rsidP="003A115D">
      <w:pPr>
        <w:autoSpaceDE w:val="0"/>
        <w:spacing w:line="240" w:lineRule="auto"/>
        <w:ind w:right="-39" w:firstLine="567"/>
        <w:jc w:val="both"/>
      </w:pPr>
      <w: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3A115D" w:rsidRDefault="003A115D" w:rsidP="003A115D">
      <w:pPr>
        <w:autoSpaceDE w:val="0"/>
        <w:ind w:right="-39" w:firstLine="5"/>
      </w:pPr>
    </w:p>
    <w:p w:rsidR="003A115D" w:rsidRDefault="003A115D" w:rsidP="003A115D">
      <w:pPr>
        <w:autoSpaceDE w:val="0"/>
        <w:ind w:right="-39" w:firstLine="5"/>
      </w:pPr>
    </w:p>
    <w:p w:rsidR="003A115D" w:rsidRPr="003D2E36" w:rsidRDefault="003A115D" w:rsidP="003A115D">
      <w:pPr>
        <w:autoSpaceDE w:val="0"/>
        <w:autoSpaceDN w:val="0"/>
        <w:adjustRightInd w:val="0"/>
        <w:ind w:firstLine="709"/>
        <w:jc w:val="right"/>
        <w:rPr>
          <w:szCs w:val="22"/>
        </w:rPr>
      </w:pPr>
      <w:r w:rsidRPr="003D2E36">
        <w:rPr>
          <w:szCs w:val="22"/>
        </w:rPr>
        <w:t xml:space="preserve">Рекомендуемая Форма 1 </w:t>
      </w:r>
    </w:p>
    <w:p w:rsidR="003A115D" w:rsidRDefault="003A115D" w:rsidP="003A115D">
      <w:pPr>
        <w:jc w:val="center"/>
        <w:rPr>
          <w:i/>
          <w:kern w:val="28"/>
          <w:sz w:val="25"/>
          <w:szCs w:val="25"/>
          <w:u w:val="single"/>
        </w:rPr>
      </w:pPr>
    </w:p>
    <w:p w:rsidR="003A115D" w:rsidRDefault="003A115D" w:rsidP="003A115D">
      <w:pPr>
        <w:autoSpaceDE w:val="0"/>
        <w:autoSpaceDN w:val="0"/>
        <w:adjustRightInd w:val="0"/>
        <w:jc w:val="center"/>
        <w:rPr>
          <w:kern w:val="2"/>
          <w:sz w:val="24"/>
          <w:szCs w:val="24"/>
        </w:rPr>
      </w:pPr>
      <w:r>
        <w:rPr>
          <w:bCs/>
        </w:rPr>
        <w:t xml:space="preserve">Предложение о </w:t>
      </w:r>
      <w:r>
        <w:rPr>
          <w:kern w:val="2"/>
        </w:rPr>
        <w:t xml:space="preserve">квалификации участников закупки, </w:t>
      </w:r>
    </w:p>
    <w:p w:rsidR="003A115D" w:rsidRDefault="003A115D" w:rsidP="003A115D">
      <w:pPr>
        <w:autoSpaceDE w:val="0"/>
        <w:autoSpaceDN w:val="0"/>
        <w:adjustRightInd w:val="0"/>
        <w:jc w:val="center"/>
        <w:rPr>
          <w:bCs/>
        </w:rPr>
      </w:pPr>
      <w:r>
        <w:rPr>
          <w:kern w:val="2"/>
        </w:rPr>
        <w:t>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</w:p>
    <w:p w:rsidR="003A115D" w:rsidRDefault="003A115D" w:rsidP="003A115D">
      <w:pPr>
        <w:ind w:left="283"/>
        <w:jc w:val="right"/>
      </w:pPr>
    </w:p>
    <w:p w:rsidR="003A115D" w:rsidRDefault="003A115D" w:rsidP="003A115D">
      <w:pPr>
        <w:rPr>
          <w:b/>
          <w:i/>
          <w:szCs w:val="26"/>
          <w:lang w:eastAsia="en-US"/>
        </w:rPr>
      </w:pPr>
      <w:r>
        <w:rPr>
          <w:b/>
          <w:i/>
        </w:rPr>
        <w:t xml:space="preserve">Таблица 1. </w:t>
      </w:r>
      <w:r>
        <w:rPr>
          <w:b/>
          <w:i/>
          <w:szCs w:val="26"/>
          <w:lang w:eastAsia="en-US"/>
        </w:rPr>
        <w:t>Сводные сведения о наличии у Участника трудовых ресурсов, которые будут задействованы при исполнении контракта</w:t>
      </w:r>
    </w:p>
    <w:p w:rsidR="003A115D" w:rsidRDefault="003A115D" w:rsidP="003A115D">
      <w:pPr>
        <w:rPr>
          <w:szCs w:val="26"/>
          <w:lang w:eastAsia="en-U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1472"/>
        <w:gridCol w:w="2647"/>
        <w:gridCol w:w="2268"/>
        <w:gridCol w:w="2693"/>
      </w:tblGrid>
      <w:tr w:rsidR="003A115D" w:rsidTr="007E3E64">
        <w:trPr>
          <w:trHeight w:val="323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№</w:t>
            </w:r>
          </w:p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п/п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 xml:space="preserve">Фамилия, имя, отчество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Наличие формы «Сведения о застрахованных лицах (форма СЗВ-М)»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Реквизиты  документов о приеме на работу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Реквизиты документов об обучении</w:t>
            </w:r>
            <w:r>
              <w:rPr>
                <w:b/>
                <w:sz w:val="20"/>
                <w:lang w:eastAsia="en-US"/>
              </w:rPr>
              <w:t xml:space="preserve"> </w:t>
            </w:r>
          </w:p>
        </w:tc>
      </w:tr>
      <w:tr w:rsidR="003A115D" w:rsidTr="007E3E64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3A115D" w:rsidTr="007E3E64">
        <w:trPr>
          <w:trHeight w:val="20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lang w:eastAsia="en-US"/>
              </w:rPr>
              <w:t>…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autoSpaceDE w:val="0"/>
              <w:autoSpaceDN w:val="0"/>
              <w:adjustRightInd w:val="0"/>
              <w:spacing w:line="240" w:lineRule="atLeast"/>
              <w:rPr>
                <w:b/>
                <w:bCs/>
                <w:color w:val="000000"/>
                <w:sz w:val="20"/>
                <w:lang w:eastAsia="en-US"/>
              </w:rPr>
            </w:pPr>
          </w:p>
        </w:tc>
      </w:tr>
    </w:tbl>
    <w:p w:rsidR="003A115D" w:rsidRDefault="003A115D" w:rsidP="003A115D">
      <w:pPr>
        <w:autoSpaceDE w:val="0"/>
        <w:ind w:right="-39" w:firstLine="5"/>
        <w:rPr>
          <w:b/>
          <w:sz w:val="26"/>
          <w:szCs w:val="26"/>
          <w:lang w:eastAsia="ru-RU"/>
        </w:rPr>
      </w:pPr>
    </w:p>
    <w:p w:rsidR="003A115D" w:rsidRDefault="003A115D" w:rsidP="003A115D">
      <w:pPr>
        <w:autoSpaceDE w:val="0"/>
        <w:ind w:right="-39" w:firstLine="5"/>
        <w:rPr>
          <w:b/>
          <w:sz w:val="26"/>
          <w:szCs w:val="26"/>
        </w:rPr>
      </w:pPr>
    </w:p>
    <w:p w:rsidR="003A115D" w:rsidRDefault="003A115D" w:rsidP="003A115D">
      <w:pPr>
        <w:rPr>
          <w:sz w:val="24"/>
          <w:szCs w:val="24"/>
          <w:lang w:eastAsia="x-none"/>
        </w:rPr>
      </w:pPr>
    </w:p>
    <w:p w:rsidR="003A115D" w:rsidRDefault="003A115D" w:rsidP="003A115D">
      <w:pPr>
        <w:rPr>
          <w:b/>
          <w:lang w:eastAsia="ru-RU"/>
        </w:rPr>
      </w:pPr>
      <w:r>
        <w:rPr>
          <w:b/>
          <w:i/>
        </w:rPr>
        <w:t>Таблица 2. Опыт участника закупки по успешному выполнению работ по изготовлению сложной ортопедической обуви сопоставимого характера и объема</w:t>
      </w:r>
    </w:p>
    <w:p w:rsidR="003A115D" w:rsidRDefault="003A115D" w:rsidP="003A115D">
      <w:pPr>
        <w:rPr>
          <w:sz w:val="27"/>
          <w:szCs w:val="27"/>
        </w:rPr>
      </w:pP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3874"/>
        <w:gridCol w:w="5179"/>
      </w:tblGrid>
      <w:tr w:rsidR="003A115D" w:rsidTr="007E3E64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rPr>
                <w:color w:val="000000"/>
                <w:sz w:val="20"/>
                <w:szCs w:val="24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pStyle w:val="a5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Наименование показателя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pStyle w:val="a5"/>
              <w:widowControl w:val="0"/>
              <w:ind w:left="0" w:firstLine="0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Предложение участника закупки</w:t>
            </w:r>
          </w:p>
          <w:p w:rsidR="003A115D" w:rsidRDefault="003A115D" w:rsidP="007E3E64">
            <w:pPr>
              <w:pStyle w:val="a5"/>
              <w:widowControl w:val="0"/>
              <w:ind w:left="0" w:firstLine="0"/>
              <w:jc w:val="center"/>
              <w:rPr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(с описанием по конкретному показателю)</w:t>
            </w:r>
          </w:p>
        </w:tc>
      </w:tr>
      <w:tr w:rsidR="003A115D" w:rsidTr="007E3E64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rPr>
                <w:color w:val="000000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rPr>
                <w:iCs/>
                <w:color w:val="000000"/>
                <w:szCs w:val="22"/>
              </w:rPr>
            </w:pPr>
          </w:p>
        </w:tc>
      </w:tr>
      <w:tr w:rsidR="003A115D" w:rsidTr="007E3E64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2.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rPr>
                <w:color w:val="000000"/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rPr>
                <w:szCs w:val="22"/>
              </w:rPr>
            </w:pPr>
          </w:p>
        </w:tc>
      </w:tr>
      <w:tr w:rsidR="003A115D" w:rsidTr="007E3E64">
        <w:trPr>
          <w:trHeight w:val="36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15D" w:rsidRDefault="003A115D" w:rsidP="007E3E6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3.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ind w:right="-1"/>
              <w:rPr>
                <w:lang w:eastAsia="ru-RU"/>
              </w:rPr>
            </w:pP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15D" w:rsidRDefault="003A115D" w:rsidP="007E3E64">
            <w:pPr>
              <w:rPr>
                <w:szCs w:val="22"/>
              </w:rPr>
            </w:pPr>
          </w:p>
        </w:tc>
      </w:tr>
    </w:tbl>
    <w:p w:rsidR="003A115D" w:rsidRPr="00934276" w:rsidRDefault="003A115D" w:rsidP="003A115D">
      <w:pPr>
        <w:keepNext/>
        <w:keepLines/>
        <w:widowControl/>
        <w:spacing w:line="240" w:lineRule="auto"/>
        <w:ind w:firstLine="709"/>
        <w:contextualSpacing/>
        <w:jc w:val="both"/>
        <w:rPr>
          <w:sz w:val="24"/>
          <w:szCs w:val="24"/>
        </w:rPr>
      </w:pPr>
    </w:p>
    <w:p w:rsidR="006838F7" w:rsidRDefault="003A115D">
      <w:bookmarkStart w:id="1" w:name="_GoBack"/>
      <w:bookmarkEnd w:id="1"/>
    </w:p>
    <w:sectPr w:rsidR="00683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06"/>
    <w:rsid w:val="003A115D"/>
    <w:rsid w:val="005B0F7E"/>
    <w:rsid w:val="00B70D06"/>
    <w:rsid w:val="00C4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721B-69E8-4629-913E-91A59D412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15D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zagolovok">
    <w:name w:val="01_zagolovok"/>
    <w:basedOn w:val="a"/>
    <w:uiPriority w:val="99"/>
    <w:rsid w:val="003A115D"/>
    <w:pPr>
      <w:keepNext/>
      <w:pageBreakBefore/>
      <w:widowControl/>
      <w:tabs>
        <w:tab w:val="clear" w:pos="552"/>
      </w:tabs>
      <w:suppressAutoHyphens w:val="0"/>
      <w:spacing w:before="360" w:after="120" w:line="240" w:lineRule="auto"/>
      <w:outlineLvl w:val="0"/>
    </w:pPr>
    <w:rPr>
      <w:rFonts w:ascii="GaramondC" w:hAnsi="GaramondC"/>
      <w:b/>
      <w:color w:val="000000"/>
      <w:sz w:val="40"/>
      <w:szCs w:val="62"/>
      <w:lang w:eastAsia="ru-RU"/>
    </w:rPr>
  </w:style>
  <w:style w:type="paragraph" w:styleId="a3">
    <w:name w:val="Body Text"/>
    <w:basedOn w:val="a"/>
    <w:link w:val="a4"/>
    <w:uiPriority w:val="99"/>
    <w:rsid w:val="003A115D"/>
    <w:pPr>
      <w:widowControl/>
      <w:tabs>
        <w:tab w:val="clear" w:pos="552"/>
      </w:tabs>
      <w:suppressAutoHyphens w:val="0"/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3A11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ункт"/>
    <w:basedOn w:val="a"/>
    <w:rsid w:val="003A115D"/>
    <w:pPr>
      <w:widowControl/>
      <w:tabs>
        <w:tab w:val="clear" w:pos="552"/>
        <w:tab w:val="num" w:pos="1980"/>
      </w:tabs>
      <w:suppressAutoHyphens w:val="0"/>
      <w:spacing w:line="240" w:lineRule="auto"/>
      <w:ind w:left="1404" w:hanging="504"/>
      <w:jc w:val="both"/>
    </w:pPr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hyperlink" Target="http://www.zakupki.gov.ru" TargetMode="External"/><Relationship Id="rId5" Type="http://schemas.openxmlformats.org/officeDocument/2006/relationships/image" Target="media/image2.wmf"/><Relationship Id="rId10" Type="http://schemas.openxmlformats.org/officeDocument/2006/relationships/hyperlink" Target="http://www.zakupki.gov.ru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2019</Words>
  <Characters>11509</Characters>
  <Application>Microsoft Office Word</Application>
  <DocSecurity>0</DocSecurity>
  <Lines>95</Lines>
  <Paragraphs>27</Paragraphs>
  <ScaleCrop>false</ScaleCrop>
  <Company/>
  <LinksUpToDate>false</LinksUpToDate>
  <CharactersWithSpaces>13501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2</cp:revision>
  <dcterms:created xsi:type="dcterms:W3CDTF">2021-08-13T04:16:00Z</dcterms:created>
  <dcterms:modified xsi:type="dcterms:W3CDTF">2021-08-13T04:16:00Z</dcterms:modified>
</cp:coreProperties>
</file>