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338A0" w14:textId="77777777" w:rsidR="00C44685" w:rsidRDefault="00955671" w:rsidP="00955671">
      <w:pPr>
        <w:keepNext/>
        <w:keepLines/>
        <w:spacing w:after="0" w:line="240" w:lineRule="atLeast"/>
        <w:jc w:val="center"/>
        <w:outlineLvl w:val="0"/>
        <w:rPr>
          <w:b/>
          <w:caps/>
          <w:kern w:val="28"/>
        </w:rPr>
      </w:pPr>
      <w:bookmarkStart w:id="0" w:name="_Toc447719626"/>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48168BF6" w:rsidR="00CC28F9" w:rsidRDefault="00CC28F9" w:rsidP="009D78DA">
      <w:pPr>
        <w:tabs>
          <w:tab w:val="left" w:pos="6735"/>
        </w:tabs>
        <w:ind w:firstLine="567"/>
      </w:pPr>
      <w:r w:rsidRPr="009B15AE">
        <w:t>б)</w:t>
      </w:r>
      <w:r w:rsidR="00441705" w:rsidRPr="009B15AE">
        <w:t xml:space="preserve"> </w:t>
      </w:r>
      <w:r w:rsidR="001739A9" w:rsidRPr="009B15AE">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w:t>
      </w:r>
      <w:r w:rsidR="009B15AE" w:rsidRPr="009B15AE">
        <w:t xml:space="preserve"> и</w:t>
      </w:r>
      <w:r w:rsidR="001739A9" w:rsidRPr="009B15AE">
        <w:t xml:space="preserve"> опыта работы, связанного с предметом контракта</w:t>
      </w:r>
      <w:r w:rsidR="009B15AE" w:rsidRPr="009B15AE">
        <w:t xml:space="preserve"> </w:t>
      </w:r>
      <w:r w:rsidRPr="009B15AE">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141E8945" w14:textId="77777777" w:rsidR="00191A8D" w:rsidRDefault="00191A8D" w:rsidP="001739A9">
      <w:pPr>
        <w:pStyle w:val="ConsPlusNormal"/>
        <w:jc w:val="center"/>
        <w:rPr>
          <w:rFonts w:ascii="Times New Roman" w:hAnsi="Times New Roman" w:cs="Times New Roman"/>
          <w:b/>
          <w:sz w:val="24"/>
          <w:szCs w:val="24"/>
        </w:rPr>
      </w:pPr>
    </w:p>
    <w:p w14:paraId="7284E56B" w14:textId="77777777" w:rsidR="00191A8D" w:rsidRDefault="00191A8D" w:rsidP="001739A9">
      <w:pPr>
        <w:pStyle w:val="ConsPlusNormal"/>
        <w:jc w:val="center"/>
        <w:rPr>
          <w:rFonts w:ascii="Times New Roman" w:hAnsi="Times New Roman" w:cs="Times New Roman"/>
          <w:b/>
          <w:sz w:val="24"/>
          <w:szCs w:val="24"/>
        </w:rPr>
      </w:pPr>
    </w:p>
    <w:p w14:paraId="6F623367" w14:textId="77777777" w:rsidR="00191A8D" w:rsidRDefault="00191A8D" w:rsidP="001739A9">
      <w:pPr>
        <w:pStyle w:val="ConsPlusNormal"/>
        <w:jc w:val="center"/>
        <w:rPr>
          <w:rFonts w:ascii="Times New Roman" w:hAnsi="Times New Roman" w:cs="Times New Roman"/>
          <w:b/>
          <w:sz w:val="24"/>
          <w:szCs w:val="24"/>
        </w:rPr>
      </w:pPr>
    </w:p>
    <w:p w14:paraId="255AE83C" w14:textId="77777777" w:rsidR="00191A8D" w:rsidRDefault="00191A8D" w:rsidP="001739A9">
      <w:pPr>
        <w:pStyle w:val="ConsPlusNormal"/>
        <w:jc w:val="center"/>
        <w:rPr>
          <w:rFonts w:ascii="Times New Roman" w:hAnsi="Times New Roman" w:cs="Times New Roman"/>
          <w:b/>
          <w:sz w:val="24"/>
          <w:szCs w:val="24"/>
        </w:rPr>
      </w:pPr>
    </w:p>
    <w:p w14:paraId="2B8C1C57" w14:textId="77777777" w:rsidR="00191A8D" w:rsidRDefault="00191A8D" w:rsidP="001739A9">
      <w:pPr>
        <w:pStyle w:val="ConsPlusNormal"/>
        <w:jc w:val="center"/>
        <w:rPr>
          <w:rFonts w:ascii="Times New Roman" w:hAnsi="Times New Roman" w:cs="Times New Roman"/>
          <w:b/>
          <w:sz w:val="24"/>
          <w:szCs w:val="24"/>
        </w:rPr>
      </w:pPr>
    </w:p>
    <w:p w14:paraId="39280794" w14:textId="77777777" w:rsidR="00191A8D" w:rsidRDefault="00191A8D" w:rsidP="001739A9">
      <w:pPr>
        <w:pStyle w:val="ConsPlusNormal"/>
        <w:jc w:val="center"/>
        <w:rPr>
          <w:rFonts w:ascii="Times New Roman" w:hAnsi="Times New Roman" w:cs="Times New Roman"/>
          <w:b/>
          <w:sz w:val="24"/>
          <w:szCs w:val="24"/>
        </w:rPr>
      </w:pPr>
    </w:p>
    <w:p w14:paraId="4FB787AA" w14:textId="77777777" w:rsidR="00191A8D" w:rsidRDefault="00191A8D" w:rsidP="001739A9">
      <w:pPr>
        <w:pStyle w:val="ConsPlusNormal"/>
        <w:jc w:val="center"/>
        <w:rPr>
          <w:rFonts w:ascii="Times New Roman" w:hAnsi="Times New Roman" w:cs="Times New Roman"/>
          <w:b/>
          <w:sz w:val="24"/>
          <w:szCs w:val="24"/>
        </w:rPr>
      </w:pPr>
    </w:p>
    <w:p w14:paraId="4EDC68DD" w14:textId="77777777" w:rsidR="00191A8D" w:rsidRDefault="00191A8D" w:rsidP="001739A9">
      <w:pPr>
        <w:pStyle w:val="ConsPlusNormal"/>
        <w:jc w:val="center"/>
        <w:rPr>
          <w:rFonts w:ascii="Times New Roman" w:hAnsi="Times New Roman" w:cs="Times New Roman"/>
          <w:b/>
          <w:sz w:val="24"/>
          <w:szCs w:val="24"/>
        </w:rPr>
      </w:pPr>
    </w:p>
    <w:p w14:paraId="78AFB388" w14:textId="77777777" w:rsidR="00191A8D" w:rsidRDefault="00191A8D" w:rsidP="001739A9">
      <w:pPr>
        <w:pStyle w:val="ConsPlusNormal"/>
        <w:jc w:val="center"/>
        <w:rPr>
          <w:rFonts w:ascii="Times New Roman" w:hAnsi="Times New Roman" w:cs="Times New Roman"/>
          <w:b/>
          <w:sz w:val="24"/>
          <w:szCs w:val="24"/>
        </w:rPr>
      </w:pPr>
    </w:p>
    <w:p w14:paraId="07877307" w14:textId="77777777" w:rsidR="00191A8D" w:rsidRDefault="00191A8D" w:rsidP="001739A9">
      <w:pPr>
        <w:pStyle w:val="ConsPlusNormal"/>
        <w:jc w:val="center"/>
        <w:rPr>
          <w:rFonts w:ascii="Times New Roman" w:hAnsi="Times New Roman" w:cs="Times New Roman"/>
          <w:b/>
          <w:sz w:val="24"/>
          <w:szCs w:val="24"/>
        </w:rPr>
      </w:pPr>
    </w:p>
    <w:p w14:paraId="72548884" w14:textId="77777777" w:rsidR="00191A8D" w:rsidRDefault="00191A8D" w:rsidP="001739A9">
      <w:pPr>
        <w:pStyle w:val="ConsPlusNormal"/>
        <w:jc w:val="center"/>
        <w:rPr>
          <w:rFonts w:ascii="Times New Roman" w:hAnsi="Times New Roman" w:cs="Times New Roman"/>
          <w:b/>
          <w:sz w:val="24"/>
          <w:szCs w:val="24"/>
        </w:rPr>
      </w:pPr>
    </w:p>
    <w:p w14:paraId="300619E7" w14:textId="77777777" w:rsidR="00191A8D" w:rsidRDefault="00191A8D" w:rsidP="001739A9">
      <w:pPr>
        <w:pStyle w:val="ConsPlusNormal"/>
        <w:jc w:val="center"/>
        <w:rPr>
          <w:rFonts w:ascii="Times New Roman" w:hAnsi="Times New Roman" w:cs="Times New Roman"/>
          <w:b/>
          <w:sz w:val="24"/>
          <w:szCs w:val="24"/>
        </w:rPr>
      </w:pPr>
    </w:p>
    <w:p w14:paraId="751C86C3" w14:textId="77777777" w:rsidR="00191A8D" w:rsidRDefault="00191A8D" w:rsidP="001739A9">
      <w:pPr>
        <w:pStyle w:val="ConsPlusNormal"/>
        <w:jc w:val="center"/>
        <w:rPr>
          <w:rFonts w:ascii="Times New Roman" w:hAnsi="Times New Roman" w:cs="Times New Roman"/>
          <w:b/>
          <w:sz w:val="24"/>
          <w:szCs w:val="24"/>
        </w:rPr>
      </w:pPr>
    </w:p>
    <w:p w14:paraId="626ACA7E" w14:textId="77777777" w:rsidR="00191A8D" w:rsidRDefault="00191A8D" w:rsidP="001739A9">
      <w:pPr>
        <w:pStyle w:val="ConsPlusNormal"/>
        <w:jc w:val="center"/>
        <w:rPr>
          <w:rFonts w:ascii="Times New Roman" w:hAnsi="Times New Roman" w:cs="Times New Roman"/>
          <w:b/>
          <w:sz w:val="24"/>
          <w:szCs w:val="24"/>
        </w:rPr>
      </w:pPr>
    </w:p>
    <w:p w14:paraId="35E73418" w14:textId="77777777" w:rsidR="00191A8D" w:rsidRDefault="00191A8D" w:rsidP="001739A9">
      <w:pPr>
        <w:pStyle w:val="ConsPlusNormal"/>
        <w:jc w:val="center"/>
        <w:rPr>
          <w:rFonts w:ascii="Times New Roman" w:hAnsi="Times New Roman" w:cs="Times New Roman"/>
          <w:b/>
          <w:sz w:val="24"/>
          <w:szCs w:val="24"/>
        </w:rPr>
      </w:pPr>
    </w:p>
    <w:p w14:paraId="01C63AEA" w14:textId="77777777" w:rsidR="00191A8D" w:rsidRDefault="00191A8D" w:rsidP="001739A9">
      <w:pPr>
        <w:pStyle w:val="ConsPlusNormal"/>
        <w:jc w:val="center"/>
        <w:rPr>
          <w:rFonts w:ascii="Times New Roman" w:hAnsi="Times New Roman" w:cs="Times New Roman"/>
          <w:b/>
          <w:sz w:val="24"/>
          <w:szCs w:val="24"/>
        </w:rPr>
      </w:pPr>
    </w:p>
    <w:p w14:paraId="2CCECD58" w14:textId="77777777" w:rsidR="00191A8D" w:rsidRDefault="00191A8D" w:rsidP="001739A9">
      <w:pPr>
        <w:pStyle w:val="ConsPlusNormal"/>
        <w:jc w:val="center"/>
        <w:rPr>
          <w:rFonts w:ascii="Times New Roman" w:hAnsi="Times New Roman" w:cs="Times New Roman"/>
          <w:b/>
          <w:sz w:val="24"/>
          <w:szCs w:val="24"/>
        </w:rPr>
      </w:pPr>
    </w:p>
    <w:p w14:paraId="14A87480" w14:textId="77777777" w:rsidR="00191A8D" w:rsidRDefault="00191A8D" w:rsidP="001739A9">
      <w:pPr>
        <w:pStyle w:val="ConsPlusNormal"/>
        <w:jc w:val="center"/>
        <w:rPr>
          <w:rFonts w:ascii="Times New Roman" w:hAnsi="Times New Roman" w:cs="Times New Roman"/>
          <w:b/>
          <w:sz w:val="24"/>
          <w:szCs w:val="24"/>
        </w:rPr>
      </w:pPr>
    </w:p>
    <w:p w14:paraId="1D8A2094" w14:textId="77777777" w:rsidR="00191A8D" w:rsidRDefault="00191A8D" w:rsidP="001739A9">
      <w:pPr>
        <w:pStyle w:val="ConsPlusNormal"/>
        <w:jc w:val="center"/>
        <w:rPr>
          <w:rFonts w:ascii="Times New Roman" w:hAnsi="Times New Roman" w:cs="Times New Roman"/>
          <w:b/>
          <w:sz w:val="24"/>
          <w:szCs w:val="24"/>
        </w:rPr>
      </w:pPr>
    </w:p>
    <w:p w14:paraId="57108B95" w14:textId="77777777" w:rsidR="00191A8D" w:rsidRDefault="00191A8D" w:rsidP="001739A9">
      <w:pPr>
        <w:pStyle w:val="ConsPlusNormal"/>
        <w:jc w:val="center"/>
        <w:rPr>
          <w:rFonts w:ascii="Times New Roman" w:hAnsi="Times New Roman" w:cs="Times New Roman"/>
          <w:b/>
          <w:sz w:val="24"/>
          <w:szCs w:val="24"/>
        </w:rPr>
      </w:pPr>
    </w:p>
    <w:p w14:paraId="30C7A759" w14:textId="77777777" w:rsidR="00191A8D" w:rsidRDefault="00191A8D" w:rsidP="001739A9">
      <w:pPr>
        <w:pStyle w:val="ConsPlusNormal"/>
        <w:jc w:val="center"/>
        <w:rPr>
          <w:rFonts w:ascii="Times New Roman" w:hAnsi="Times New Roman" w:cs="Times New Roman"/>
          <w:b/>
          <w:sz w:val="24"/>
          <w:szCs w:val="24"/>
        </w:rPr>
      </w:pPr>
    </w:p>
    <w:p w14:paraId="766BE176" w14:textId="77777777" w:rsidR="00191A8D" w:rsidRDefault="00191A8D" w:rsidP="001739A9">
      <w:pPr>
        <w:pStyle w:val="ConsPlusNormal"/>
        <w:jc w:val="center"/>
        <w:rPr>
          <w:rFonts w:ascii="Times New Roman" w:hAnsi="Times New Roman" w:cs="Times New Roman"/>
          <w:b/>
          <w:sz w:val="24"/>
          <w:szCs w:val="24"/>
        </w:rPr>
      </w:pPr>
    </w:p>
    <w:p w14:paraId="23B56DCB" w14:textId="77777777" w:rsidR="00191A8D" w:rsidRDefault="00191A8D" w:rsidP="001739A9">
      <w:pPr>
        <w:pStyle w:val="ConsPlusNormal"/>
        <w:jc w:val="center"/>
        <w:rPr>
          <w:rFonts w:ascii="Times New Roman" w:hAnsi="Times New Roman" w:cs="Times New Roman"/>
          <w:b/>
          <w:sz w:val="24"/>
          <w:szCs w:val="24"/>
        </w:rPr>
      </w:pPr>
    </w:p>
    <w:p w14:paraId="0241DD64" w14:textId="77777777" w:rsidR="00191A8D" w:rsidRDefault="00191A8D" w:rsidP="001739A9">
      <w:pPr>
        <w:pStyle w:val="ConsPlusNormal"/>
        <w:jc w:val="center"/>
        <w:rPr>
          <w:rFonts w:ascii="Times New Roman" w:hAnsi="Times New Roman" w:cs="Times New Roman"/>
          <w:b/>
          <w:sz w:val="24"/>
          <w:szCs w:val="24"/>
        </w:rPr>
      </w:pPr>
    </w:p>
    <w:p w14:paraId="33D6F43C" w14:textId="77777777" w:rsidR="00191A8D" w:rsidRDefault="00191A8D" w:rsidP="001739A9">
      <w:pPr>
        <w:pStyle w:val="ConsPlusNormal"/>
        <w:jc w:val="center"/>
        <w:rPr>
          <w:rFonts w:ascii="Times New Roman" w:hAnsi="Times New Roman" w:cs="Times New Roman"/>
          <w:b/>
          <w:sz w:val="24"/>
          <w:szCs w:val="24"/>
        </w:rPr>
      </w:pPr>
    </w:p>
    <w:p w14:paraId="748C6F44" w14:textId="6F5A3F8D" w:rsidR="001739A9" w:rsidRPr="001739A9" w:rsidRDefault="00191A8D" w:rsidP="001739A9">
      <w:pPr>
        <w:pStyle w:val="ConsPlusNormal"/>
        <w:jc w:val="center"/>
        <w:rPr>
          <w:rFonts w:ascii="Times New Roman" w:hAnsi="Times New Roman" w:cs="Times New Roman"/>
          <w:b/>
          <w:sz w:val="24"/>
          <w:szCs w:val="24"/>
        </w:rPr>
      </w:pPr>
      <w:bookmarkStart w:id="1" w:name="_GoBack"/>
      <w:bookmarkEnd w:id="1"/>
      <w:r>
        <w:rPr>
          <w:rFonts w:ascii="Times New Roman" w:hAnsi="Times New Roman" w:cs="Times New Roman"/>
          <w:b/>
          <w:sz w:val="24"/>
          <w:szCs w:val="24"/>
        </w:rPr>
        <w:lastRenderedPageBreak/>
        <w:t>П</w:t>
      </w:r>
      <w:r w:rsidR="001739A9" w:rsidRPr="001739A9">
        <w:rPr>
          <w:rFonts w:ascii="Times New Roman" w:hAnsi="Times New Roman" w:cs="Times New Roman"/>
          <w:b/>
          <w:sz w:val="24"/>
          <w:szCs w:val="24"/>
        </w:rPr>
        <w:t>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3138"/>
        <w:gridCol w:w="3830"/>
        <w:gridCol w:w="696"/>
        <w:gridCol w:w="876"/>
        <w:gridCol w:w="86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r>
              <w:t>БЦ</w:t>
            </w:r>
            <w:r>
              <w:rPr>
                <w:vertAlign w:val="subscript"/>
              </w:rPr>
              <w:t>i</w:t>
            </w:r>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CC28F9">
            <w:pPr>
              <w:keepNext/>
              <w:keepLines/>
              <w:widowControl w:val="0"/>
              <w:ind w:left="-61" w:right="-39" w:firstLine="5"/>
            </w:pPr>
            <w:r w:rsidRPr="00134D3D">
              <w:t>2.</w:t>
            </w:r>
          </w:p>
        </w:tc>
        <w:tc>
          <w:tcPr>
            <w:tcW w:w="1583" w:type="pct"/>
            <w:vMerge w:val="restart"/>
            <w:vAlign w:val="center"/>
          </w:tcPr>
          <w:p w14:paraId="583894E8" w14:textId="02E8D749" w:rsidR="00CC28F9" w:rsidRPr="00134D3D" w:rsidRDefault="001739A9" w:rsidP="009B15AE">
            <w:pPr>
              <w:keepNext/>
              <w:keepLines/>
              <w:widowControl w:val="0"/>
              <w:ind w:left="-61" w:right="-39" w:firstLine="5"/>
              <w:jc w:val="left"/>
            </w:pPr>
            <w:r>
              <w:t xml:space="preserve">Квалификация участников закупки, в том числе наличие у них финансовых ресурсов, </w:t>
            </w:r>
            <w:r w:rsidRPr="009B15AE">
              <w:t>оборудования и других материальных ресурсов на праве собственности или ином законном основании</w:t>
            </w:r>
            <w:r w:rsidR="009B15AE">
              <w:t xml:space="preserve"> и</w:t>
            </w:r>
            <w:r>
              <w:t xml:space="preserve"> опыта работы, связанного с предметом контракта</w:t>
            </w:r>
          </w:p>
        </w:tc>
        <w:tc>
          <w:tcPr>
            <w:tcW w:w="1932" w:type="pct"/>
            <w:vAlign w:val="center"/>
          </w:tcPr>
          <w:p w14:paraId="0DB57575" w14:textId="77777777" w:rsidR="00CC28F9" w:rsidRPr="00134D3D" w:rsidRDefault="00CC28F9" w:rsidP="00CC28F9">
            <w:pPr>
              <w:keepNext/>
              <w:keepLines/>
              <w:widowControl w:val="0"/>
              <w:ind w:right="-39"/>
            </w:pPr>
          </w:p>
        </w:tc>
        <w:tc>
          <w:tcPr>
            <w:tcW w:w="351" w:type="pct"/>
            <w:vAlign w:val="center"/>
          </w:tcPr>
          <w:p w14:paraId="0567AF92" w14:textId="77777777"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CC28F9">
            <w:pPr>
              <w:keepNext/>
              <w:keepLines/>
              <w:widowControl w:val="0"/>
              <w:ind w:left="-61" w:right="-39" w:firstLine="5"/>
              <w:jc w:val="center"/>
            </w:pPr>
          </w:p>
        </w:tc>
        <w:tc>
          <w:tcPr>
            <w:tcW w:w="437" w:type="pct"/>
            <w:vAlign w:val="center"/>
          </w:tcPr>
          <w:p w14:paraId="75D63284" w14:textId="77777777" w:rsidR="00CC28F9" w:rsidRPr="00E30509" w:rsidRDefault="004D290F" w:rsidP="00CC28F9">
            <w:pPr>
              <w:keepNext/>
              <w:keepLines/>
              <w:widowControl w:val="0"/>
              <w:ind w:left="-61" w:right="-39" w:firstLine="5"/>
              <w:jc w:val="center"/>
              <w:rPr>
                <w:b/>
                <w:lang w:val="en-US"/>
              </w:rPr>
            </w:pPr>
            <w:r w:rsidRPr="004D290F">
              <w:t>БХ</w:t>
            </w:r>
            <w:r w:rsidRPr="004D290F">
              <w:rPr>
                <w:vertAlign w:val="subscript"/>
              </w:rPr>
              <w:t>i</w:t>
            </w:r>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CC28F9">
            <w:pPr>
              <w:keepNext/>
              <w:keepLines/>
              <w:widowControl w:val="0"/>
              <w:ind w:left="-61" w:right="-39" w:firstLine="5"/>
            </w:pPr>
          </w:p>
        </w:tc>
        <w:tc>
          <w:tcPr>
            <w:tcW w:w="1583" w:type="pct"/>
            <w:vMerge/>
            <w:vAlign w:val="center"/>
          </w:tcPr>
          <w:p w14:paraId="77D728C6" w14:textId="77777777" w:rsidR="00CC28F9" w:rsidRPr="00134D3D" w:rsidRDefault="00CC28F9" w:rsidP="00CC28F9">
            <w:pPr>
              <w:keepNext/>
              <w:keepLines/>
              <w:widowControl w:val="0"/>
              <w:ind w:left="-61" w:right="-39" w:firstLine="5"/>
            </w:pPr>
          </w:p>
        </w:tc>
        <w:tc>
          <w:tcPr>
            <w:tcW w:w="1932" w:type="pct"/>
            <w:vAlign w:val="center"/>
          </w:tcPr>
          <w:p w14:paraId="14441B69" w14:textId="6C6B0F82" w:rsidR="00CC28F9" w:rsidRPr="00B42D5B" w:rsidRDefault="00FE0CD0" w:rsidP="00C9042B">
            <w:pPr>
              <w:keepNext/>
              <w:keepLines/>
              <w:widowControl w:val="0"/>
              <w:ind w:left="-61" w:right="-39" w:firstLine="5"/>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CC28F9">
            <w:pPr>
              <w:keepNext/>
              <w:keepLines/>
              <w:widowControl w:val="0"/>
              <w:ind w:left="-61" w:right="-39" w:firstLine="5"/>
              <w:jc w:val="center"/>
            </w:pPr>
          </w:p>
        </w:tc>
        <w:tc>
          <w:tcPr>
            <w:tcW w:w="442" w:type="pct"/>
            <w:vAlign w:val="center"/>
          </w:tcPr>
          <w:p w14:paraId="027AF586" w14:textId="3BB15F40" w:rsidR="00CC28F9" w:rsidRPr="00B42D5B" w:rsidRDefault="00E54992" w:rsidP="00CC28F9">
            <w:pPr>
              <w:keepNext/>
              <w:keepLines/>
              <w:widowControl w:val="0"/>
              <w:ind w:left="-61" w:right="-39" w:firstLine="5"/>
              <w:jc w:val="center"/>
            </w:pPr>
            <w:r>
              <w:t>40</w:t>
            </w:r>
          </w:p>
        </w:tc>
        <w:tc>
          <w:tcPr>
            <w:tcW w:w="437" w:type="pct"/>
            <w:vAlign w:val="center"/>
          </w:tcPr>
          <w:p w14:paraId="4229D73E" w14:textId="77777777" w:rsidR="00CC28F9" w:rsidRPr="00B42D5B" w:rsidRDefault="00CC28F9" w:rsidP="00CC28F9">
            <w:pPr>
              <w:keepNext/>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FE0CD0">
            <w:pPr>
              <w:keepNext/>
              <w:keepLines/>
              <w:widowControl w:val="0"/>
              <w:ind w:left="-61" w:right="-39" w:firstLine="5"/>
            </w:pPr>
          </w:p>
        </w:tc>
        <w:tc>
          <w:tcPr>
            <w:tcW w:w="1583" w:type="pct"/>
            <w:vMerge/>
            <w:vAlign w:val="center"/>
          </w:tcPr>
          <w:p w14:paraId="33D9D8C2" w14:textId="77777777" w:rsidR="00FE0CD0" w:rsidRPr="00134D3D" w:rsidRDefault="00FE0CD0" w:rsidP="00FE0CD0">
            <w:pPr>
              <w:keepNext/>
              <w:keepLines/>
              <w:widowControl w:val="0"/>
              <w:ind w:left="-61" w:right="-39" w:firstLine="5"/>
            </w:pPr>
          </w:p>
        </w:tc>
        <w:tc>
          <w:tcPr>
            <w:tcW w:w="1932" w:type="pct"/>
            <w:vAlign w:val="center"/>
          </w:tcPr>
          <w:p w14:paraId="475D4A17" w14:textId="00D0D611" w:rsidR="00FE0CD0" w:rsidRPr="00B42D5B" w:rsidRDefault="00FE0CD0"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FE0CD0">
            <w:pPr>
              <w:keepNext/>
              <w:keepLines/>
              <w:widowControl w:val="0"/>
              <w:ind w:left="-61" w:right="-39" w:firstLine="5"/>
              <w:jc w:val="center"/>
            </w:pPr>
          </w:p>
        </w:tc>
        <w:tc>
          <w:tcPr>
            <w:tcW w:w="442" w:type="pct"/>
            <w:vAlign w:val="center"/>
          </w:tcPr>
          <w:p w14:paraId="7A6257BC" w14:textId="4BE1BE3E" w:rsidR="00FE0CD0" w:rsidRPr="00B42D5B" w:rsidRDefault="00E54992" w:rsidP="00FE0CD0">
            <w:pPr>
              <w:keepNext/>
              <w:keepLines/>
              <w:widowControl w:val="0"/>
              <w:ind w:left="-61" w:right="-39" w:firstLine="5"/>
              <w:jc w:val="center"/>
            </w:pPr>
            <w:r>
              <w:t>60</w:t>
            </w:r>
          </w:p>
        </w:tc>
        <w:tc>
          <w:tcPr>
            <w:tcW w:w="437" w:type="pct"/>
            <w:vAlign w:val="center"/>
          </w:tcPr>
          <w:p w14:paraId="29CCD237" w14:textId="77777777" w:rsidR="00FE0CD0" w:rsidRPr="00B42D5B" w:rsidRDefault="00FE0CD0" w:rsidP="00FE0CD0">
            <w:pPr>
              <w:keepNext/>
              <w:keepLines/>
              <w:widowControl w:val="0"/>
              <w:ind w:left="-61" w:right="-39" w:firstLine="5"/>
              <w:jc w:val="center"/>
              <w:rPr>
                <w:b/>
                <w:strike/>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3E286CB1"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w:t>
      </w:r>
      <w:r w:rsidR="009B15AE">
        <w:rPr>
          <w:rFonts w:ascii="Times New Roman" w:hAnsi="Times New Roman" w:cs="Times New Roman"/>
          <w:sz w:val="24"/>
          <w:szCs w:val="24"/>
        </w:rPr>
        <w:t>электронного конкурса</w:t>
      </w:r>
      <w:r w:rsidRPr="00B42D5B">
        <w:rPr>
          <w:rFonts w:ascii="Times New Roman" w:hAnsi="Times New Roman" w:cs="Times New Roman"/>
          <w:color w:val="000000" w:themeColor="text1"/>
          <w:sz w:val="24"/>
          <w:szCs w:val="24"/>
        </w:rPr>
        <w:t xml:space="preserve">, или о сумме цен единиц товара, работы, услуги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 xml:space="preserve">о контрактной системе, в том числе при проведении в этом случае </w:t>
      </w:r>
      <w:r w:rsidR="009B15AE">
        <w:rPr>
          <w:rFonts w:ascii="Times New Roman" w:hAnsi="Times New Roman" w:cs="Times New Roman"/>
          <w:sz w:val="24"/>
          <w:szCs w:val="24"/>
        </w:rPr>
        <w:t xml:space="preserve">электронного </w:t>
      </w:r>
      <w:r w:rsidRPr="00031FC5">
        <w:rPr>
          <w:rFonts w:ascii="Times New Roman" w:hAnsi="Times New Roman" w:cs="Times New Roman"/>
          <w:sz w:val="24"/>
          <w:szCs w:val="24"/>
        </w:rPr>
        <w:t>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0F63CE30"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w:t>
      </w:r>
      <w:r w:rsidR="008F3E84">
        <w:rPr>
          <w:rFonts w:ascii="Times New Roman" w:hAnsi="Times New Roman" w:cs="Times New Roman"/>
          <w:sz w:val="24"/>
          <w:szCs w:val="24"/>
        </w:rPr>
        <w:t>электронного</w:t>
      </w:r>
      <w:r w:rsidRPr="00031FC5">
        <w:rPr>
          <w:rFonts w:ascii="Times New Roman" w:hAnsi="Times New Roman" w:cs="Times New Roman"/>
          <w:sz w:val="24"/>
          <w:szCs w:val="24"/>
        </w:rPr>
        <w:t xml:space="preserve"> конкурса (в случае проведения </w:t>
      </w:r>
      <w:r w:rsidR="008F3E84">
        <w:rPr>
          <w:rFonts w:ascii="Times New Roman" w:hAnsi="Times New Roman" w:cs="Times New Roman"/>
          <w:sz w:val="24"/>
          <w:szCs w:val="24"/>
        </w:rPr>
        <w:t>электронного</w:t>
      </w:r>
      <w:r w:rsidRPr="00031FC5">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xml:space="preserve">, в том числе при проведении в таком случае </w:t>
      </w:r>
      <w:r w:rsidR="008F3E84">
        <w:rPr>
          <w:rFonts w:ascii="Times New Roman" w:hAnsi="Times New Roman" w:cs="Times New Roman"/>
          <w:color w:val="000000" w:themeColor="text1"/>
          <w:sz w:val="24"/>
          <w:szCs w:val="24"/>
        </w:rPr>
        <w:t>электронного</w:t>
      </w:r>
      <w:r w:rsidRPr="00B42D5B">
        <w:rPr>
          <w:rFonts w:ascii="Times New Roman" w:hAnsi="Times New Roman" w:cs="Times New Roman"/>
          <w:color w:val="000000" w:themeColor="text1"/>
          <w:sz w:val="24"/>
          <w:szCs w:val="24"/>
        </w:rPr>
        <w:t xml:space="preserve"> конкурса);</w:t>
      </w:r>
    </w:p>
    <w:p w14:paraId="783AE565" w14:textId="18196764"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w:t>
      </w:r>
      <w:r w:rsidR="008F3E84">
        <w:rPr>
          <w:rFonts w:ascii="Times New Roman" w:hAnsi="Times New Roman" w:cs="Times New Roman"/>
          <w:color w:val="000000" w:themeColor="text1"/>
          <w:sz w:val="24"/>
          <w:szCs w:val="24"/>
        </w:rPr>
        <w:t>электронного</w:t>
      </w:r>
      <w:r w:rsidRPr="00B42D5B">
        <w:rPr>
          <w:rFonts w:ascii="Times New Roman" w:hAnsi="Times New Roman" w:cs="Times New Roman"/>
          <w:color w:val="000000" w:themeColor="text1"/>
          <w:sz w:val="24"/>
          <w:szCs w:val="24"/>
        </w:rPr>
        <w:t xml:space="preserve"> конкурса (в случае проведения </w:t>
      </w:r>
      <w:r w:rsidR="008F3E84">
        <w:rPr>
          <w:rFonts w:ascii="Times New Roman" w:hAnsi="Times New Roman" w:cs="Times New Roman"/>
          <w:color w:val="000000" w:themeColor="text1"/>
          <w:sz w:val="24"/>
          <w:szCs w:val="24"/>
        </w:rPr>
        <w:t>электронного</w:t>
      </w:r>
      <w:r w:rsidRPr="00B42D5B">
        <w:rPr>
          <w:rFonts w:ascii="Times New Roman" w:hAnsi="Times New Roman" w:cs="Times New Roman"/>
          <w:color w:val="000000" w:themeColor="text1"/>
          <w:sz w:val="24"/>
          <w:szCs w:val="24"/>
        </w:rPr>
        <w:t xml:space="preserve">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w:t>
      </w:r>
      <w:r w:rsidR="008F3E84">
        <w:rPr>
          <w:rFonts w:ascii="Times New Roman" w:hAnsi="Times New Roman" w:cs="Times New Roman"/>
          <w:color w:val="000000" w:themeColor="text1"/>
          <w:sz w:val="24"/>
          <w:szCs w:val="24"/>
        </w:rPr>
        <w:t>электронного</w:t>
      </w:r>
      <w:r w:rsidRPr="00031FC5">
        <w:rPr>
          <w:rFonts w:ascii="Times New Roman" w:hAnsi="Times New Roman" w:cs="Times New Roman"/>
          <w:sz w:val="24"/>
          <w:szCs w:val="24"/>
        </w:rPr>
        <w:t xml:space="preserve">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348E6F3A"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w:t>
      </w:r>
      <w:r w:rsidR="002F0AED" w:rsidRPr="008F3E84">
        <w:rPr>
          <w:b/>
          <w:color w:val="000000" w:themeColor="text1"/>
        </w:rPr>
        <w:t xml:space="preserve">оборудования и других материальных </w:t>
      </w:r>
      <w:r w:rsidR="002F0AED" w:rsidRPr="008F3E84">
        <w:rPr>
          <w:b/>
        </w:rPr>
        <w:t>ресурсов на праве собственности или ином законном основании</w:t>
      </w:r>
      <w:r w:rsidR="008F3E84">
        <w:rPr>
          <w:b/>
        </w:rPr>
        <w:t xml:space="preserve"> и</w:t>
      </w:r>
      <w:r w:rsidR="002F0AED" w:rsidRPr="002F0AED">
        <w:rPr>
          <w:b/>
        </w:rPr>
        <w:t xml:space="preserve"> опыта работы, связанного с предметом контракта</w:t>
      </w:r>
      <w:r w:rsidR="00861043" w:rsidRPr="002F0AED">
        <w:rPr>
          <w:b/>
        </w:rPr>
        <w:t>»</w:t>
      </w:r>
      <w:r w:rsidR="00752E9D" w:rsidRPr="002F0AED">
        <w:rPr>
          <w:b/>
        </w:rPr>
        <w:t>.</w:t>
      </w:r>
      <w:r w:rsidR="00861043">
        <w:rPr>
          <w:b/>
        </w:rPr>
        <w:t xml:space="preserve"> </w:t>
      </w:r>
    </w:p>
    <w:p w14:paraId="7E75D4E7" w14:textId="1EABE726"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w:t>
      </w:r>
      <w:r w:rsidR="00F044FF">
        <w:t>40</w:t>
      </w:r>
      <w:r w:rsidR="00CC28F9" w:rsidRPr="00134D3D">
        <w:t xml:space="preserve">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1E3737EF"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3D3CDA">
        <w:rPr>
          <w:rFonts w:ascii="Times New Roman" w:hAnsi="Times New Roman"/>
          <w:bCs/>
          <w:sz w:val="24"/>
          <w:szCs w:val="24"/>
        </w:rPr>
        <w:t>40</w:t>
      </w:r>
      <w:r w:rsidR="00F044FF">
        <w:rPr>
          <w:rFonts w:ascii="Times New Roman" w:hAnsi="Times New Roman"/>
          <w:bCs/>
          <w:sz w:val="24"/>
          <w:szCs w:val="24"/>
        </w:rPr>
        <w:t xml:space="preserve"> </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(БХ</w:t>
      </w:r>
      <w:r w:rsidRPr="00B42D5B">
        <w:rPr>
          <w:rFonts w:ascii="Times New Roman" w:hAnsi="Times New Roman"/>
          <w:sz w:val="24"/>
          <w:szCs w:val="24"/>
          <w:vertAlign w:val="subscript"/>
        </w:rPr>
        <w:t>i</w:t>
      </w:r>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6AF9478B"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w:t>
      </w:r>
      <w:r w:rsidR="008F3E84">
        <w:rPr>
          <w:rFonts w:ascii="Times New Roman" w:hAnsi="Times New Roman" w:cs="Times New Roman"/>
          <w:sz w:val="24"/>
          <w:szCs w:val="24"/>
        </w:rPr>
        <w:t xml:space="preserve"> и</w:t>
      </w:r>
      <w:r w:rsidR="009F0C34" w:rsidRPr="00B42D5B">
        <w:rPr>
          <w:rFonts w:ascii="Times New Roman" w:hAnsi="Times New Roman" w:cs="Times New Roman"/>
          <w:sz w:val="24"/>
          <w:szCs w:val="24"/>
        </w:rPr>
        <w:t xml:space="preserve"> опыта работы, связанного с предметом контракта</w:t>
      </w:r>
      <w:r w:rsidR="008F3E84" w:rsidRPr="00B42D5B">
        <w:rPr>
          <w:rFonts w:ascii="Times New Roman" w:hAnsi="Times New Roman" w:cs="Times New Roman"/>
          <w:sz w:val="24"/>
          <w:szCs w:val="24"/>
        </w:rPr>
        <w:t xml:space="preserve"> </w:t>
      </w:r>
      <w:r w:rsidRPr="00B42D5B">
        <w:rPr>
          <w:rFonts w:ascii="Times New Roman" w:hAnsi="Times New Roman" w:cs="Times New Roman"/>
          <w:sz w:val="24"/>
          <w:szCs w:val="24"/>
        </w:rPr>
        <w:t>";</w:t>
      </w:r>
    </w:p>
    <w:p w14:paraId="49AB8CE5" w14:textId="2858963A"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w:t>
      </w:r>
      <w:r w:rsidR="008F3E84">
        <w:rPr>
          <w:rFonts w:ascii="Times New Roman" w:hAnsi="Times New Roman" w:cs="Times New Roman"/>
          <w:sz w:val="24"/>
          <w:szCs w:val="24"/>
        </w:rPr>
        <w:t xml:space="preserve"> и </w:t>
      </w:r>
      <w:r w:rsidR="009F0C34" w:rsidRPr="00B42D5B">
        <w:rPr>
          <w:rFonts w:ascii="Times New Roman" w:hAnsi="Times New Roman" w:cs="Times New Roman"/>
          <w:sz w:val="24"/>
          <w:szCs w:val="24"/>
        </w:rPr>
        <w:t>опыта работы, связанного с предметом контракта</w:t>
      </w:r>
      <w:r w:rsidR="008F3E84" w:rsidRPr="00B42D5B">
        <w:rPr>
          <w:rFonts w:ascii="Times New Roman" w:hAnsi="Times New Roman" w:cs="Times New Roman"/>
          <w:sz w:val="24"/>
          <w:szCs w:val="24"/>
        </w:rPr>
        <w:t xml:space="preserve"> </w:t>
      </w:r>
      <w:r w:rsidRPr="00B42D5B">
        <w:rPr>
          <w:rFonts w:ascii="Times New Roman" w:hAnsi="Times New Roman" w:cs="Times New Roman"/>
          <w:sz w:val="24"/>
          <w:szCs w:val="24"/>
        </w:rPr>
        <w:t>";</w:t>
      </w:r>
    </w:p>
    <w:p w14:paraId="5548F8DE" w14:textId="4CCC315B"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w:t>
      </w:r>
      <w:r w:rsidR="008F3E84">
        <w:rPr>
          <w:rFonts w:ascii="Times New Roman" w:hAnsi="Times New Roman" w:cs="Times New Roman"/>
          <w:sz w:val="24"/>
          <w:szCs w:val="24"/>
        </w:rPr>
        <w:t xml:space="preserve"> и</w:t>
      </w:r>
      <w:r w:rsidR="009F0C34" w:rsidRPr="00B42D5B">
        <w:rPr>
          <w:rFonts w:ascii="Times New Roman" w:hAnsi="Times New Roman" w:cs="Times New Roman"/>
          <w:sz w:val="24"/>
          <w:szCs w:val="24"/>
        </w:rPr>
        <w:t xml:space="preserve"> опыта работы, связанного с предметом контракта</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3A51A9A1"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3D3CDA">
        <w:rPr>
          <w:rFonts w:ascii="Times New Roman" w:hAnsi="Times New Roman"/>
          <w:sz w:val="24"/>
          <w:szCs w:val="24"/>
        </w:rPr>
        <w:t xml:space="preserve">60 </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77777777"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сложной ортопедической обуви 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2B2526B6"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2"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w:t>
      </w:r>
      <w:r w:rsidR="008F3E84">
        <w:rPr>
          <w:rFonts w:ascii="Times New Roman" w:hAnsi="Times New Roman" w:cs="Times New Roman"/>
          <w:sz w:val="24"/>
          <w:szCs w:val="24"/>
        </w:rPr>
        <w:t xml:space="preserve"> и </w:t>
      </w:r>
      <w:r w:rsidR="009F0C34" w:rsidRPr="00B42D5B">
        <w:rPr>
          <w:rFonts w:ascii="Times New Roman" w:hAnsi="Times New Roman" w:cs="Times New Roman"/>
          <w:sz w:val="24"/>
          <w:szCs w:val="24"/>
        </w:rPr>
        <w:t>опыта работы, связанного с предметом контракта"</w:t>
      </w:r>
      <w:bookmarkEnd w:id="2"/>
      <w:r w:rsidRPr="00B42D5B">
        <w:rPr>
          <w:rFonts w:ascii="Times New Roman" w:hAnsi="Times New Roman" w:cs="Times New Roman"/>
          <w:sz w:val="24"/>
          <w:szCs w:val="24"/>
        </w:rPr>
        <w:t>;</w:t>
      </w:r>
    </w:p>
    <w:p w14:paraId="59BC524F" w14:textId="6E3BCB20"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w:t>
      </w:r>
      <w:r w:rsidR="008F3E84">
        <w:rPr>
          <w:rFonts w:ascii="Times New Roman" w:hAnsi="Times New Roman" w:cs="Times New Roman"/>
          <w:sz w:val="24"/>
          <w:szCs w:val="24"/>
        </w:rPr>
        <w:t xml:space="preserve"> и</w:t>
      </w:r>
      <w:r w:rsidR="009F0C34" w:rsidRPr="00B42D5B">
        <w:rPr>
          <w:rFonts w:ascii="Times New Roman" w:hAnsi="Times New Roman" w:cs="Times New Roman"/>
          <w:sz w:val="24"/>
          <w:szCs w:val="24"/>
        </w:rPr>
        <w:t xml:space="preserve"> опыта работы, связанного с предметом контракта"</w:t>
      </w:r>
      <w:r w:rsidRPr="00B42D5B">
        <w:rPr>
          <w:rFonts w:ascii="Times New Roman" w:hAnsi="Times New Roman" w:cs="Times New Roman"/>
          <w:sz w:val="24"/>
          <w:szCs w:val="24"/>
        </w:rPr>
        <w:t>;</w:t>
      </w:r>
    </w:p>
    <w:p w14:paraId="28AE7AFD" w14:textId="3ADD35AA"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w:t>
      </w:r>
      <w:r w:rsidR="008F3E84">
        <w:rPr>
          <w:rFonts w:ascii="Times New Roman" w:hAnsi="Times New Roman" w:cs="Times New Roman"/>
          <w:sz w:val="24"/>
          <w:szCs w:val="24"/>
        </w:rPr>
        <w:t xml:space="preserve"> и</w:t>
      </w:r>
      <w:r w:rsidR="009F0C34" w:rsidRPr="00B42D5B">
        <w:rPr>
          <w:rFonts w:ascii="Times New Roman" w:hAnsi="Times New Roman" w:cs="Times New Roman"/>
          <w:sz w:val="24"/>
          <w:szCs w:val="24"/>
        </w:rPr>
        <w:t xml:space="preserve"> опыта работы, связанного с предметом контракта</w:t>
      </w:r>
      <w:r w:rsidR="008F3E84" w:rsidRPr="00B42D5B">
        <w:rPr>
          <w:rFonts w:ascii="Times New Roman" w:hAnsi="Times New Roman" w:cs="Times New Roman"/>
          <w:sz w:val="24"/>
          <w:szCs w:val="24"/>
        </w:rPr>
        <w:t xml:space="preserve"> </w:t>
      </w:r>
      <w:r w:rsidR="009F0C34" w:rsidRPr="00B42D5B">
        <w:rPr>
          <w:rFonts w:ascii="Times New Roman" w:hAnsi="Times New Roman" w:cs="Times New Roman"/>
          <w:sz w:val="24"/>
          <w:szCs w:val="24"/>
        </w:rPr>
        <w:t>"</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43DA40D0" w14:textId="77777777" w:rsidR="00894601" w:rsidRDefault="00894601" w:rsidP="00CC0DFD">
      <w:pPr>
        <w:pStyle w:val="ConsPlusNormal"/>
        <w:spacing w:before="220"/>
        <w:ind w:firstLine="540"/>
        <w:rPr>
          <w:rFonts w:ascii="Times New Roman" w:hAnsi="Times New Roman" w:cs="Times New Roman"/>
          <w:sz w:val="24"/>
          <w:szCs w:val="24"/>
        </w:rPr>
      </w:pPr>
    </w:p>
    <w:p w14:paraId="22587799" w14:textId="77777777"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36F0ED71" w14:textId="77777777" w:rsidR="00E30509" w:rsidRPr="00587CC8" w:rsidRDefault="00E30509" w:rsidP="00E30509">
      <w:pPr>
        <w:jc w:val="center"/>
        <w:rPr>
          <w:i/>
          <w:kern w:val="28"/>
          <w:sz w:val="25"/>
          <w:szCs w:val="25"/>
          <w:u w:val="single"/>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ED17BC">
            <w:pPr>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ED17BC">
            <w:pPr>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ED17BC">
            <w:pPr>
              <w:rPr>
                <w:sz w:val="22"/>
                <w:szCs w:val="22"/>
              </w:rPr>
            </w:pPr>
          </w:p>
        </w:tc>
      </w:tr>
    </w:tbl>
    <w:p w14:paraId="56A52D8D" w14:textId="3EF1DEC9" w:rsidR="00CC28F9" w:rsidRDefault="00CC28F9" w:rsidP="00CC28F9">
      <w:pPr>
        <w:widowControl w:val="0"/>
        <w:rPr>
          <w:szCs w:val="26"/>
          <w:lang w:eastAsia="en-US"/>
        </w:rPr>
      </w:pPr>
    </w:p>
    <w:p w14:paraId="1F6D49D7" w14:textId="58BAD4B9" w:rsidR="00A54331" w:rsidRPr="00894601" w:rsidRDefault="00BC779F" w:rsidP="00092FAE">
      <w:pPr>
        <w:widowControl w:val="0"/>
        <w:spacing w:after="0"/>
        <w:ind w:firstLine="720"/>
        <w:jc w:val="right"/>
      </w:pPr>
      <w:r w:rsidRPr="00894601">
        <w:t>Рекомендуемая Форма 2</w:t>
      </w:r>
    </w:p>
    <w:p w14:paraId="3D015F20" w14:textId="1E600ACF" w:rsidR="00BC779F" w:rsidRPr="00894601" w:rsidRDefault="00BC779F" w:rsidP="00092FAE">
      <w:pPr>
        <w:widowControl w:val="0"/>
        <w:spacing w:after="0"/>
        <w:ind w:firstLine="720"/>
        <w:jc w:val="right"/>
      </w:pP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1CB55A0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p w14:paraId="744C2219" w14:textId="77777777" w:rsidR="00BC779F" w:rsidRPr="00894601" w:rsidRDefault="00BC779F" w:rsidP="00BC779F">
      <w:pPr>
        <w:autoSpaceDE w:val="0"/>
        <w:autoSpaceDN w:val="0"/>
        <w:adjustRightInd w:val="0"/>
        <w:spacing w:after="0"/>
        <w:jc w:val="center"/>
        <w:rPr>
          <w:rFonts w:eastAsia="Calibri"/>
          <w:b/>
          <w:bCs/>
          <w:lang w:eastAsia="en-US"/>
        </w:rPr>
      </w:pPr>
    </w:p>
    <w:tbl>
      <w:tblPr>
        <w:tblStyle w:val="250"/>
        <w:tblW w:w="10490" w:type="dxa"/>
        <w:tblInd w:w="-5" w:type="dxa"/>
        <w:tblLook w:val="04A0" w:firstRow="1" w:lastRow="0" w:firstColumn="1" w:lastColumn="0" w:noHBand="0" w:noVBand="1"/>
      </w:tblPr>
      <w:tblGrid>
        <w:gridCol w:w="687"/>
        <w:gridCol w:w="2283"/>
        <w:gridCol w:w="2559"/>
        <w:gridCol w:w="2551"/>
        <w:gridCol w:w="2410"/>
      </w:tblGrid>
      <w:tr w:rsidR="00BC779F" w:rsidRPr="00894601" w14:paraId="64EA25B5" w14:textId="77777777" w:rsidTr="008F3E84">
        <w:tc>
          <w:tcPr>
            <w:tcW w:w="687" w:type="dxa"/>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2283" w:type="dxa"/>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2559" w:type="dxa"/>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2551" w:type="dxa"/>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2410" w:type="dxa"/>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8F3E84">
        <w:tc>
          <w:tcPr>
            <w:tcW w:w="687" w:type="dxa"/>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2283" w:type="dxa"/>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2559" w:type="dxa"/>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551" w:type="dxa"/>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2410" w:type="dxa"/>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8F3E84">
        <w:tc>
          <w:tcPr>
            <w:tcW w:w="687" w:type="dxa"/>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559" w:type="dxa"/>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551" w:type="dxa"/>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1300)- Внеоборотные активы (Форма № 1, стр. 1100))/ Оборотные активы (Форма № 1, стр. 1200) </w:t>
            </w:r>
          </w:p>
        </w:tc>
        <w:tc>
          <w:tcPr>
            <w:tcW w:w="2410" w:type="dxa"/>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8F3E84">
        <w:tc>
          <w:tcPr>
            <w:tcW w:w="687" w:type="dxa"/>
          </w:tcPr>
          <w:p w14:paraId="186AB5E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50D225D4" w14:textId="77777777" w:rsidR="00BC779F" w:rsidRPr="00894601" w:rsidRDefault="00BC779F" w:rsidP="00BC779F">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559" w:type="dxa"/>
          </w:tcPr>
          <w:p w14:paraId="290222F7" w14:textId="77777777" w:rsidR="00BC779F" w:rsidRPr="00894601" w:rsidRDefault="00BC779F" w:rsidP="00BC779F">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14:paraId="52041540" w14:textId="77777777" w:rsidR="00BC779F" w:rsidRPr="00894601" w:rsidRDefault="00BC779F" w:rsidP="00BC779F">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BC779F">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BC779F">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BC779F">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BC779F">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2410" w:type="dxa"/>
          </w:tcPr>
          <w:p w14:paraId="37CD6451"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Pr="00587CC8" w:rsidRDefault="00587CC8" w:rsidP="00E24377">
      <w:pPr>
        <w:widowControl w:val="0"/>
        <w:spacing w:after="0"/>
        <w:rPr>
          <w:sz w:val="25"/>
          <w:szCs w:val="25"/>
        </w:rPr>
      </w:pPr>
    </w:p>
    <w:sectPr w:rsidR="00587CC8" w:rsidRPr="00587CC8" w:rsidSect="007B18FE">
      <w:headerReference w:type="default" r:id="rId16"/>
      <w:footerReference w:type="first" r:id="rId17"/>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DB1CA" w14:textId="77777777" w:rsidR="001E4C79" w:rsidRDefault="001E4C79">
      <w:r>
        <w:separator/>
      </w:r>
    </w:p>
  </w:endnote>
  <w:endnote w:type="continuationSeparator" w:id="0">
    <w:p w14:paraId="37A3486F" w14:textId="77777777" w:rsidR="001E4C79" w:rsidRDefault="001E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6E95" w14:textId="77777777" w:rsidR="001E4C79" w:rsidRDefault="001E4C79">
      <w:r>
        <w:separator/>
      </w:r>
    </w:p>
  </w:footnote>
  <w:footnote w:type="continuationSeparator" w:id="0">
    <w:p w14:paraId="342DC44C" w14:textId="77777777" w:rsidR="001E4C79" w:rsidRDefault="001E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A05A1D" w:rsidRPr="00A05A1D">
      <w:rPr>
        <w:rFonts w:ascii="Times New Roman" w:hAnsi="Times New Roman"/>
        <w:sz w:val="20"/>
        <w:lang w:val="ru-RU"/>
      </w:rPr>
      <w:t>2</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A8D"/>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6A72"/>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3CDA"/>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0D"/>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AF1"/>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3E84"/>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5AE"/>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A1D"/>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0AD"/>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992"/>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4FF"/>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53F4-CB76-4877-AFFF-45DD338D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12854</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Сухорукова Елизавета Валерьевна</cp:lastModifiedBy>
  <cp:revision>2</cp:revision>
  <cp:lastPrinted>2022-02-10T03:10:00Z</cp:lastPrinted>
  <dcterms:created xsi:type="dcterms:W3CDTF">2022-02-10T03:10:00Z</dcterms:created>
  <dcterms:modified xsi:type="dcterms:W3CDTF">2022-02-10T03:10:00Z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