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61" w:rsidRDefault="003A0961">
      <w:pPr>
        <w:pStyle w:val="ConsPlusNormal"/>
        <w:jc w:val="both"/>
      </w:pPr>
    </w:p>
    <w:tbl>
      <w:tblPr>
        <w:tblW w:w="16469" w:type="dxa"/>
        <w:tblInd w:w="-704" w:type="dxa"/>
        <w:tblLayout w:type="fixed"/>
        <w:tblCellMar>
          <w:top w:w="102" w:type="dxa"/>
          <w:left w:w="62" w:type="dxa"/>
          <w:bottom w:w="102" w:type="dxa"/>
          <w:right w:w="62" w:type="dxa"/>
        </w:tblCellMar>
        <w:tblLook w:val="0000" w:firstRow="0" w:lastRow="0" w:firstColumn="0" w:lastColumn="0" w:noHBand="0" w:noVBand="0"/>
      </w:tblPr>
      <w:tblGrid>
        <w:gridCol w:w="137"/>
        <w:gridCol w:w="454"/>
        <w:gridCol w:w="113"/>
        <w:gridCol w:w="1701"/>
        <w:gridCol w:w="851"/>
        <w:gridCol w:w="577"/>
        <w:gridCol w:w="1124"/>
        <w:gridCol w:w="992"/>
        <w:gridCol w:w="2268"/>
        <w:gridCol w:w="1559"/>
        <w:gridCol w:w="3701"/>
        <w:gridCol w:w="1149"/>
        <w:gridCol w:w="395"/>
        <w:gridCol w:w="1003"/>
        <w:gridCol w:w="131"/>
        <w:gridCol w:w="314"/>
      </w:tblGrid>
      <w:tr w:rsidR="003A0961" w:rsidRPr="00B54347" w:rsidTr="00AD003D">
        <w:tc>
          <w:tcPr>
            <w:tcW w:w="16469" w:type="dxa"/>
            <w:gridSpan w:val="16"/>
            <w:tcBorders>
              <w:top w:val="nil"/>
              <w:left w:val="nil"/>
              <w:bottom w:val="nil"/>
              <w:right w:val="nil"/>
            </w:tcBorders>
            <w:vAlign w:val="bottom"/>
          </w:tcPr>
          <w:p w:rsidR="003A0961" w:rsidRPr="00B54347" w:rsidRDefault="003A0961" w:rsidP="00A14041">
            <w:pPr>
              <w:pStyle w:val="ConsPlusNormal"/>
              <w:contextualSpacing/>
              <w:jc w:val="center"/>
              <w:rPr>
                <w:rFonts w:ascii="Times New Roman" w:hAnsi="Times New Roman" w:cs="Times New Roman"/>
                <w:b/>
                <w:sz w:val="24"/>
                <w:szCs w:val="24"/>
              </w:rPr>
            </w:pPr>
            <w:r w:rsidRPr="00B54347">
              <w:rPr>
                <w:rFonts w:ascii="Times New Roman" w:hAnsi="Times New Roman" w:cs="Times New Roman"/>
                <w:b/>
                <w:sz w:val="24"/>
                <w:szCs w:val="24"/>
              </w:rPr>
              <w:t>ПОРЯДОК</w:t>
            </w:r>
          </w:p>
          <w:p w:rsidR="003A0961" w:rsidRPr="00B54347" w:rsidRDefault="003A0961" w:rsidP="00A14041">
            <w:pPr>
              <w:pStyle w:val="ConsPlusNormal"/>
              <w:contextualSpacing/>
              <w:jc w:val="center"/>
              <w:rPr>
                <w:rFonts w:ascii="Times New Roman" w:hAnsi="Times New Roman" w:cs="Times New Roman"/>
                <w:sz w:val="24"/>
                <w:szCs w:val="24"/>
              </w:rPr>
            </w:pPr>
            <w:r w:rsidRPr="00B54347">
              <w:rPr>
                <w:rFonts w:ascii="Times New Roman" w:hAnsi="Times New Roman" w:cs="Times New Roman"/>
                <w:b/>
                <w:sz w:val="24"/>
                <w:szCs w:val="24"/>
              </w:rPr>
              <w:t>рассмотрения и оценки заявок на участие в конкурсе</w:t>
            </w:r>
          </w:p>
        </w:tc>
      </w:tr>
      <w:tr w:rsidR="003A0961" w:rsidRPr="00B54347" w:rsidTr="00AD003D">
        <w:tc>
          <w:tcPr>
            <w:tcW w:w="16469" w:type="dxa"/>
            <w:gridSpan w:val="16"/>
            <w:tcBorders>
              <w:top w:val="nil"/>
              <w:left w:val="nil"/>
              <w:bottom w:val="nil"/>
              <w:right w:val="nil"/>
            </w:tcBorders>
          </w:tcPr>
          <w:p w:rsidR="003A0961" w:rsidRPr="00B54347" w:rsidRDefault="003A0961" w:rsidP="00A14041">
            <w:pPr>
              <w:pStyle w:val="ConsPlusNormal"/>
              <w:contextualSpacing/>
              <w:jc w:val="center"/>
              <w:outlineLvl w:val="1"/>
              <w:rPr>
                <w:rFonts w:ascii="Times New Roman" w:hAnsi="Times New Roman" w:cs="Times New Roman"/>
                <w:sz w:val="24"/>
                <w:szCs w:val="24"/>
              </w:rPr>
            </w:pPr>
            <w:r w:rsidRPr="00B54347">
              <w:rPr>
                <w:rFonts w:ascii="Times New Roman" w:hAnsi="Times New Roman" w:cs="Times New Roman"/>
                <w:sz w:val="24"/>
                <w:szCs w:val="24"/>
              </w:rPr>
              <w:t>I. Информация о заказчике и закупке товаров, работ, услуг для обеспечения государственных и муниципальных нужд (далее - закупка)</w:t>
            </w:r>
          </w:p>
        </w:tc>
      </w:tr>
      <w:tr w:rsidR="003A0961" w:rsidRPr="00B54347" w:rsidTr="00AD003D">
        <w:tblPrEx>
          <w:tblBorders>
            <w:bottom w:val="single" w:sz="4" w:space="0" w:color="auto"/>
            <w:right w:val="single" w:sz="4" w:space="0" w:color="auto"/>
          </w:tblBorders>
        </w:tblPrEx>
        <w:trPr>
          <w:gridAfter w:val="2"/>
          <w:wAfter w:w="445" w:type="dxa"/>
          <w:trHeight w:val="421"/>
        </w:trPr>
        <w:tc>
          <w:tcPr>
            <w:tcW w:w="3833" w:type="dxa"/>
            <w:gridSpan w:val="6"/>
            <w:tcBorders>
              <w:top w:val="single" w:sz="4" w:space="0" w:color="auto"/>
              <w:left w:val="single" w:sz="4" w:space="0" w:color="auto"/>
              <w:bottom w:val="single" w:sz="4" w:space="0" w:color="auto"/>
              <w:right w:val="single" w:sz="4" w:space="0" w:color="auto"/>
            </w:tcBorders>
          </w:tcPr>
          <w:p w:rsidR="003A0961" w:rsidRPr="00B54347" w:rsidRDefault="003A0961" w:rsidP="00A14041">
            <w:pPr>
              <w:contextualSpacing/>
              <w:rPr>
                <w:rFonts w:ascii="Times New Roman" w:hAnsi="Times New Roman" w:cs="Times New Roman"/>
                <w:sz w:val="24"/>
                <w:szCs w:val="24"/>
              </w:rPr>
            </w:pPr>
          </w:p>
        </w:tc>
        <w:tc>
          <w:tcPr>
            <w:tcW w:w="9644" w:type="dxa"/>
            <w:gridSpan w:val="5"/>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rPr>
                <w:rFonts w:ascii="Times New Roman" w:hAnsi="Times New Roman" w:cs="Times New Roman"/>
                <w:sz w:val="24"/>
                <w:szCs w:val="24"/>
              </w:rPr>
            </w:pPr>
          </w:p>
        </w:tc>
        <w:tc>
          <w:tcPr>
            <w:tcW w:w="1398" w:type="dxa"/>
            <w:gridSpan w:val="2"/>
            <w:tcBorders>
              <w:top w:val="single" w:sz="4" w:space="0" w:color="auto"/>
              <w:left w:val="single" w:sz="4" w:space="0" w:color="auto"/>
              <w:bottom w:val="single" w:sz="4" w:space="0" w:color="auto"/>
              <w:right w:val="single" w:sz="4" w:space="0" w:color="auto"/>
            </w:tcBorders>
            <w:vAlign w:val="bottom"/>
          </w:tcPr>
          <w:p w:rsidR="003A0961" w:rsidRPr="00B54347" w:rsidRDefault="003A0961" w:rsidP="00A14041">
            <w:pPr>
              <w:pStyle w:val="ConsPlusNormal"/>
              <w:contextualSpacing/>
              <w:jc w:val="center"/>
              <w:rPr>
                <w:rFonts w:ascii="Times New Roman" w:hAnsi="Times New Roman" w:cs="Times New Roman"/>
                <w:sz w:val="24"/>
                <w:szCs w:val="24"/>
              </w:rPr>
            </w:pPr>
            <w:r w:rsidRPr="00B54347">
              <w:rPr>
                <w:rFonts w:ascii="Times New Roman" w:hAnsi="Times New Roman" w:cs="Times New Roman"/>
                <w:sz w:val="24"/>
                <w:szCs w:val="24"/>
              </w:rPr>
              <w:t>Коды</w:t>
            </w:r>
          </w:p>
        </w:tc>
      </w:tr>
      <w:tr w:rsidR="003A0961" w:rsidRPr="00B54347" w:rsidTr="00AD003D">
        <w:tblPrEx>
          <w:tblBorders>
            <w:bottom w:val="single" w:sz="4" w:space="0" w:color="auto"/>
            <w:right w:val="single" w:sz="4" w:space="0" w:color="auto"/>
          </w:tblBorders>
        </w:tblPrEx>
        <w:trPr>
          <w:gridAfter w:val="2"/>
          <w:wAfter w:w="445" w:type="dxa"/>
        </w:trPr>
        <w:tc>
          <w:tcPr>
            <w:tcW w:w="3833" w:type="dxa"/>
            <w:gridSpan w:val="6"/>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rPr>
                <w:rFonts w:ascii="Times New Roman" w:hAnsi="Times New Roman" w:cs="Times New Roman"/>
                <w:sz w:val="24"/>
                <w:szCs w:val="24"/>
              </w:rPr>
            </w:pPr>
            <w:r w:rsidRPr="00B54347">
              <w:rPr>
                <w:rFonts w:ascii="Times New Roman" w:hAnsi="Times New Roman" w:cs="Times New Roman"/>
                <w:sz w:val="24"/>
                <w:szCs w:val="24"/>
              </w:rPr>
              <w:t>Полное наименование</w:t>
            </w:r>
          </w:p>
        </w:tc>
        <w:tc>
          <w:tcPr>
            <w:tcW w:w="9644" w:type="dxa"/>
            <w:gridSpan w:val="5"/>
            <w:tcBorders>
              <w:top w:val="single" w:sz="4" w:space="0" w:color="auto"/>
              <w:left w:val="single" w:sz="4" w:space="0" w:color="auto"/>
              <w:bottom w:val="single" w:sz="4" w:space="0" w:color="auto"/>
              <w:right w:val="single" w:sz="4" w:space="0" w:color="auto"/>
            </w:tcBorders>
          </w:tcPr>
          <w:p w:rsidR="003A0961" w:rsidRPr="00B54347" w:rsidRDefault="00B54347" w:rsidP="00A14041">
            <w:pPr>
              <w:pStyle w:val="ConsPlusNormal"/>
              <w:contextualSpacing/>
              <w:rPr>
                <w:rFonts w:ascii="Times New Roman" w:hAnsi="Times New Roman" w:cs="Times New Roman"/>
                <w:sz w:val="24"/>
                <w:szCs w:val="24"/>
              </w:rPr>
            </w:pPr>
            <w:r>
              <w:rPr>
                <w:rFonts w:ascii="Times New Roman" w:hAnsi="Times New Roman" w:cs="Times New Roman"/>
                <w:sz w:val="24"/>
                <w:szCs w:val="24"/>
              </w:rPr>
              <w:t>Государственное учреждение – Новгородское региональное отделение Фонда социального страхования Российской Федерации</w:t>
            </w:r>
          </w:p>
        </w:tc>
        <w:tc>
          <w:tcPr>
            <w:tcW w:w="1149" w:type="dxa"/>
            <w:tcBorders>
              <w:top w:val="single" w:sz="4" w:space="0" w:color="auto"/>
              <w:left w:val="single" w:sz="4" w:space="0" w:color="auto"/>
              <w:bottom w:val="single" w:sz="4" w:space="0" w:color="auto"/>
              <w:right w:val="single" w:sz="4" w:space="0" w:color="auto"/>
            </w:tcBorders>
            <w:vAlign w:val="bottom"/>
          </w:tcPr>
          <w:p w:rsidR="003A0961" w:rsidRPr="00B54347" w:rsidRDefault="003A0961" w:rsidP="00A14041">
            <w:pPr>
              <w:pStyle w:val="ConsPlusNormal"/>
              <w:contextualSpacing/>
              <w:jc w:val="right"/>
              <w:rPr>
                <w:rFonts w:ascii="Times New Roman" w:hAnsi="Times New Roman" w:cs="Times New Roman"/>
                <w:sz w:val="24"/>
                <w:szCs w:val="24"/>
              </w:rPr>
            </w:pPr>
            <w:r w:rsidRPr="00B54347">
              <w:rPr>
                <w:rFonts w:ascii="Times New Roman" w:hAnsi="Times New Roman" w:cs="Times New Roman"/>
                <w:sz w:val="24"/>
                <w:szCs w:val="24"/>
              </w:rPr>
              <w:t>ИНН</w:t>
            </w:r>
          </w:p>
        </w:tc>
        <w:tc>
          <w:tcPr>
            <w:tcW w:w="1398" w:type="dxa"/>
            <w:gridSpan w:val="2"/>
            <w:tcBorders>
              <w:top w:val="single" w:sz="4" w:space="0" w:color="auto"/>
              <w:left w:val="single" w:sz="4" w:space="0" w:color="auto"/>
              <w:bottom w:val="single" w:sz="4" w:space="0" w:color="auto"/>
              <w:right w:val="single" w:sz="4" w:space="0" w:color="auto"/>
            </w:tcBorders>
          </w:tcPr>
          <w:p w:rsidR="003A0961" w:rsidRPr="00B54347" w:rsidRDefault="00B54347" w:rsidP="00A14041">
            <w:pPr>
              <w:pStyle w:val="ConsPlusNormal"/>
              <w:contextualSpacing/>
              <w:rPr>
                <w:rFonts w:ascii="Times New Roman" w:hAnsi="Times New Roman" w:cs="Times New Roman"/>
                <w:sz w:val="24"/>
                <w:szCs w:val="24"/>
              </w:rPr>
            </w:pPr>
            <w:r>
              <w:rPr>
                <w:rFonts w:ascii="Times New Roman" w:hAnsi="Times New Roman" w:cs="Times New Roman"/>
                <w:sz w:val="24"/>
                <w:szCs w:val="24"/>
              </w:rPr>
              <w:t>5321033864</w:t>
            </w:r>
          </w:p>
        </w:tc>
      </w:tr>
      <w:tr w:rsidR="003A0961" w:rsidRPr="00B54347" w:rsidTr="00AD003D">
        <w:tblPrEx>
          <w:tblBorders>
            <w:bottom w:val="single" w:sz="4" w:space="0" w:color="auto"/>
            <w:right w:val="single" w:sz="4" w:space="0" w:color="auto"/>
          </w:tblBorders>
        </w:tblPrEx>
        <w:trPr>
          <w:gridAfter w:val="2"/>
          <w:wAfter w:w="445" w:type="dxa"/>
        </w:trPr>
        <w:tc>
          <w:tcPr>
            <w:tcW w:w="3833" w:type="dxa"/>
            <w:gridSpan w:val="6"/>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rPr>
                <w:rFonts w:ascii="Times New Roman" w:hAnsi="Times New Roman" w:cs="Times New Roman"/>
                <w:sz w:val="24"/>
                <w:szCs w:val="24"/>
              </w:rPr>
            </w:pPr>
          </w:p>
        </w:tc>
        <w:tc>
          <w:tcPr>
            <w:tcW w:w="9644" w:type="dxa"/>
            <w:gridSpan w:val="5"/>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vAlign w:val="bottom"/>
          </w:tcPr>
          <w:p w:rsidR="003A0961" w:rsidRPr="00B54347" w:rsidRDefault="003A0961" w:rsidP="00A14041">
            <w:pPr>
              <w:pStyle w:val="ConsPlusNormal"/>
              <w:contextualSpacing/>
              <w:jc w:val="right"/>
              <w:rPr>
                <w:rFonts w:ascii="Times New Roman" w:hAnsi="Times New Roman" w:cs="Times New Roman"/>
                <w:sz w:val="24"/>
                <w:szCs w:val="24"/>
              </w:rPr>
            </w:pPr>
            <w:r w:rsidRPr="00B54347">
              <w:rPr>
                <w:rFonts w:ascii="Times New Roman" w:hAnsi="Times New Roman" w:cs="Times New Roman"/>
                <w:sz w:val="24"/>
                <w:szCs w:val="24"/>
              </w:rPr>
              <w:t>КПП</w:t>
            </w:r>
          </w:p>
        </w:tc>
        <w:tc>
          <w:tcPr>
            <w:tcW w:w="1398" w:type="dxa"/>
            <w:gridSpan w:val="2"/>
            <w:tcBorders>
              <w:top w:val="single" w:sz="4" w:space="0" w:color="auto"/>
              <w:left w:val="single" w:sz="4" w:space="0" w:color="auto"/>
              <w:bottom w:val="single" w:sz="4" w:space="0" w:color="auto"/>
              <w:right w:val="single" w:sz="4" w:space="0" w:color="auto"/>
            </w:tcBorders>
          </w:tcPr>
          <w:p w:rsidR="003A0961" w:rsidRPr="00B54347" w:rsidRDefault="00B54347" w:rsidP="00A14041">
            <w:pPr>
              <w:pStyle w:val="ConsPlusNormal"/>
              <w:contextualSpacing/>
              <w:rPr>
                <w:rFonts w:ascii="Times New Roman" w:hAnsi="Times New Roman" w:cs="Times New Roman"/>
                <w:sz w:val="24"/>
                <w:szCs w:val="24"/>
              </w:rPr>
            </w:pPr>
            <w:r>
              <w:rPr>
                <w:rFonts w:ascii="Times New Roman" w:hAnsi="Times New Roman" w:cs="Times New Roman"/>
                <w:sz w:val="24"/>
                <w:szCs w:val="24"/>
              </w:rPr>
              <w:t>5321933864</w:t>
            </w:r>
          </w:p>
        </w:tc>
      </w:tr>
      <w:tr w:rsidR="003A0961" w:rsidRPr="00B54347" w:rsidTr="00AD003D">
        <w:tblPrEx>
          <w:tblBorders>
            <w:bottom w:val="single" w:sz="4" w:space="0" w:color="auto"/>
            <w:right w:val="single" w:sz="4" w:space="0" w:color="auto"/>
          </w:tblBorders>
        </w:tblPrEx>
        <w:trPr>
          <w:gridAfter w:val="2"/>
          <w:wAfter w:w="445" w:type="dxa"/>
        </w:trPr>
        <w:tc>
          <w:tcPr>
            <w:tcW w:w="3833" w:type="dxa"/>
            <w:gridSpan w:val="6"/>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rPr>
                <w:rFonts w:ascii="Times New Roman" w:hAnsi="Times New Roman" w:cs="Times New Roman"/>
                <w:sz w:val="24"/>
                <w:szCs w:val="24"/>
              </w:rPr>
            </w:pPr>
            <w:r w:rsidRPr="00B54347">
              <w:rPr>
                <w:rFonts w:ascii="Times New Roman" w:hAnsi="Times New Roman" w:cs="Times New Roman"/>
                <w:sz w:val="24"/>
                <w:szCs w:val="24"/>
              </w:rPr>
              <w:t>Место нахождения, телефон, адрес электронной почты</w:t>
            </w:r>
          </w:p>
        </w:tc>
        <w:tc>
          <w:tcPr>
            <w:tcW w:w="9644" w:type="dxa"/>
            <w:gridSpan w:val="5"/>
            <w:tcBorders>
              <w:top w:val="single" w:sz="4" w:space="0" w:color="auto"/>
              <w:left w:val="single" w:sz="4" w:space="0" w:color="auto"/>
              <w:bottom w:val="single" w:sz="4" w:space="0" w:color="auto"/>
              <w:right w:val="single" w:sz="4" w:space="0" w:color="auto"/>
            </w:tcBorders>
          </w:tcPr>
          <w:p w:rsidR="003A0961" w:rsidRDefault="00B54347" w:rsidP="00A14041">
            <w:pPr>
              <w:shd w:val="clear" w:color="auto" w:fill="FFFFFF"/>
              <w:tabs>
                <w:tab w:val="left" w:pos="0"/>
              </w:tabs>
              <w:contextualSpacing/>
              <w:rPr>
                <w:rFonts w:ascii="Times New Roman" w:eastAsia="Calibri" w:hAnsi="Times New Roman" w:cs="Times New Roman"/>
                <w:color w:val="000000"/>
                <w:sz w:val="24"/>
                <w:szCs w:val="24"/>
              </w:rPr>
            </w:pPr>
            <w:r w:rsidRPr="004F7D57">
              <w:rPr>
                <w:rFonts w:ascii="Times New Roman" w:eastAsia="Calibri" w:hAnsi="Times New Roman" w:cs="Times New Roman"/>
                <w:color w:val="000000"/>
                <w:sz w:val="24"/>
                <w:szCs w:val="24"/>
              </w:rPr>
              <w:t>173009, Великий Новгород, ул. Псковская, д. 15</w:t>
            </w:r>
          </w:p>
          <w:p w:rsidR="00B54347" w:rsidRPr="00B54347" w:rsidRDefault="00B54347" w:rsidP="00A14041">
            <w:pPr>
              <w:shd w:val="clear" w:color="auto" w:fill="FFFFFF"/>
              <w:tabs>
                <w:tab w:val="left" w:pos="0"/>
              </w:tabs>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Тел. 8 (8162) 974599, электронный адрес </w:t>
            </w:r>
            <w:proofErr w:type="spellStart"/>
            <w:r>
              <w:rPr>
                <w:rFonts w:ascii="Times New Roman" w:eastAsia="Calibri" w:hAnsi="Times New Roman" w:cs="Times New Roman"/>
                <w:color w:val="000000"/>
                <w:sz w:val="24"/>
                <w:szCs w:val="24"/>
                <w:lang w:val="en-US"/>
              </w:rPr>
              <w:t>pravo</w:t>
            </w:r>
            <w:proofErr w:type="spellEnd"/>
            <w:r w:rsidRPr="00B54347">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ro</w:t>
            </w:r>
            <w:proofErr w:type="spellEnd"/>
            <w:r w:rsidRPr="00B54347">
              <w:rPr>
                <w:rFonts w:ascii="Times New Roman" w:eastAsia="Calibri" w:hAnsi="Times New Roman" w:cs="Times New Roman"/>
                <w:color w:val="000000"/>
                <w:sz w:val="24"/>
                <w:szCs w:val="24"/>
              </w:rPr>
              <w:t>53.</w:t>
            </w:r>
            <w:proofErr w:type="spellStart"/>
            <w:r>
              <w:rPr>
                <w:rFonts w:ascii="Times New Roman" w:eastAsia="Calibri" w:hAnsi="Times New Roman" w:cs="Times New Roman"/>
                <w:color w:val="000000"/>
                <w:sz w:val="24"/>
                <w:szCs w:val="24"/>
                <w:lang w:val="en-US"/>
              </w:rPr>
              <w:t>fss</w:t>
            </w:r>
            <w:proofErr w:type="spellEnd"/>
            <w:r w:rsidRPr="00B54347">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p>
        </w:tc>
        <w:tc>
          <w:tcPr>
            <w:tcW w:w="1149" w:type="dxa"/>
            <w:tcBorders>
              <w:top w:val="single" w:sz="4" w:space="0" w:color="auto"/>
              <w:left w:val="single" w:sz="4" w:space="0" w:color="auto"/>
              <w:bottom w:val="single" w:sz="4" w:space="0" w:color="auto"/>
              <w:right w:val="single" w:sz="4" w:space="0" w:color="auto"/>
            </w:tcBorders>
            <w:vAlign w:val="bottom"/>
          </w:tcPr>
          <w:p w:rsidR="003A0961" w:rsidRPr="00B54347" w:rsidRDefault="003A0961" w:rsidP="00A14041">
            <w:pPr>
              <w:pStyle w:val="ConsPlusNormal"/>
              <w:contextualSpacing/>
              <w:jc w:val="right"/>
              <w:rPr>
                <w:rFonts w:ascii="Times New Roman" w:hAnsi="Times New Roman" w:cs="Times New Roman"/>
                <w:sz w:val="24"/>
                <w:szCs w:val="24"/>
              </w:rPr>
            </w:pPr>
            <w:r w:rsidRPr="00B54347">
              <w:rPr>
                <w:rFonts w:ascii="Times New Roman" w:hAnsi="Times New Roman" w:cs="Times New Roman"/>
                <w:sz w:val="24"/>
                <w:szCs w:val="24"/>
              </w:rPr>
              <w:t xml:space="preserve">по </w:t>
            </w:r>
            <w:hyperlink r:id="rId4" w:history="1">
              <w:r w:rsidRPr="00B54347">
                <w:rPr>
                  <w:rFonts w:ascii="Times New Roman" w:hAnsi="Times New Roman" w:cs="Times New Roman"/>
                  <w:color w:val="0000FF"/>
                  <w:sz w:val="24"/>
                  <w:szCs w:val="24"/>
                </w:rPr>
                <w:t>ОКТМО</w:t>
              </w:r>
            </w:hyperlink>
          </w:p>
        </w:tc>
        <w:tc>
          <w:tcPr>
            <w:tcW w:w="1398" w:type="dxa"/>
            <w:gridSpan w:val="2"/>
            <w:tcBorders>
              <w:top w:val="single" w:sz="4" w:space="0" w:color="auto"/>
              <w:left w:val="single" w:sz="4" w:space="0" w:color="auto"/>
              <w:bottom w:val="single" w:sz="4" w:space="0" w:color="auto"/>
              <w:right w:val="single" w:sz="4" w:space="0" w:color="auto"/>
            </w:tcBorders>
          </w:tcPr>
          <w:p w:rsidR="003A0961" w:rsidRPr="00B54347" w:rsidRDefault="00B54347" w:rsidP="00A14041">
            <w:pPr>
              <w:pStyle w:val="ConsPlusNormal"/>
              <w:contextualSpacing/>
              <w:rPr>
                <w:rFonts w:ascii="Times New Roman" w:hAnsi="Times New Roman" w:cs="Times New Roman"/>
                <w:sz w:val="24"/>
                <w:szCs w:val="24"/>
              </w:rPr>
            </w:pPr>
            <w:r w:rsidRPr="004F7D57">
              <w:rPr>
                <w:rFonts w:ascii="Times New Roman" w:eastAsia="Calibri" w:hAnsi="Times New Roman" w:cs="Times New Roman"/>
                <w:color w:val="000000"/>
                <w:sz w:val="24"/>
                <w:szCs w:val="24"/>
              </w:rPr>
              <w:t>49701000</w:t>
            </w:r>
          </w:p>
        </w:tc>
      </w:tr>
      <w:tr w:rsidR="003A0961" w:rsidRPr="00B54347" w:rsidTr="00AD003D">
        <w:tblPrEx>
          <w:tblBorders>
            <w:bottom w:val="single" w:sz="4" w:space="0" w:color="auto"/>
            <w:right w:val="single" w:sz="4" w:space="0" w:color="auto"/>
            <w:insideH w:val="single" w:sz="4" w:space="0" w:color="auto"/>
          </w:tblBorders>
        </w:tblPrEx>
        <w:trPr>
          <w:gridAfter w:val="2"/>
          <w:wAfter w:w="445" w:type="dxa"/>
        </w:trPr>
        <w:tc>
          <w:tcPr>
            <w:tcW w:w="3833" w:type="dxa"/>
            <w:gridSpan w:val="6"/>
            <w:tcBorders>
              <w:top w:val="single" w:sz="4" w:space="0" w:color="auto"/>
              <w:left w:val="single" w:sz="4" w:space="0" w:color="auto"/>
              <w:bottom w:val="single" w:sz="4" w:space="0" w:color="auto"/>
              <w:right w:val="single" w:sz="4" w:space="0" w:color="auto"/>
            </w:tcBorders>
            <w:vAlign w:val="bottom"/>
          </w:tcPr>
          <w:p w:rsidR="003A0961" w:rsidRPr="00B54347" w:rsidRDefault="003A0961" w:rsidP="00A14041">
            <w:pPr>
              <w:pStyle w:val="ConsPlusNormal"/>
              <w:contextualSpacing/>
              <w:rPr>
                <w:rFonts w:ascii="Times New Roman" w:hAnsi="Times New Roman" w:cs="Times New Roman"/>
                <w:sz w:val="24"/>
                <w:szCs w:val="24"/>
              </w:rPr>
            </w:pPr>
            <w:r w:rsidRPr="00B54347">
              <w:rPr>
                <w:rFonts w:ascii="Times New Roman" w:hAnsi="Times New Roman" w:cs="Times New Roman"/>
                <w:sz w:val="24"/>
                <w:szCs w:val="24"/>
              </w:rPr>
              <w:t>Наименование объекта закупки</w:t>
            </w:r>
          </w:p>
        </w:tc>
        <w:tc>
          <w:tcPr>
            <w:tcW w:w="9644" w:type="dxa"/>
            <w:gridSpan w:val="5"/>
            <w:tcBorders>
              <w:top w:val="single" w:sz="4" w:space="0" w:color="auto"/>
              <w:left w:val="single" w:sz="4" w:space="0" w:color="auto"/>
              <w:bottom w:val="single" w:sz="4" w:space="0" w:color="auto"/>
              <w:right w:val="single" w:sz="4" w:space="0" w:color="auto"/>
            </w:tcBorders>
          </w:tcPr>
          <w:p w:rsidR="003A0961" w:rsidRPr="00C37B6F" w:rsidRDefault="00C37B6F" w:rsidP="00D042F1">
            <w:pPr>
              <w:pStyle w:val="ConsPlusNormal"/>
              <w:contextualSpacing/>
              <w:rPr>
                <w:rFonts w:ascii="Times New Roman" w:hAnsi="Times New Roman" w:cs="Times New Roman"/>
                <w:b/>
                <w:sz w:val="24"/>
                <w:szCs w:val="24"/>
              </w:rPr>
            </w:pPr>
            <w:r w:rsidRPr="00C37B6F">
              <w:rPr>
                <w:rStyle w:val="ng-binding"/>
                <w:rFonts w:ascii="Times New Roman" w:hAnsi="Times New Roman" w:cs="Times New Roman"/>
                <w:b/>
                <w:sz w:val="24"/>
                <w:szCs w:val="24"/>
                <w:highlight w:val="yellow"/>
              </w:rPr>
              <w:t>выполнени</w:t>
            </w:r>
            <w:r w:rsidR="00DA35BA">
              <w:rPr>
                <w:rStyle w:val="ng-binding"/>
                <w:rFonts w:ascii="Times New Roman" w:hAnsi="Times New Roman" w:cs="Times New Roman"/>
                <w:b/>
                <w:sz w:val="24"/>
                <w:szCs w:val="24"/>
                <w:highlight w:val="yellow"/>
              </w:rPr>
              <w:t>е работ по обеспечению инвалид</w:t>
            </w:r>
            <w:r w:rsidR="00C266E8">
              <w:rPr>
                <w:rStyle w:val="ng-binding"/>
                <w:rFonts w:ascii="Times New Roman" w:hAnsi="Times New Roman" w:cs="Times New Roman"/>
                <w:b/>
                <w:sz w:val="24"/>
                <w:szCs w:val="24"/>
                <w:highlight w:val="yellow"/>
              </w:rPr>
              <w:t>ов</w:t>
            </w:r>
            <w:r w:rsidR="00DA35BA">
              <w:rPr>
                <w:rStyle w:val="ng-binding"/>
                <w:rFonts w:ascii="Times New Roman" w:hAnsi="Times New Roman" w:cs="Times New Roman"/>
                <w:b/>
                <w:sz w:val="24"/>
                <w:szCs w:val="24"/>
                <w:highlight w:val="yellow"/>
              </w:rPr>
              <w:t xml:space="preserve"> протез</w:t>
            </w:r>
            <w:r w:rsidR="00C266E8">
              <w:rPr>
                <w:rStyle w:val="ng-binding"/>
                <w:rFonts w:ascii="Times New Roman" w:hAnsi="Times New Roman" w:cs="Times New Roman"/>
                <w:b/>
                <w:sz w:val="24"/>
                <w:szCs w:val="24"/>
                <w:highlight w:val="yellow"/>
              </w:rPr>
              <w:t>ами</w:t>
            </w:r>
            <w:r w:rsidR="00DA35BA">
              <w:rPr>
                <w:rStyle w:val="ng-binding"/>
                <w:rFonts w:ascii="Times New Roman" w:hAnsi="Times New Roman" w:cs="Times New Roman"/>
                <w:b/>
                <w:sz w:val="24"/>
                <w:szCs w:val="24"/>
                <w:highlight w:val="yellow"/>
              </w:rPr>
              <w:t xml:space="preserve"> </w:t>
            </w:r>
            <w:r w:rsidR="00D042F1">
              <w:rPr>
                <w:rStyle w:val="ng-binding"/>
                <w:rFonts w:ascii="Times New Roman" w:hAnsi="Times New Roman" w:cs="Times New Roman"/>
                <w:b/>
                <w:sz w:val="24"/>
                <w:szCs w:val="24"/>
                <w:highlight w:val="yellow"/>
              </w:rPr>
              <w:t>верхних</w:t>
            </w:r>
            <w:r w:rsidR="00C266E8">
              <w:rPr>
                <w:rStyle w:val="ng-binding"/>
                <w:rFonts w:ascii="Times New Roman" w:hAnsi="Times New Roman" w:cs="Times New Roman"/>
                <w:b/>
                <w:sz w:val="24"/>
                <w:szCs w:val="24"/>
                <w:highlight w:val="yellow"/>
              </w:rPr>
              <w:t xml:space="preserve"> </w:t>
            </w:r>
            <w:r w:rsidR="00DA35BA">
              <w:rPr>
                <w:rStyle w:val="ng-binding"/>
                <w:rFonts w:ascii="Times New Roman" w:hAnsi="Times New Roman" w:cs="Times New Roman"/>
                <w:b/>
                <w:sz w:val="24"/>
                <w:szCs w:val="24"/>
                <w:highlight w:val="yellow"/>
              </w:rPr>
              <w:t>конечност</w:t>
            </w:r>
            <w:r w:rsidR="00C266E8">
              <w:rPr>
                <w:rStyle w:val="ng-binding"/>
                <w:rFonts w:ascii="Times New Roman" w:hAnsi="Times New Roman" w:cs="Times New Roman"/>
                <w:b/>
                <w:sz w:val="24"/>
                <w:szCs w:val="24"/>
              </w:rPr>
              <w:t>ей</w:t>
            </w:r>
          </w:p>
        </w:tc>
        <w:tc>
          <w:tcPr>
            <w:tcW w:w="2547" w:type="dxa"/>
            <w:gridSpan w:val="3"/>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rPr>
                <w:rFonts w:ascii="Times New Roman" w:hAnsi="Times New Roman" w:cs="Times New Roman"/>
                <w:sz w:val="24"/>
                <w:szCs w:val="24"/>
              </w:rPr>
            </w:pPr>
          </w:p>
        </w:tc>
      </w:tr>
      <w:tr w:rsidR="003A0961" w:rsidRPr="00B54347" w:rsidTr="00AD003D">
        <w:trPr>
          <w:gridBefore w:val="3"/>
          <w:gridAfter w:val="3"/>
          <w:wBefore w:w="704" w:type="dxa"/>
          <w:wAfter w:w="1448" w:type="dxa"/>
        </w:trPr>
        <w:tc>
          <w:tcPr>
            <w:tcW w:w="14317" w:type="dxa"/>
            <w:gridSpan w:val="10"/>
            <w:tcBorders>
              <w:top w:val="nil"/>
              <w:left w:val="nil"/>
              <w:bottom w:val="nil"/>
              <w:right w:val="nil"/>
            </w:tcBorders>
          </w:tcPr>
          <w:p w:rsidR="003A0961" w:rsidRPr="00007443" w:rsidRDefault="003A0961" w:rsidP="00A14041">
            <w:pPr>
              <w:pStyle w:val="ConsPlusNormal"/>
              <w:contextualSpacing/>
              <w:jc w:val="center"/>
              <w:outlineLvl w:val="1"/>
              <w:rPr>
                <w:rFonts w:ascii="Times New Roman" w:hAnsi="Times New Roman" w:cs="Times New Roman"/>
                <w:b/>
                <w:sz w:val="24"/>
                <w:szCs w:val="24"/>
              </w:rPr>
            </w:pPr>
            <w:bookmarkStart w:id="0" w:name="P48"/>
            <w:bookmarkEnd w:id="0"/>
            <w:r w:rsidRPr="00007443">
              <w:rPr>
                <w:rFonts w:ascii="Times New Roman" w:hAnsi="Times New Roman" w:cs="Times New Roman"/>
                <w:b/>
                <w:sz w:val="24"/>
                <w:szCs w:val="24"/>
              </w:rPr>
              <w:t>II. Критерии и показатели оценки заявок на участие в закупке</w:t>
            </w:r>
          </w:p>
        </w:tc>
      </w:tr>
      <w:tr w:rsidR="003A0961" w:rsidRPr="00B54347" w:rsidTr="00AD003D">
        <w:tblPrEx>
          <w:tblBorders>
            <w:top w:val="single" w:sz="4" w:space="0" w:color="auto"/>
            <w:bottom w:val="single" w:sz="4" w:space="0" w:color="auto"/>
            <w:insideH w:val="single" w:sz="4" w:space="0" w:color="auto"/>
            <w:insideV w:val="single" w:sz="4" w:space="0" w:color="auto"/>
          </w:tblBorders>
        </w:tblPrEx>
        <w:trPr>
          <w:gridBefore w:val="1"/>
          <w:gridAfter w:val="1"/>
          <w:wBefore w:w="137" w:type="dxa"/>
          <w:wAfter w:w="314" w:type="dxa"/>
        </w:trPr>
        <w:tc>
          <w:tcPr>
            <w:tcW w:w="454" w:type="dxa"/>
            <w:tcBorders>
              <w:top w:val="single" w:sz="4" w:space="0" w:color="auto"/>
              <w:left w:val="single" w:sz="4" w:space="0" w:color="auto"/>
              <w:bottom w:val="single" w:sz="4" w:space="0" w:color="auto"/>
            </w:tcBorders>
          </w:tcPr>
          <w:p w:rsidR="003A0961" w:rsidRPr="00AD003D" w:rsidRDefault="003A0961" w:rsidP="00A14041">
            <w:pPr>
              <w:pStyle w:val="ConsPlusNormal"/>
              <w:contextualSpacing/>
              <w:jc w:val="center"/>
              <w:rPr>
                <w:rFonts w:ascii="Times New Roman" w:hAnsi="Times New Roman" w:cs="Times New Roman"/>
                <w:b/>
                <w:szCs w:val="22"/>
              </w:rPr>
            </w:pPr>
            <w:r w:rsidRPr="00AD003D">
              <w:rPr>
                <w:rFonts w:ascii="Times New Roman" w:hAnsi="Times New Roman" w:cs="Times New Roman"/>
                <w:b/>
                <w:szCs w:val="22"/>
              </w:rPr>
              <w:t>N</w:t>
            </w:r>
          </w:p>
        </w:tc>
        <w:tc>
          <w:tcPr>
            <w:tcW w:w="1814" w:type="dxa"/>
            <w:gridSpan w:val="2"/>
            <w:tcBorders>
              <w:top w:val="single" w:sz="4" w:space="0" w:color="auto"/>
              <w:bottom w:val="single" w:sz="4" w:space="0" w:color="auto"/>
            </w:tcBorders>
          </w:tcPr>
          <w:p w:rsidR="003A0961" w:rsidRPr="00AD003D" w:rsidRDefault="003A0961" w:rsidP="00A14041">
            <w:pPr>
              <w:pStyle w:val="ConsPlusNormal"/>
              <w:contextualSpacing/>
              <w:jc w:val="center"/>
              <w:rPr>
                <w:rFonts w:ascii="Times New Roman" w:hAnsi="Times New Roman" w:cs="Times New Roman"/>
                <w:b/>
                <w:szCs w:val="22"/>
              </w:rPr>
            </w:pPr>
            <w:r w:rsidRPr="00AD003D">
              <w:rPr>
                <w:rFonts w:ascii="Times New Roman" w:hAnsi="Times New Roman" w:cs="Times New Roman"/>
                <w:b/>
                <w:szCs w:val="22"/>
              </w:rPr>
              <w:t>Критерий оценки</w:t>
            </w:r>
          </w:p>
        </w:tc>
        <w:tc>
          <w:tcPr>
            <w:tcW w:w="851" w:type="dxa"/>
            <w:tcBorders>
              <w:top w:val="single" w:sz="4" w:space="0" w:color="auto"/>
              <w:bottom w:val="single" w:sz="4" w:space="0" w:color="auto"/>
            </w:tcBorders>
          </w:tcPr>
          <w:p w:rsidR="003A0961" w:rsidRPr="00AD003D" w:rsidRDefault="003A0961" w:rsidP="00A14041">
            <w:pPr>
              <w:pStyle w:val="ConsPlusNormal"/>
              <w:contextualSpacing/>
              <w:jc w:val="center"/>
              <w:rPr>
                <w:rFonts w:ascii="Times New Roman" w:hAnsi="Times New Roman" w:cs="Times New Roman"/>
                <w:b/>
                <w:szCs w:val="22"/>
              </w:rPr>
            </w:pPr>
            <w:r w:rsidRPr="00AD003D">
              <w:rPr>
                <w:rFonts w:ascii="Times New Roman" w:hAnsi="Times New Roman" w:cs="Times New Roman"/>
                <w:b/>
                <w:szCs w:val="22"/>
              </w:rPr>
              <w:t>Значимость критерия оценки, процентов</w:t>
            </w:r>
          </w:p>
        </w:tc>
        <w:tc>
          <w:tcPr>
            <w:tcW w:w="1701" w:type="dxa"/>
            <w:gridSpan w:val="2"/>
            <w:tcBorders>
              <w:top w:val="single" w:sz="4" w:space="0" w:color="auto"/>
              <w:bottom w:val="single" w:sz="4" w:space="0" w:color="auto"/>
            </w:tcBorders>
          </w:tcPr>
          <w:p w:rsidR="003A0961" w:rsidRPr="00AD003D" w:rsidRDefault="003A0961" w:rsidP="00A14041">
            <w:pPr>
              <w:pStyle w:val="ConsPlusNormal"/>
              <w:contextualSpacing/>
              <w:jc w:val="center"/>
              <w:rPr>
                <w:rFonts w:ascii="Times New Roman" w:hAnsi="Times New Roman" w:cs="Times New Roman"/>
                <w:b/>
                <w:szCs w:val="22"/>
              </w:rPr>
            </w:pPr>
            <w:r w:rsidRPr="00AD003D">
              <w:rPr>
                <w:rFonts w:ascii="Times New Roman" w:hAnsi="Times New Roman" w:cs="Times New Roman"/>
                <w:b/>
                <w:szCs w:val="22"/>
              </w:rPr>
              <w:t>Показатель оценки</w:t>
            </w:r>
          </w:p>
        </w:tc>
        <w:tc>
          <w:tcPr>
            <w:tcW w:w="992" w:type="dxa"/>
            <w:tcBorders>
              <w:top w:val="single" w:sz="4" w:space="0" w:color="auto"/>
              <w:bottom w:val="single" w:sz="4" w:space="0" w:color="auto"/>
            </w:tcBorders>
          </w:tcPr>
          <w:p w:rsidR="003A0961" w:rsidRPr="00AD003D" w:rsidRDefault="003A0961" w:rsidP="00A14041">
            <w:pPr>
              <w:pStyle w:val="ConsPlusNormal"/>
              <w:contextualSpacing/>
              <w:jc w:val="center"/>
              <w:rPr>
                <w:rFonts w:ascii="Times New Roman" w:hAnsi="Times New Roman" w:cs="Times New Roman"/>
                <w:b/>
                <w:szCs w:val="22"/>
              </w:rPr>
            </w:pPr>
            <w:r w:rsidRPr="00AD003D">
              <w:rPr>
                <w:rFonts w:ascii="Times New Roman" w:hAnsi="Times New Roman" w:cs="Times New Roman"/>
                <w:b/>
                <w:szCs w:val="22"/>
              </w:rPr>
              <w:t>Значимость показателя оценки, процентов</w:t>
            </w:r>
          </w:p>
        </w:tc>
        <w:tc>
          <w:tcPr>
            <w:tcW w:w="2268" w:type="dxa"/>
            <w:tcBorders>
              <w:top w:val="single" w:sz="4" w:space="0" w:color="auto"/>
              <w:bottom w:val="single" w:sz="4" w:space="0" w:color="auto"/>
            </w:tcBorders>
          </w:tcPr>
          <w:p w:rsidR="003A0961" w:rsidRPr="00AD003D" w:rsidRDefault="003A0961" w:rsidP="00A14041">
            <w:pPr>
              <w:pStyle w:val="ConsPlusNormal"/>
              <w:contextualSpacing/>
              <w:jc w:val="center"/>
              <w:rPr>
                <w:rFonts w:ascii="Times New Roman" w:hAnsi="Times New Roman" w:cs="Times New Roman"/>
                <w:b/>
                <w:szCs w:val="22"/>
              </w:rPr>
            </w:pPr>
            <w:r w:rsidRPr="00AD003D">
              <w:rPr>
                <w:rFonts w:ascii="Times New Roman" w:hAnsi="Times New Roman" w:cs="Times New Roman"/>
                <w:b/>
                <w:szCs w:val="22"/>
              </w:rPr>
              <w:t>Показатель оценки, детализирующий показатель оценки</w:t>
            </w:r>
          </w:p>
        </w:tc>
        <w:tc>
          <w:tcPr>
            <w:tcW w:w="1559" w:type="dxa"/>
            <w:tcBorders>
              <w:top w:val="single" w:sz="4" w:space="0" w:color="auto"/>
              <w:bottom w:val="single" w:sz="4" w:space="0" w:color="auto"/>
            </w:tcBorders>
          </w:tcPr>
          <w:p w:rsidR="003A0961" w:rsidRPr="00AD003D" w:rsidRDefault="003A0961" w:rsidP="00A14041">
            <w:pPr>
              <w:pStyle w:val="ConsPlusNormal"/>
              <w:contextualSpacing/>
              <w:jc w:val="center"/>
              <w:rPr>
                <w:rFonts w:ascii="Times New Roman" w:hAnsi="Times New Roman" w:cs="Times New Roman"/>
                <w:b/>
                <w:szCs w:val="22"/>
              </w:rPr>
            </w:pPr>
            <w:r w:rsidRPr="00AD003D">
              <w:rPr>
                <w:rFonts w:ascii="Times New Roman" w:hAnsi="Times New Roman" w:cs="Times New Roman"/>
                <w:b/>
                <w:szCs w:val="22"/>
              </w:rPr>
              <w:t>Значимость показателя, детализирующего показатель оценки, процентов</w:t>
            </w:r>
          </w:p>
        </w:tc>
        <w:tc>
          <w:tcPr>
            <w:tcW w:w="6379" w:type="dxa"/>
            <w:gridSpan w:val="5"/>
            <w:tcBorders>
              <w:top w:val="single" w:sz="4" w:space="0" w:color="auto"/>
              <w:bottom w:val="single" w:sz="4" w:space="0" w:color="auto"/>
              <w:right w:val="single" w:sz="4" w:space="0" w:color="auto"/>
            </w:tcBorders>
          </w:tcPr>
          <w:p w:rsidR="003A0961" w:rsidRPr="00AD003D" w:rsidRDefault="003A0961" w:rsidP="00A14041">
            <w:pPr>
              <w:pStyle w:val="ConsPlusNormal"/>
              <w:contextualSpacing/>
              <w:jc w:val="center"/>
              <w:rPr>
                <w:rFonts w:ascii="Times New Roman" w:hAnsi="Times New Roman" w:cs="Times New Roman"/>
                <w:b/>
                <w:szCs w:val="22"/>
              </w:rPr>
            </w:pPr>
            <w:r w:rsidRPr="00AD003D">
              <w:rPr>
                <w:rFonts w:ascii="Times New Roman" w:hAnsi="Times New Roman" w:cs="Times New Roman"/>
                <w:b/>
                <w:szCs w:val="22"/>
              </w:rPr>
              <w:t>Формула оценки или шкала оценки</w:t>
            </w:r>
          </w:p>
        </w:tc>
      </w:tr>
      <w:tr w:rsidR="003A0961" w:rsidRPr="00B54347" w:rsidTr="00AD003D">
        <w:tblPrEx>
          <w:tblBorders>
            <w:top w:val="single" w:sz="4" w:space="0" w:color="auto"/>
            <w:bottom w:val="single" w:sz="4" w:space="0" w:color="auto"/>
          </w:tblBorders>
        </w:tblPrEx>
        <w:trPr>
          <w:gridBefore w:val="1"/>
          <w:gridAfter w:val="1"/>
          <w:wBefore w:w="137" w:type="dxa"/>
          <w:wAfter w:w="314" w:type="dxa"/>
        </w:trPr>
        <w:tc>
          <w:tcPr>
            <w:tcW w:w="454" w:type="dxa"/>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jc w:val="center"/>
              <w:rPr>
                <w:rFonts w:ascii="Times New Roman" w:hAnsi="Times New Roman" w:cs="Times New Roman"/>
                <w:b/>
                <w:sz w:val="24"/>
                <w:szCs w:val="24"/>
              </w:rPr>
            </w:pPr>
            <w:r w:rsidRPr="00B54347">
              <w:rPr>
                <w:rFonts w:ascii="Times New Roman" w:hAnsi="Times New Roman" w:cs="Times New Roman"/>
                <w:b/>
                <w:sz w:val="24"/>
                <w:szCs w:val="24"/>
              </w:rPr>
              <w:t>1.</w:t>
            </w:r>
          </w:p>
        </w:tc>
        <w:tc>
          <w:tcPr>
            <w:tcW w:w="1814" w:type="dxa"/>
            <w:gridSpan w:val="2"/>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rPr>
                <w:rFonts w:ascii="Times New Roman" w:hAnsi="Times New Roman" w:cs="Times New Roman"/>
                <w:b/>
                <w:sz w:val="24"/>
                <w:szCs w:val="24"/>
              </w:rPr>
            </w:pPr>
            <w:r w:rsidRPr="00B54347">
              <w:rPr>
                <w:rFonts w:ascii="Times New Roman" w:hAnsi="Times New Roman" w:cs="Times New Roman"/>
                <w:b/>
                <w:sz w:val="24"/>
                <w:szCs w:val="24"/>
              </w:rPr>
              <w:t>Цена контракта, сумма цен единиц товара, работы, услуги</w:t>
            </w:r>
          </w:p>
        </w:tc>
        <w:tc>
          <w:tcPr>
            <w:tcW w:w="851" w:type="dxa"/>
            <w:tcBorders>
              <w:top w:val="single" w:sz="4" w:space="0" w:color="auto"/>
              <w:left w:val="single" w:sz="4" w:space="0" w:color="auto"/>
              <w:bottom w:val="single" w:sz="4" w:space="0" w:color="auto"/>
              <w:right w:val="single" w:sz="4" w:space="0" w:color="auto"/>
            </w:tcBorders>
          </w:tcPr>
          <w:p w:rsidR="003A0961" w:rsidRPr="00B54347" w:rsidRDefault="00B54347" w:rsidP="00A14041">
            <w:pPr>
              <w:pStyle w:val="ConsPlusNormal"/>
              <w:contextualSpacing/>
              <w:jc w:val="center"/>
              <w:rPr>
                <w:rFonts w:ascii="Times New Roman" w:hAnsi="Times New Roman" w:cs="Times New Roman"/>
                <w:b/>
                <w:sz w:val="24"/>
                <w:szCs w:val="24"/>
              </w:rPr>
            </w:pPr>
            <w:r w:rsidRPr="00B54347">
              <w:rPr>
                <w:rFonts w:ascii="Times New Roman" w:hAnsi="Times New Roman" w:cs="Times New Roman"/>
                <w:b/>
                <w:sz w:val="24"/>
                <w:szCs w:val="24"/>
                <w:lang w:val="en-US"/>
              </w:rPr>
              <w:t>60</w:t>
            </w:r>
          </w:p>
        </w:tc>
        <w:tc>
          <w:tcPr>
            <w:tcW w:w="1701" w:type="dxa"/>
            <w:gridSpan w:val="2"/>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jc w:val="center"/>
              <w:rPr>
                <w:rFonts w:ascii="Times New Roman" w:hAnsi="Times New Roman" w:cs="Times New Roman"/>
                <w:b/>
                <w:sz w:val="24"/>
                <w:szCs w:val="24"/>
              </w:rPr>
            </w:pPr>
            <w:r w:rsidRPr="00B54347">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jc w:val="center"/>
              <w:rPr>
                <w:rFonts w:ascii="Times New Roman" w:hAnsi="Times New Roman" w:cs="Times New Roman"/>
                <w:b/>
                <w:sz w:val="24"/>
                <w:szCs w:val="24"/>
              </w:rPr>
            </w:pPr>
            <w:r w:rsidRPr="00B54347">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A0961" w:rsidRPr="00B54347" w:rsidRDefault="003A0961" w:rsidP="00A14041">
            <w:pPr>
              <w:pStyle w:val="ConsPlusNormal"/>
              <w:contextualSpacing/>
              <w:jc w:val="center"/>
              <w:rPr>
                <w:rFonts w:ascii="Times New Roman" w:hAnsi="Times New Roman" w:cs="Times New Roman"/>
                <w:b/>
                <w:sz w:val="24"/>
                <w:szCs w:val="24"/>
              </w:rPr>
            </w:pPr>
            <w:r w:rsidRPr="00B54347">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A0961" w:rsidRPr="00B54347" w:rsidRDefault="00B54347" w:rsidP="00A14041">
            <w:pPr>
              <w:pStyle w:val="ConsPlusNormal"/>
              <w:contextualSpacing/>
              <w:jc w:val="center"/>
              <w:rPr>
                <w:rFonts w:ascii="Times New Roman" w:hAnsi="Times New Roman" w:cs="Times New Roman"/>
                <w:b/>
                <w:sz w:val="24"/>
                <w:szCs w:val="24"/>
                <w:lang w:val="en-US"/>
              </w:rPr>
            </w:pPr>
            <w:r w:rsidRPr="00B54347">
              <w:rPr>
                <w:rFonts w:ascii="Times New Roman" w:hAnsi="Times New Roman" w:cs="Times New Roman"/>
                <w:b/>
                <w:sz w:val="24"/>
                <w:szCs w:val="24"/>
                <w:lang w:val="en-US"/>
              </w:rPr>
              <w:t>100</w:t>
            </w:r>
          </w:p>
        </w:tc>
        <w:tc>
          <w:tcPr>
            <w:tcW w:w="6379" w:type="dxa"/>
            <w:gridSpan w:val="5"/>
            <w:tcBorders>
              <w:top w:val="single" w:sz="4" w:space="0" w:color="auto"/>
              <w:left w:val="single" w:sz="4" w:space="0" w:color="auto"/>
              <w:bottom w:val="single" w:sz="4" w:space="0" w:color="auto"/>
              <w:right w:val="single" w:sz="4" w:space="0" w:color="auto"/>
            </w:tcBorders>
          </w:tcPr>
          <w:p w:rsidR="00B54347" w:rsidRPr="00B54347" w:rsidRDefault="00B54347" w:rsidP="00A14041">
            <w:pPr>
              <w:pStyle w:val="ConsPlusNormal"/>
              <w:ind w:firstLine="540"/>
              <w:contextualSpacing/>
              <w:rPr>
                <w:rFonts w:ascii="Times New Roman" w:hAnsi="Times New Roman" w:cs="Times New Roman"/>
                <w:szCs w:val="22"/>
              </w:rPr>
            </w:pPr>
            <w:r w:rsidRPr="00B54347">
              <w:rPr>
                <w:rFonts w:ascii="Times New Roman" w:hAnsi="Times New Roman" w:cs="Times New Roman"/>
                <w:szCs w:val="22"/>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B54347">
              <w:rPr>
                <w:rFonts w:ascii="Times New Roman" w:hAnsi="Times New Roman" w:cs="Times New Roman"/>
                <w:szCs w:val="22"/>
              </w:rPr>
              <w:t>БЦ</w:t>
            </w:r>
            <w:r w:rsidRPr="00B54347">
              <w:rPr>
                <w:rFonts w:ascii="Times New Roman" w:hAnsi="Times New Roman" w:cs="Times New Roman"/>
                <w:szCs w:val="22"/>
                <w:vertAlign w:val="subscript"/>
              </w:rPr>
              <w:t>i</w:t>
            </w:r>
            <w:proofErr w:type="spellEnd"/>
            <w:r w:rsidRPr="00B54347">
              <w:rPr>
                <w:rFonts w:ascii="Times New Roman" w:hAnsi="Times New Roman" w:cs="Times New Roman"/>
                <w:szCs w:val="22"/>
              </w:rPr>
              <w:t>) определяется по формуле:</w:t>
            </w:r>
          </w:p>
          <w:p w:rsidR="00B54347" w:rsidRPr="00B54347" w:rsidRDefault="00B54347" w:rsidP="00A14041">
            <w:pPr>
              <w:pStyle w:val="ConsPlusNormal"/>
              <w:contextualSpacing/>
              <w:jc w:val="center"/>
              <w:rPr>
                <w:rFonts w:ascii="Times New Roman" w:hAnsi="Times New Roman" w:cs="Times New Roman"/>
                <w:szCs w:val="22"/>
              </w:rPr>
            </w:pPr>
            <w:r w:rsidRPr="00B54347">
              <w:rPr>
                <w:rFonts w:ascii="Times New Roman" w:hAnsi="Times New Roman" w:cs="Times New Roman"/>
                <w:noProof/>
                <w:position w:val="-31"/>
                <w:szCs w:val="22"/>
              </w:rPr>
              <w:lastRenderedPageBreak/>
              <w:drawing>
                <wp:inline distT="0" distB="0" distL="0" distR="0" wp14:anchorId="2E9B18E5" wp14:editId="0F16D94B">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B54347" w:rsidRPr="00B54347" w:rsidRDefault="00B54347" w:rsidP="00A14041">
            <w:pPr>
              <w:pStyle w:val="ConsPlusNormal"/>
              <w:ind w:firstLine="540"/>
              <w:contextualSpacing/>
              <w:rPr>
                <w:rFonts w:ascii="Times New Roman" w:hAnsi="Times New Roman" w:cs="Times New Roman"/>
                <w:szCs w:val="22"/>
              </w:rPr>
            </w:pPr>
            <w:r w:rsidRPr="00B54347">
              <w:rPr>
                <w:rFonts w:ascii="Times New Roman" w:hAnsi="Times New Roman" w:cs="Times New Roman"/>
                <w:szCs w:val="22"/>
              </w:rPr>
              <w:t>где:</w:t>
            </w:r>
          </w:p>
          <w:p w:rsidR="00B54347" w:rsidRPr="00B54347" w:rsidRDefault="00B54347" w:rsidP="00AD003D">
            <w:pPr>
              <w:pStyle w:val="ConsPlusNormal"/>
              <w:contextualSpacing/>
              <w:rPr>
                <w:rFonts w:ascii="Times New Roman" w:hAnsi="Times New Roman" w:cs="Times New Roman"/>
                <w:szCs w:val="22"/>
              </w:rPr>
            </w:pPr>
            <w:proofErr w:type="spellStart"/>
            <w:r w:rsidRPr="00B54347">
              <w:rPr>
                <w:rFonts w:ascii="Times New Roman" w:hAnsi="Times New Roman" w:cs="Times New Roman"/>
                <w:szCs w:val="22"/>
              </w:rPr>
              <w:t>Ц</w:t>
            </w:r>
            <w:r w:rsidRPr="00B54347">
              <w:rPr>
                <w:rFonts w:ascii="Times New Roman" w:hAnsi="Times New Roman" w:cs="Times New Roman"/>
                <w:szCs w:val="22"/>
                <w:vertAlign w:val="subscript"/>
              </w:rPr>
              <w:t>i</w:t>
            </w:r>
            <w:proofErr w:type="spellEnd"/>
            <w:r w:rsidRPr="00B54347">
              <w:rPr>
                <w:rFonts w:ascii="Times New Roman" w:hAnsi="Times New Roman" w:cs="Times New Roman"/>
                <w:szCs w:val="22"/>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54347">
              <w:rPr>
                <w:rFonts w:ascii="Times New Roman" w:hAnsi="Times New Roman" w:cs="Times New Roman"/>
                <w:color w:val="000000" w:themeColor="text1"/>
                <w:szCs w:val="22"/>
              </w:rPr>
              <w:t xml:space="preserve">конкурса), или о сумме цен единиц товара, работы, услуги (в случае, предусмотренном </w:t>
            </w:r>
            <w:hyperlink r:id="rId6" w:history="1">
              <w:r w:rsidRPr="00B54347">
                <w:rPr>
                  <w:rFonts w:ascii="Times New Roman" w:hAnsi="Times New Roman" w:cs="Times New Roman"/>
                  <w:color w:val="000000" w:themeColor="text1"/>
                  <w:szCs w:val="22"/>
                </w:rPr>
                <w:t>частью 24 статьи 22</w:t>
              </w:r>
            </w:hyperlink>
            <w:r w:rsidRPr="00B54347">
              <w:rPr>
                <w:rFonts w:ascii="Times New Roman" w:hAnsi="Times New Roman" w:cs="Times New Roman"/>
                <w:color w:val="000000" w:themeColor="text1"/>
                <w:szCs w:val="22"/>
              </w:rPr>
              <w:t xml:space="preserve"> Закона </w:t>
            </w:r>
            <w:r w:rsidRPr="00B54347">
              <w:rPr>
                <w:rFonts w:ascii="Times New Roman" w:hAnsi="Times New Roman" w:cs="Times New Roman"/>
                <w:szCs w:val="22"/>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B54347" w:rsidRPr="00B54347" w:rsidRDefault="00B54347" w:rsidP="00AD003D">
            <w:pPr>
              <w:pStyle w:val="ConsPlusNormal"/>
              <w:contextualSpacing/>
              <w:rPr>
                <w:rFonts w:ascii="Times New Roman" w:hAnsi="Times New Roman" w:cs="Times New Roman"/>
                <w:szCs w:val="22"/>
              </w:rPr>
            </w:pPr>
            <w:proofErr w:type="spellStart"/>
            <w:r w:rsidRPr="00B54347">
              <w:rPr>
                <w:rFonts w:ascii="Times New Roman" w:hAnsi="Times New Roman" w:cs="Times New Roman"/>
                <w:szCs w:val="22"/>
              </w:rPr>
              <w:t>Ц</w:t>
            </w:r>
            <w:r w:rsidRPr="00B54347">
              <w:rPr>
                <w:rFonts w:ascii="Times New Roman" w:hAnsi="Times New Roman" w:cs="Times New Roman"/>
                <w:szCs w:val="22"/>
                <w:vertAlign w:val="subscript"/>
              </w:rPr>
              <w:t>л</w:t>
            </w:r>
            <w:proofErr w:type="spellEnd"/>
            <w:r w:rsidRPr="00B54347">
              <w:rPr>
                <w:rFonts w:ascii="Times New Roman" w:hAnsi="Times New Roman" w:cs="Times New Roman"/>
                <w:szCs w:val="22"/>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B54347" w:rsidRPr="00B54347" w:rsidRDefault="00B54347" w:rsidP="00A14041">
            <w:pPr>
              <w:pStyle w:val="ConsPlusNormal"/>
              <w:ind w:firstLine="539"/>
              <w:contextualSpacing/>
              <w:rPr>
                <w:rFonts w:ascii="Times New Roman" w:hAnsi="Times New Roman" w:cs="Times New Roman"/>
                <w:szCs w:val="22"/>
              </w:rPr>
            </w:pPr>
            <w:r w:rsidRPr="00B54347">
              <w:rPr>
                <w:rFonts w:ascii="Times New Roman" w:hAnsi="Times New Roman" w:cs="Times New Roman"/>
                <w:szCs w:val="22"/>
              </w:rPr>
              <w:t xml:space="preserve">Если при проведении процедуры подачи </w:t>
            </w:r>
            <w:r w:rsidRPr="00B54347">
              <w:rPr>
                <w:rFonts w:ascii="Times New Roman" w:hAnsi="Times New Roman" w:cs="Times New Roman"/>
                <w:color w:val="000000" w:themeColor="text1"/>
                <w:szCs w:val="22"/>
              </w:rPr>
              <w:t xml:space="preserve">предложений о цене контракта либо о сумме цен единиц товара, работы, услуги (в случае, предусмотренном </w:t>
            </w:r>
            <w:hyperlink r:id="rId7" w:history="1">
              <w:r w:rsidRPr="00B54347">
                <w:rPr>
                  <w:rFonts w:ascii="Times New Roman" w:hAnsi="Times New Roman" w:cs="Times New Roman"/>
                  <w:color w:val="000000" w:themeColor="text1"/>
                  <w:szCs w:val="22"/>
                </w:rPr>
                <w:t>частью 24 статьи 22</w:t>
              </w:r>
            </w:hyperlink>
            <w:r w:rsidRPr="00B54347">
              <w:rPr>
                <w:rFonts w:ascii="Times New Roman" w:hAnsi="Times New Roman" w:cs="Times New Roman"/>
                <w:color w:val="000000" w:themeColor="text1"/>
                <w:szCs w:val="22"/>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B54347">
              <w:rPr>
                <w:rFonts w:ascii="Times New Roman" w:hAnsi="Times New Roman" w:cs="Times New Roman"/>
                <w:szCs w:val="22"/>
              </w:rPr>
              <w:t>ниже нуля, значение количества баллов по критерию оценки "цена контракта, сумма цен единиц товара, работы, услуги" (</w:t>
            </w:r>
            <w:proofErr w:type="spellStart"/>
            <w:r w:rsidRPr="00B54347">
              <w:rPr>
                <w:rFonts w:ascii="Times New Roman" w:hAnsi="Times New Roman" w:cs="Times New Roman"/>
                <w:szCs w:val="22"/>
              </w:rPr>
              <w:t>БЦ</w:t>
            </w:r>
            <w:r w:rsidRPr="00B54347">
              <w:rPr>
                <w:rFonts w:ascii="Times New Roman" w:hAnsi="Times New Roman" w:cs="Times New Roman"/>
                <w:szCs w:val="22"/>
                <w:vertAlign w:val="subscript"/>
              </w:rPr>
              <w:t>i</w:t>
            </w:r>
            <w:proofErr w:type="spellEnd"/>
            <w:r w:rsidRPr="00B54347">
              <w:rPr>
                <w:rFonts w:ascii="Times New Roman" w:hAnsi="Times New Roman" w:cs="Times New Roman"/>
                <w:szCs w:val="22"/>
              </w:rPr>
              <w:t>) определяется в следующем порядке:</w:t>
            </w:r>
          </w:p>
          <w:p w:rsidR="00B54347" w:rsidRPr="00B54347" w:rsidRDefault="00B54347" w:rsidP="00A14041">
            <w:pPr>
              <w:pStyle w:val="ConsPlusNormal"/>
              <w:ind w:firstLine="539"/>
              <w:contextualSpacing/>
              <w:rPr>
                <w:rFonts w:ascii="Times New Roman" w:hAnsi="Times New Roman" w:cs="Times New Roman"/>
                <w:szCs w:val="22"/>
              </w:rPr>
            </w:pPr>
            <w:r w:rsidRPr="00B54347">
              <w:rPr>
                <w:rFonts w:ascii="Times New Roman" w:hAnsi="Times New Roman" w:cs="Times New Roman"/>
                <w:b/>
                <w:szCs w:val="22"/>
              </w:rPr>
              <w:t xml:space="preserve">а) </w:t>
            </w:r>
            <w:r w:rsidRPr="00B54347">
              <w:rPr>
                <w:rFonts w:ascii="Times New Roman" w:hAnsi="Times New Roman" w:cs="Times New Roman"/>
                <w:szCs w:val="22"/>
              </w:rPr>
              <w:t>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B54347">
              <w:rPr>
                <w:rFonts w:ascii="Times New Roman" w:hAnsi="Times New Roman" w:cs="Times New Roman"/>
                <w:szCs w:val="22"/>
              </w:rPr>
              <w:t>БЦ</w:t>
            </w:r>
            <w:r w:rsidRPr="00B54347">
              <w:rPr>
                <w:rFonts w:ascii="Times New Roman" w:hAnsi="Times New Roman" w:cs="Times New Roman"/>
                <w:szCs w:val="22"/>
                <w:vertAlign w:val="subscript"/>
              </w:rPr>
              <w:t>i</w:t>
            </w:r>
            <w:proofErr w:type="spellEnd"/>
            <w:r w:rsidRPr="00B54347">
              <w:rPr>
                <w:rFonts w:ascii="Times New Roman" w:hAnsi="Times New Roman" w:cs="Times New Roman"/>
                <w:szCs w:val="22"/>
              </w:rPr>
              <w:t>) определяется по формуле:</w:t>
            </w:r>
          </w:p>
          <w:p w:rsidR="00B54347" w:rsidRPr="00B54347" w:rsidRDefault="00B54347" w:rsidP="00A14041">
            <w:pPr>
              <w:pStyle w:val="ConsPlusNormal"/>
              <w:contextualSpacing/>
              <w:jc w:val="center"/>
              <w:rPr>
                <w:rFonts w:ascii="Times New Roman" w:hAnsi="Times New Roman" w:cs="Times New Roman"/>
                <w:szCs w:val="22"/>
              </w:rPr>
            </w:pPr>
            <w:r w:rsidRPr="00B54347">
              <w:rPr>
                <w:rFonts w:ascii="Times New Roman" w:hAnsi="Times New Roman" w:cs="Times New Roman"/>
                <w:noProof/>
                <w:position w:val="-31"/>
                <w:szCs w:val="22"/>
              </w:rPr>
              <w:drawing>
                <wp:inline distT="0" distB="0" distL="0" distR="0" wp14:anchorId="7A9ACC63" wp14:editId="1F9FF05F">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B54347" w:rsidRPr="00B54347" w:rsidRDefault="00B54347" w:rsidP="00AD003D">
            <w:pPr>
              <w:pStyle w:val="ConsPlusNormal"/>
              <w:contextualSpacing/>
              <w:rPr>
                <w:rFonts w:ascii="Times New Roman" w:hAnsi="Times New Roman" w:cs="Times New Roman"/>
                <w:color w:val="000000" w:themeColor="text1"/>
                <w:szCs w:val="22"/>
              </w:rPr>
            </w:pPr>
            <w:r w:rsidRPr="00B54347">
              <w:rPr>
                <w:rFonts w:ascii="Times New Roman" w:hAnsi="Times New Roman" w:cs="Times New Roman"/>
                <w:szCs w:val="22"/>
              </w:rPr>
              <w:t xml:space="preserve">где </w:t>
            </w:r>
            <w:proofErr w:type="spellStart"/>
            <w:r w:rsidRPr="00B54347">
              <w:rPr>
                <w:rFonts w:ascii="Times New Roman" w:hAnsi="Times New Roman" w:cs="Times New Roman"/>
                <w:szCs w:val="22"/>
              </w:rPr>
              <w:t>Ц</w:t>
            </w:r>
            <w:r w:rsidRPr="00B54347">
              <w:rPr>
                <w:rFonts w:ascii="Times New Roman" w:hAnsi="Times New Roman" w:cs="Times New Roman"/>
                <w:szCs w:val="22"/>
                <w:vertAlign w:val="subscript"/>
              </w:rPr>
              <w:t>нач</w:t>
            </w:r>
            <w:proofErr w:type="spellEnd"/>
            <w:r w:rsidRPr="00B54347">
              <w:rPr>
                <w:rFonts w:ascii="Times New Roman" w:hAnsi="Times New Roman" w:cs="Times New Roman"/>
                <w:szCs w:val="22"/>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54347">
              <w:rPr>
                <w:rFonts w:ascii="Times New Roman" w:hAnsi="Times New Roman" w:cs="Times New Roman"/>
                <w:color w:val="000000" w:themeColor="text1"/>
                <w:szCs w:val="22"/>
              </w:rPr>
              <w:t xml:space="preserve">конкурса), или начальная сумма цен единиц товаров, работ, услуг (в случае, предусмотренном </w:t>
            </w:r>
            <w:hyperlink r:id="rId9" w:history="1">
              <w:r w:rsidRPr="00B54347">
                <w:rPr>
                  <w:rFonts w:ascii="Times New Roman" w:hAnsi="Times New Roman" w:cs="Times New Roman"/>
                  <w:color w:val="000000" w:themeColor="text1"/>
                  <w:szCs w:val="22"/>
                </w:rPr>
                <w:t>частью 24 статьи 22</w:t>
              </w:r>
            </w:hyperlink>
            <w:r w:rsidRPr="00B54347">
              <w:rPr>
                <w:rFonts w:ascii="Times New Roman" w:hAnsi="Times New Roman" w:cs="Times New Roman"/>
                <w:color w:val="000000" w:themeColor="text1"/>
                <w:szCs w:val="22"/>
              </w:rPr>
              <w:t xml:space="preserve"> Закона о контрактной системе, в том числе при проведении в таком случае совместного конкурса);</w:t>
            </w:r>
          </w:p>
          <w:p w:rsidR="00B54347" w:rsidRPr="00B54347" w:rsidRDefault="00B54347" w:rsidP="00AD003D">
            <w:pPr>
              <w:pStyle w:val="ConsPlusNormal"/>
              <w:contextualSpacing/>
              <w:rPr>
                <w:rFonts w:ascii="Times New Roman" w:hAnsi="Times New Roman" w:cs="Times New Roman"/>
                <w:szCs w:val="22"/>
              </w:rPr>
            </w:pPr>
            <w:proofErr w:type="spellStart"/>
            <w:r w:rsidRPr="00B54347">
              <w:rPr>
                <w:rFonts w:ascii="Times New Roman" w:hAnsi="Times New Roman" w:cs="Times New Roman"/>
                <w:color w:val="000000" w:themeColor="text1"/>
                <w:szCs w:val="22"/>
              </w:rPr>
              <w:t>Ц</w:t>
            </w:r>
            <w:r w:rsidRPr="00B54347">
              <w:rPr>
                <w:rFonts w:ascii="Times New Roman" w:hAnsi="Times New Roman" w:cs="Times New Roman"/>
                <w:color w:val="000000" w:themeColor="text1"/>
                <w:szCs w:val="22"/>
                <w:vertAlign w:val="subscript"/>
              </w:rPr>
              <w:t>i</w:t>
            </w:r>
            <w:proofErr w:type="spellEnd"/>
            <w:r w:rsidRPr="00B54347">
              <w:rPr>
                <w:rFonts w:ascii="Times New Roman" w:hAnsi="Times New Roman" w:cs="Times New Roman"/>
                <w:color w:val="000000" w:themeColor="text1"/>
                <w:szCs w:val="22"/>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0" w:history="1">
              <w:r w:rsidRPr="00B54347">
                <w:rPr>
                  <w:rFonts w:ascii="Times New Roman" w:hAnsi="Times New Roman" w:cs="Times New Roman"/>
                  <w:color w:val="000000" w:themeColor="text1"/>
                  <w:szCs w:val="22"/>
                </w:rPr>
                <w:t>частью 24 статьи 22</w:t>
              </w:r>
            </w:hyperlink>
            <w:r w:rsidRPr="00B54347">
              <w:rPr>
                <w:rFonts w:ascii="Times New Roman" w:hAnsi="Times New Roman" w:cs="Times New Roman"/>
                <w:color w:val="000000" w:themeColor="text1"/>
                <w:szCs w:val="22"/>
              </w:rPr>
              <w:t xml:space="preserve"> Закона о контрактной системе, в</w:t>
            </w:r>
            <w:r w:rsidRPr="00B54347">
              <w:rPr>
                <w:rFonts w:ascii="Times New Roman" w:hAnsi="Times New Roman" w:cs="Times New Roman"/>
                <w:szCs w:val="22"/>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B54347" w:rsidRPr="00B54347" w:rsidRDefault="00B54347" w:rsidP="00AD003D">
            <w:pPr>
              <w:pStyle w:val="ConsPlusNormal"/>
              <w:contextualSpacing/>
              <w:rPr>
                <w:rFonts w:ascii="Times New Roman" w:hAnsi="Times New Roman" w:cs="Times New Roman"/>
                <w:szCs w:val="22"/>
              </w:rPr>
            </w:pPr>
            <w:proofErr w:type="spellStart"/>
            <w:r w:rsidRPr="00B54347">
              <w:rPr>
                <w:rFonts w:ascii="Times New Roman" w:hAnsi="Times New Roman" w:cs="Times New Roman"/>
                <w:szCs w:val="22"/>
              </w:rPr>
              <w:t>Ц</w:t>
            </w:r>
            <w:r w:rsidRPr="00B54347">
              <w:rPr>
                <w:rFonts w:ascii="Times New Roman" w:hAnsi="Times New Roman" w:cs="Times New Roman"/>
                <w:szCs w:val="22"/>
                <w:vertAlign w:val="subscript"/>
              </w:rPr>
              <w:t>л</w:t>
            </w:r>
            <w:proofErr w:type="spellEnd"/>
            <w:r w:rsidRPr="00B54347">
              <w:rPr>
                <w:rFonts w:ascii="Times New Roman" w:hAnsi="Times New Roman" w:cs="Times New Roman"/>
                <w:szCs w:val="22"/>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B54347" w:rsidRPr="00B54347" w:rsidRDefault="00B54347" w:rsidP="00A14041">
            <w:pPr>
              <w:pStyle w:val="ConsPlusNormal"/>
              <w:ind w:firstLine="539"/>
              <w:contextualSpacing/>
              <w:rPr>
                <w:rFonts w:ascii="Times New Roman" w:hAnsi="Times New Roman" w:cs="Times New Roman"/>
                <w:szCs w:val="22"/>
              </w:rPr>
            </w:pPr>
            <w:r w:rsidRPr="00B54347">
              <w:rPr>
                <w:rFonts w:ascii="Times New Roman" w:hAnsi="Times New Roman" w:cs="Times New Roman"/>
                <w:b/>
                <w:szCs w:val="22"/>
              </w:rPr>
              <w:t>б)</w:t>
            </w:r>
            <w:r w:rsidRPr="00B54347">
              <w:rPr>
                <w:rFonts w:ascii="Times New Roman" w:hAnsi="Times New Roman" w:cs="Times New Roman"/>
                <w:szCs w:val="22"/>
              </w:rPr>
              <w:t xml:space="preserve">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B54347">
              <w:rPr>
                <w:rFonts w:ascii="Times New Roman" w:hAnsi="Times New Roman" w:cs="Times New Roman"/>
                <w:szCs w:val="22"/>
              </w:rPr>
              <w:t>БЦ</w:t>
            </w:r>
            <w:r w:rsidRPr="00B54347">
              <w:rPr>
                <w:rFonts w:ascii="Times New Roman" w:hAnsi="Times New Roman" w:cs="Times New Roman"/>
                <w:szCs w:val="22"/>
                <w:vertAlign w:val="subscript"/>
              </w:rPr>
              <w:t>i</w:t>
            </w:r>
            <w:proofErr w:type="spellEnd"/>
            <w:r w:rsidRPr="00B54347">
              <w:rPr>
                <w:rFonts w:ascii="Times New Roman" w:hAnsi="Times New Roman" w:cs="Times New Roman"/>
                <w:szCs w:val="22"/>
              </w:rPr>
              <w:t>) определяется по формуле:</w:t>
            </w:r>
          </w:p>
          <w:p w:rsidR="00B54347" w:rsidRPr="00B54347" w:rsidRDefault="00B54347" w:rsidP="00A14041">
            <w:pPr>
              <w:keepNext/>
              <w:keepLines/>
              <w:widowControl w:val="0"/>
              <w:ind w:firstLine="567"/>
              <w:contextualSpacing/>
              <w:rPr>
                <w:rFonts w:ascii="Times New Roman" w:hAnsi="Times New Roman" w:cs="Times New Roman"/>
              </w:rPr>
            </w:pPr>
            <w:r w:rsidRPr="00B54347">
              <w:rPr>
                <w:rFonts w:ascii="Times New Roman" w:hAnsi="Times New Roman" w:cs="Times New Roman"/>
                <w:noProof/>
                <w:position w:val="-31"/>
                <w:lang w:eastAsia="ru-RU"/>
              </w:rPr>
              <w:drawing>
                <wp:inline distT="0" distB="0" distL="0" distR="0" wp14:anchorId="55D53078" wp14:editId="6EB16221">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B54347" w:rsidRPr="00B54347" w:rsidRDefault="00B54347" w:rsidP="00A14041">
            <w:pPr>
              <w:pStyle w:val="ConsPlusNormal"/>
              <w:ind w:firstLine="539"/>
              <w:contextualSpacing/>
              <w:rPr>
                <w:rFonts w:ascii="Times New Roman" w:hAnsi="Times New Roman" w:cs="Times New Roman"/>
                <w:szCs w:val="22"/>
              </w:rPr>
            </w:pPr>
            <w:r w:rsidRPr="00B54347">
              <w:rPr>
                <w:rFonts w:ascii="Times New Roman" w:hAnsi="Times New Roman" w:cs="Times New Roman"/>
                <w:szCs w:val="22"/>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B54347" w:rsidRPr="00B54347" w:rsidRDefault="00B54347" w:rsidP="00A14041">
            <w:pPr>
              <w:pStyle w:val="ConsPlusNormal"/>
              <w:ind w:firstLine="539"/>
              <w:contextualSpacing/>
              <w:rPr>
                <w:rFonts w:ascii="Times New Roman" w:hAnsi="Times New Roman" w:cs="Times New Roman"/>
                <w:color w:val="000000" w:themeColor="text1"/>
                <w:szCs w:val="22"/>
              </w:rPr>
            </w:pPr>
            <w:r w:rsidRPr="00B54347">
              <w:rPr>
                <w:rFonts w:ascii="Times New Roman" w:hAnsi="Times New Roman" w:cs="Times New Roman"/>
                <w:szCs w:val="22"/>
              </w:rPr>
              <w:t xml:space="preserve">1) </w:t>
            </w:r>
            <w:r w:rsidRPr="00B54347">
              <w:rPr>
                <w:rFonts w:ascii="Times New Roman" w:hAnsi="Times New Roman" w:cs="Times New Roman"/>
                <w:color w:val="000000" w:themeColor="text1"/>
                <w:szCs w:val="22"/>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3A0961" w:rsidRPr="00B54347" w:rsidRDefault="00B54347" w:rsidP="00A14041">
            <w:pPr>
              <w:pStyle w:val="ConsPlusNormal"/>
              <w:ind w:firstLine="539"/>
              <w:contextualSpacing/>
              <w:rPr>
                <w:rFonts w:ascii="Times New Roman" w:hAnsi="Times New Roman" w:cs="Times New Roman"/>
                <w:sz w:val="24"/>
                <w:szCs w:val="24"/>
              </w:rPr>
            </w:pPr>
            <w:r w:rsidRPr="00B54347">
              <w:rPr>
                <w:rFonts w:ascii="Times New Roman" w:hAnsi="Times New Roman" w:cs="Times New Roman"/>
                <w:color w:val="000000" w:themeColor="text1"/>
                <w:szCs w:val="22"/>
              </w:rPr>
              <w:t xml:space="preserve">2) значение </w:t>
            </w:r>
            <w:proofErr w:type="spellStart"/>
            <w:r w:rsidRPr="00B54347">
              <w:rPr>
                <w:rFonts w:ascii="Times New Roman" w:hAnsi="Times New Roman" w:cs="Times New Roman"/>
                <w:color w:val="000000" w:themeColor="text1"/>
                <w:szCs w:val="22"/>
              </w:rPr>
              <w:t>Ц</w:t>
            </w:r>
            <w:r w:rsidRPr="00B54347">
              <w:rPr>
                <w:rFonts w:ascii="Times New Roman" w:hAnsi="Times New Roman" w:cs="Times New Roman"/>
                <w:color w:val="000000" w:themeColor="text1"/>
                <w:szCs w:val="22"/>
                <w:vertAlign w:val="subscript"/>
              </w:rPr>
              <w:t>л</w:t>
            </w:r>
            <w:proofErr w:type="spellEnd"/>
            <w:r w:rsidRPr="00B54347">
              <w:rPr>
                <w:rFonts w:ascii="Times New Roman" w:hAnsi="Times New Roman" w:cs="Times New Roman"/>
                <w:color w:val="000000" w:themeColor="text1"/>
                <w:szCs w:val="22"/>
              </w:rPr>
              <w:t xml:space="preserve"> при применении формулы, предусмотренной </w:t>
            </w:r>
            <w:hyperlink w:anchor="P88" w:history="1">
              <w:r w:rsidRPr="00B54347">
                <w:rPr>
                  <w:rFonts w:ascii="Times New Roman" w:hAnsi="Times New Roman" w:cs="Times New Roman"/>
                  <w:color w:val="000000" w:themeColor="text1"/>
                  <w:szCs w:val="22"/>
                </w:rPr>
                <w:t>подпунктом "а" настоящего пункта</w:t>
              </w:r>
            </w:hyperlink>
            <w:r w:rsidRPr="00B54347">
              <w:rPr>
                <w:rFonts w:ascii="Times New Roman" w:hAnsi="Times New Roman" w:cs="Times New Roman"/>
                <w:color w:val="000000" w:themeColor="text1"/>
                <w:szCs w:val="22"/>
              </w:rPr>
              <w:t xml:space="preserve">, и значения </w:t>
            </w:r>
            <w:proofErr w:type="spellStart"/>
            <w:r w:rsidRPr="00B54347">
              <w:rPr>
                <w:rFonts w:ascii="Times New Roman" w:hAnsi="Times New Roman" w:cs="Times New Roman"/>
                <w:color w:val="000000" w:themeColor="text1"/>
                <w:szCs w:val="22"/>
              </w:rPr>
              <w:t>Ц</w:t>
            </w:r>
            <w:r w:rsidRPr="00B54347">
              <w:rPr>
                <w:rFonts w:ascii="Times New Roman" w:hAnsi="Times New Roman" w:cs="Times New Roman"/>
                <w:color w:val="000000" w:themeColor="text1"/>
                <w:szCs w:val="22"/>
                <w:vertAlign w:val="subscript"/>
              </w:rPr>
              <w:t>л</w:t>
            </w:r>
            <w:proofErr w:type="spellEnd"/>
            <w:r w:rsidRPr="00B54347">
              <w:rPr>
                <w:rFonts w:ascii="Times New Roman" w:hAnsi="Times New Roman" w:cs="Times New Roman"/>
                <w:color w:val="000000" w:themeColor="text1"/>
                <w:szCs w:val="22"/>
              </w:rPr>
              <w:t xml:space="preserve"> и </w:t>
            </w:r>
            <w:proofErr w:type="spellStart"/>
            <w:r w:rsidRPr="00B54347">
              <w:rPr>
                <w:rFonts w:ascii="Times New Roman" w:hAnsi="Times New Roman" w:cs="Times New Roman"/>
                <w:color w:val="000000" w:themeColor="text1"/>
                <w:szCs w:val="22"/>
              </w:rPr>
              <w:t>Ц</w:t>
            </w:r>
            <w:r w:rsidRPr="00B54347">
              <w:rPr>
                <w:rFonts w:ascii="Times New Roman" w:hAnsi="Times New Roman" w:cs="Times New Roman"/>
                <w:color w:val="000000" w:themeColor="text1"/>
                <w:szCs w:val="22"/>
                <w:vertAlign w:val="subscript"/>
              </w:rPr>
              <w:t>i</w:t>
            </w:r>
            <w:proofErr w:type="spellEnd"/>
            <w:r w:rsidRPr="00B54347">
              <w:rPr>
                <w:rFonts w:ascii="Times New Roman" w:hAnsi="Times New Roman" w:cs="Times New Roman"/>
                <w:color w:val="000000" w:themeColor="text1"/>
                <w:szCs w:val="22"/>
              </w:rPr>
              <w:t xml:space="preserve"> при применении формулы, предусмотренной </w:t>
            </w:r>
            <w:hyperlink w:anchor="P93" w:history="1">
              <w:r w:rsidRPr="00B54347">
                <w:rPr>
                  <w:rFonts w:ascii="Times New Roman" w:hAnsi="Times New Roman" w:cs="Times New Roman"/>
                  <w:color w:val="000000" w:themeColor="text1"/>
                  <w:szCs w:val="22"/>
                </w:rPr>
                <w:t>подпунктом "б" настоящего пункта</w:t>
              </w:r>
            </w:hyperlink>
            <w:r w:rsidRPr="00B54347">
              <w:rPr>
                <w:rFonts w:ascii="Times New Roman" w:hAnsi="Times New Roman" w:cs="Times New Roman"/>
                <w:color w:val="000000" w:themeColor="text1"/>
                <w:szCs w:val="22"/>
              </w:rPr>
              <w:t>, указываются без знака "минус".</w:t>
            </w:r>
          </w:p>
        </w:tc>
      </w:tr>
      <w:tr w:rsidR="003A0961" w:rsidRPr="00B54347" w:rsidTr="00AD003D">
        <w:tblPrEx>
          <w:tblBorders>
            <w:top w:val="single" w:sz="4" w:space="0" w:color="auto"/>
            <w:bottom w:val="single" w:sz="4" w:space="0" w:color="auto"/>
          </w:tblBorders>
        </w:tblPrEx>
        <w:trPr>
          <w:gridBefore w:val="1"/>
          <w:gridAfter w:val="1"/>
          <w:wBefore w:w="137" w:type="dxa"/>
          <w:wAfter w:w="314" w:type="dxa"/>
        </w:trPr>
        <w:tc>
          <w:tcPr>
            <w:tcW w:w="454" w:type="dxa"/>
            <w:vMerge w:val="restart"/>
            <w:tcBorders>
              <w:top w:val="single" w:sz="4" w:space="0" w:color="auto"/>
              <w:left w:val="single" w:sz="4" w:space="0" w:color="auto"/>
              <w:bottom w:val="single" w:sz="4" w:space="0" w:color="auto"/>
              <w:right w:val="single" w:sz="4" w:space="0" w:color="auto"/>
            </w:tcBorders>
          </w:tcPr>
          <w:p w:rsidR="003A0961" w:rsidRPr="003234E3" w:rsidRDefault="00B54347" w:rsidP="00A14041">
            <w:pPr>
              <w:pStyle w:val="ConsPlusNormal"/>
              <w:contextualSpacing/>
              <w:jc w:val="center"/>
              <w:rPr>
                <w:rFonts w:ascii="Times New Roman" w:hAnsi="Times New Roman" w:cs="Times New Roman"/>
                <w:b/>
                <w:sz w:val="24"/>
                <w:szCs w:val="24"/>
              </w:rPr>
            </w:pPr>
            <w:r w:rsidRPr="003234E3">
              <w:rPr>
                <w:rFonts w:ascii="Times New Roman" w:hAnsi="Times New Roman" w:cs="Times New Roman"/>
                <w:b/>
                <w:sz w:val="24"/>
                <w:szCs w:val="24"/>
                <w:lang w:val="en-US"/>
              </w:rPr>
              <w:lastRenderedPageBreak/>
              <w:t>2</w:t>
            </w:r>
            <w:r w:rsidR="003A0961" w:rsidRPr="003234E3">
              <w:rPr>
                <w:rFonts w:ascii="Times New Roman" w:hAnsi="Times New Roman" w:cs="Times New Roman"/>
                <w:b/>
                <w:sz w:val="24"/>
                <w:szCs w:val="24"/>
              </w:rPr>
              <w:t>.</w:t>
            </w:r>
          </w:p>
        </w:tc>
        <w:tc>
          <w:tcPr>
            <w:tcW w:w="1814" w:type="dxa"/>
            <w:gridSpan w:val="2"/>
            <w:vMerge w:val="restart"/>
            <w:tcBorders>
              <w:top w:val="single" w:sz="4" w:space="0" w:color="auto"/>
              <w:left w:val="single" w:sz="4" w:space="0" w:color="auto"/>
              <w:bottom w:val="single" w:sz="4" w:space="0" w:color="auto"/>
              <w:right w:val="single" w:sz="4" w:space="0" w:color="auto"/>
            </w:tcBorders>
          </w:tcPr>
          <w:p w:rsidR="003A0961" w:rsidRPr="003234E3" w:rsidRDefault="003A0961" w:rsidP="00A14041">
            <w:pPr>
              <w:pStyle w:val="ConsPlusNormal"/>
              <w:contextualSpacing/>
              <w:rPr>
                <w:rFonts w:ascii="Times New Roman" w:hAnsi="Times New Roman" w:cs="Times New Roman"/>
                <w:b/>
                <w:szCs w:val="22"/>
              </w:rPr>
            </w:pPr>
            <w:r w:rsidRPr="003234E3">
              <w:rPr>
                <w:rFonts w:ascii="Times New Roman" w:hAnsi="Times New Roman" w:cs="Times New Roman"/>
                <w:b/>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1" w:type="dxa"/>
            <w:vMerge w:val="restart"/>
            <w:tcBorders>
              <w:top w:val="single" w:sz="4" w:space="0" w:color="auto"/>
              <w:left w:val="single" w:sz="4" w:space="0" w:color="auto"/>
              <w:bottom w:val="single" w:sz="4" w:space="0" w:color="auto"/>
              <w:right w:val="single" w:sz="4" w:space="0" w:color="auto"/>
            </w:tcBorders>
          </w:tcPr>
          <w:p w:rsidR="003A0961" w:rsidRPr="003234E3" w:rsidRDefault="00B54347" w:rsidP="00A14041">
            <w:pPr>
              <w:pStyle w:val="ConsPlusNormal"/>
              <w:contextualSpacing/>
              <w:jc w:val="center"/>
              <w:rPr>
                <w:rFonts w:ascii="Times New Roman" w:hAnsi="Times New Roman" w:cs="Times New Roman"/>
                <w:b/>
                <w:sz w:val="24"/>
                <w:szCs w:val="24"/>
                <w:lang w:val="en-US"/>
              </w:rPr>
            </w:pPr>
            <w:r w:rsidRPr="003234E3">
              <w:rPr>
                <w:rFonts w:ascii="Times New Roman" w:hAnsi="Times New Roman" w:cs="Times New Roman"/>
                <w:b/>
                <w:sz w:val="24"/>
                <w:szCs w:val="24"/>
                <w:lang w:val="en-US"/>
              </w:rPr>
              <w:t>40</w:t>
            </w:r>
          </w:p>
        </w:tc>
        <w:tc>
          <w:tcPr>
            <w:tcW w:w="1701" w:type="dxa"/>
            <w:gridSpan w:val="2"/>
            <w:tcBorders>
              <w:top w:val="single" w:sz="4" w:space="0" w:color="auto"/>
              <w:left w:val="single" w:sz="4" w:space="0" w:color="auto"/>
              <w:bottom w:val="single" w:sz="4" w:space="0" w:color="auto"/>
              <w:right w:val="single" w:sz="4" w:space="0" w:color="auto"/>
            </w:tcBorders>
          </w:tcPr>
          <w:p w:rsidR="003A0961" w:rsidRPr="003234E3" w:rsidRDefault="003234E3" w:rsidP="00A14041">
            <w:pPr>
              <w:pStyle w:val="ConsPlusNormal"/>
              <w:contextualSpacing/>
              <w:rPr>
                <w:rFonts w:ascii="Times New Roman" w:hAnsi="Times New Roman" w:cs="Times New Roman"/>
                <w:b/>
                <w:szCs w:val="22"/>
              </w:rPr>
            </w:pPr>
            <w:r w:rsidRPr="003234E3">
              <w:rPr>
                <w:rFonts w:ascii="Times New Roman" w:hAnsi="Times New Roman" w:cs="Times New Roman"/>
                <w:b/>
                <w:szCs w:val="22"/>
              </w:rPr>
              <w:t xml:space="preserve">2.1. </w:t>
            </w:r>
            <w:r w:rsidRPr="003234E3">
              <w:rPr>
                <w:rFonts w:ascii="Times New Roman" w:hAnsi="Times New Roman"/>
                <w:b/>
                <w:szCs w:val="22"/>
              </w:rPr>
              <w:t>Наличие у участников закупки опыта выполнения работ, связанных с предметом контракта</w:t>
            </w:r>
          </w:p>
        </w:tc>
        <w:tc>
          <w:tcPr>
            <w:tcW w:w="992" w:type="dxa"/>
            <w:tcBorders>
              <w:top w:val="single" w:sz="4" w:space="0" w:color="auto"/>
              <w:left w:val="single" w:sz="4" w:space="0" w:color="auto"/>
              <w:bottom w:val="single" w:sz="4" w:space="0" w:color="auto"/>
              <w:right w:val="single" w:sz="4" w:space="0" w:color="auto"/>
            </w:tcBorders>
          </w:tcPr>
          <w:p w:rsidR="003A0961" w:rsidRPr="003234E3" w:rsidRDefault="003234E3" w:rsidP="00A14041">
            <w:pPr>
              <w:pStyle w:val="ConsPlusNormal"/>
              <w:contextualSpacing/>
              <w:jc w:val="center"/>
              <w:rPr>
                <w:rFonts w:ascii="Times New Roman" w:hAnsi="Times New Roman" w:cs="Times New Roman"/>
                <w:b/>
                <w:sz w:val="24"/>
                <w:szCs w:val="24"/>
              </w:rPr>
            </w:pPr>
            <w:r w:rsidRPr="003234E3">
              <w:rPr>
                <w:rFonts w:ascii="Times New Roman" w:hAnsi="Times New Roman" w:cs="Times New Roman"/>
                <w:b/>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3A0961" w:rsidRPr="003234E3" w:rsidRDefault="003234E3" w:rsidP="00A14041">
            <w:pPr>
              <w:pStyle w:val="ConsPlusNormal"/>
              <w:contextualSpacing/>
              <w:rPr>
                <w:rFonts w:ascii="Times New Roman" w:hAnsi="Times New Roman" w:cs="Times New Roman"/>
                <w:sz w:val="24"/>
                <w:szCs w:val="24"/>
              </w:rPr>
            </w:pPr>
            <w:r w:rsidRPr="003234E3">
              <w:rPr>
                <w:rFonts w:ascii="Times New Roman" w:hAnsi="Times New Roman"/>
                <w:sz w:val="24"/>
                <w:szCs w:val="24"/>
              </w:rPr>
              <w:t>общая цена исполненных участником закупки договоров</w:t>
            </w:r>
          </w:p>
        </w:tc>
        <w:tc>
          <w:tcPr>
            <w:tcW w:w="1559" w:type="dxa"/>
            <w:tcBorders>
              <w:top w:val="single" w:sz="4" w:space="0" w:color="auto"/>
              <w:left w:val="single" w:sz="4" w:space="0" w:color="auto"/>
              <w:bottom w:val="single" w:sz="4" w:space="0" w:color="auto"/>
              <w:right w:val="single" w:sz="4" w:space="0" w:color="auto"/>
            </w:tcBorders>
          </w:tcPr>
          <w:p w:rsidR="003A0961" w:rsidRPr="003234E3" w:rsidRDefault="00632DB2" w:rsidP="00A14041">
            <w:pPr>
              <w:pStyle w:val="ConsPlusNormal"/>
              <w:contextualSpacing/>
              <w:jc w:val="center"/>
              <w:rPr>
                <w:rFonts w:ascii="Times New Roman" w:hAnsi="Times New Roman" w:cs="Times New Roman"/>
                <w:b/>
                <w:sz w:val="24"/>
                <w:szCs w:val="24"/>
              </w:rPr>
            </w:pPr>
            <w:r>
              <w:rPr>
                <w:rFonts w:ascii="Times New Roman" w:hAnsi="Times New Roman" w:cs="Times New Roman"/>
                <w:b/>
                <w:sz w:val="24"/>
                <w:szCs w:val="24"/>
              </w:rPr>
              <w:t>100</w:t>
            </w:r>
          </w:p>
        </w:tc>
        <w:tc>
          <w:tcPr>
            <w:tcW w:w="6379" w:type="dxa"/>
            <w:gridSpan w:val="5"/>
            <w:tcBorders>
              <w:top w:val="single" w:sz="4" w:space="0" w:color="auto"/>
              <w:left w:val="single" w:sz="4" w:space="0" w:color="auto"/>
              <w:bottom w:val="single" w:sz="4" w:space="0" w:color="auto"/>
              <w:right w:val="single" w:sz="4" w:space="0" w:color="auto"/>
            </w:tcBorders>
          </w:tcPr>
          <w:p w:rsidR="003234E3" w:rsidRPr="003234E3" w:rsidRDefault="003234E3" w:rsidP="00AD003D">
            <w:pPr>
              <w:pStyle w:val="a3"/>
              <w:ind w:firstLine="0"/>
              <w:contextualSpacing/>
              <w:rPr>
                <w:rFonts w:ascii="Times New Roman" w:hAnsi="Times New Roman"/>
              </w:rPr>
            </w:pPr>
            <w:r w:rsidRPr="003234E3">
              <w:rPr>
                <w:rFonts w:ascii="Times New Roman" w:hAnsi="Times New Roman"/>
              </w:rPr>
              <w:t>Данный показатель (</w:t>
            </w:r>
            <w:proofErr w:type="spellStart"/>
            <w:r w:rsidRPr="003234E3">
              <w:rPr>
                <w:rFonts w:ascii="Times New Roman" w:hAnsi="Times New Roman"/>
              </w:rPr>
              <w:t>БХ</w:t>
            </w:r>
            <w:r w:rsidRPr="003234E3">
              <w:rPr>
                <w:rFonts w:ascii="Times New Roman" w:hAnsi="Times New Roman"/>
                <w:vertAlign w:val="subscript"/>
              </w:rPr>
              <w:t>i</w:t>
            </w:r>
            <w:proofErr w:type="spellEnd"/>
            <w:r w:rsidRPr="003234E3">
              <w:rPr>
                <w:rFonts w:ascii="Times New Roman" w:hAnsi="Times New Roman"/>
              </w:rPr>
              <w:t>) рассчитывается следующим образом:</w:t>
            </w:r>
          </w:p>
          <w:p w:rsidR="003234E3" w:rsidRPr="003234E3" w:rsidRDefault="003234E3" w:rsidP="00A14041">
            <w:pPr>
              <w:widowControl w:val="0"/>
              <w:ind w:firstLine="567"/>
              <w:contextualSpacing/>
              <w:rPr>
                <w:rFonts w:ascii="Times New Roman" w:hAnsi="Times New Roman" w:cs="Times New Roman"/>
              </w:rPr>
            </w:pPr>
            <w:r w:rsidRPr="003234E3">
              <w:rPr>
                <w:rFonts w:ascii="Times New Roman" w:hAnsi="Times New Roman" w:cs="Times New Roman"/>
                <w:noProof/>
                <w:position w:val="-26"/>
                <w:lang w:eastAsia="ru-RU"/>
              </w:rPr>
              <w:drawing>
                <wp:inline distT="0" distB="0" distL="0" distR="0" wp14:anchorId="755A6370" wp14:editId="27A5A5F7">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3234E3" w:rsidRPr="003234E3" w:rsidRDefault="003234E3" w:rsidP="00A14041">
            <w:pPr>
              <w:pStyle w:val="ConsPlusNormal"/>
              <w:ind w:firstLine="540"/>
              <w:contextualSpacing/>
              <w:rPr>
                <w:rFonts w:ascii="Times New Roman" w:hAnsi="Times New Roman" w:cs="Times New Roman"/>
                <w:szCs w:val="22"/>
              </w:rPr>
            </w:pPr>
            <w:r w:rsidRPr="003234E3">
              <w:rPr>
                <w:rFonts w:ascii="Times New Roman" w:hAnsi="Times New Roman" w:cs="Times New Roman"/>
                <w:szCs w:val="22"/>
              </w:rPr>
              <w:t>где:</w:t>
            </w:r>
          </w:p>
          <w:p w:rsidR="003234E3" w:rsidRPr="003234E3" w:rsidRDefault="003234E3" w:rsidP="00A14041">
            <w:pPr>
              <w:pStyle w:val="ConsPlusNormal"/>
              <w:contextualSpacing/>
              <w:rPr>
                <w:rFonts w:ascii="Times New Roman" w:hAnsi="Times New Roman" w:cs="Times New Roman"/>
                <w:szCs w:val="22"/>
              </w:rPr>
            </w:pPr>
            <w:proofErr w:type="spellStart"/>
            <w:r w:rsidRPr="003234E3">
              <w:rPr>
                <w:rFonts w:ascii="Times New Roman" w:hAnsi="Times New Roman" w:cs="Times New Roman"/>
                <w:b/>
                <w:sz w:val="24"/>
                <w:szCs w:val="24"/>
              </w:rPr>
              <w:t>Х</w:t>
            </w:r>
            <w:r w:rsidRPr="003234E3">
              <w:rPr>
                <w:rFonts w:ascii="Times New Roman" w:hAnsi="Times New Roman" w:cs="Times New Roman"/>
                <w:b/>
                <w:sz w:val="24"/>
                <w:szCs w:val="24"/>
                <w:vertAlign w:val="subscript"/>
              </w:rPr>
              <w:t>max</w:t>
            </w:r>
            <w:proofErr w:type="spellEnd"/>
            <w:r w:rsidRPr="003234E3">
              <w:rPr>
                <w:rFonts w:ascii="Times New Roman" w:hAnsi="Times New Roman" w:cs="Times New Roman"/>
                <w:b/>
                <w:sz w:val="24"/>
                <w:szCs w:val="24"/>
              </w:rPr>
              <w:t xml:space="preserve"> </w:t>
            </w:r>
            <w:r w:rsidRPr="003234E3">
              <w:rPr>
                <w:rFonts w:ascii="Times New Roman" w:hAnsi="Times New Roman" w:cs="Times New Roman"/>
                <w:szCs w:val="22"/>
              </w:rPr>
              <w:t>-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1" w:name="_Hlk92815433"/>
            <w:r w:rsidRPr="003234E3">
              <w:rPr>
                <w:rFonts w:ascii="Times New Roman" w:hAnsi="Times New Roman" w:cs="Times New Roman"/>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1"/>
            <w:r w:rsidRPr="003234E3">
              <w:rPr>
                <w:rFonts w:ascii="Times New Roman" w:hAnsi="Times New Roman" w:cs="Times New Roman"/>
                <w:szCs w:val="22"/>
              </w:rPr>
              <w:t>;</w:t>
            </w:r>
          </w:p>
          <w:p w:rsidR="003234E3" w:rsidRPr="003234E3" w:rsidRDefault="003234E3" w:rsidP="00A14041">
            <w:pPr>
              <w:pStyle w:val="ConsPlusNormal"/>
              <w:contextualSpacing/>
              <w:rPr>
                <w:rFonts w:ascii="Times New Roman" w:hAnsi="Times New Roman" w:cs="Times New Roman"/>
                <w:szCs w:val="22"/>
              </w:rPr>
            </w:pPr>
            <w:proofErr w:type="spellStart"/>
            <w:r w:rsidRPr="003234E3">
              <w:rPr>
                <w:rFonts w:ascii="Times New Roman" w:hAnsi="Times New Roman" w:cs="Times New Roman"/>
                <w:b/>
                <w:sz w:val="24"/>
                <w:szCs w:val="24"/>
              </w:rPr>
              <w:t>Х</w:t>
            </w:r>
            <w:r w:rsidRPr="003234E3">
              <w:rPr>
                <w:rFonts w:ascii="Times New Roman" w:hAnsi="Times New Roman" w:cs="Times New Roman"/>
                <w:b/>
                <w:sz w:val="24"/>
                <w:szCs w:val="24"/>
                <w:vertAlign w:val="subscript"/>
              </w:rPr>
              <w:t>i</w:t>
            </w:r>
            <w:proofErr w:type="spellEnd"/>
            <w:r w:rsidRPr="003234E3">
              <w:rPr>
                <w:rFonts w:ascii="Times New Roman" w:hAnsi="Times New Roman" w:cs="Times New Roman"/>
                <w:szCs w:val="22"/>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A0961" w:rsidRPr="00B54347" w:rsidRDefault="003234E3" w:rsidP="00A14041">
            <w:pPr>
              <w:pStyle w:val="ConsPlusNormal"/>
              <w:contextualSpacing/>
              <w:rPr>
                <w:rFonts w:ascii="Times New Roman" w:hAnsi="Times New Roman" w:cs="Times New Roman"/>
                <w:sz w:val="24"/>
                <w:szCs w:val="24"/>
              </w:rPr>
            </w:pPr>
            <w:proofErr w:type="spellStart"/>
            <w:r w:rsidRPr="003234E3">
              <w:rPr>
                <w:rFonts w:ascii="Times New Roman" w:hAnsi="Times New Roman" w:cs="Times New Roman"/>
                <w:b/>
                <w:sz w:val="24"/>
                <w:szCs w:val="24"/>
              </w:rPr>
              <w:t>Х</w:t>
            </w:r>
            <w:r w:rsidRPr="003234E3">
              <w:rPr>
                <w:rFonts w:ascii="Times New Roman" w:hAnsi="Times New Roman" w:cs="Times New Roman"/>
                <w:b/>
                <w:sz w:val="24"/>
                <w:szCs w:val="24"/>
                <w:vertAlign w:val="subscript"/>
              </w:rPr>
              <w:t>min</w:t>
            </w:r>
            <w:proofErr w:type="spellEnd"/>
            <w:r w:rsidRPr="003234E3">
              <w:rPr>
                <w:rFonts w:ascii="Times New Roman" w:hAnsi="Times New Roman" w:cs="Times New Roman"/>
                <w:b/>
                <w:sz w:val="24"/>
                <w:szCs w:val="24"/>
              </w:rPr>
              <w:t xml:space="preserve"> </w:t>
            </w:r>
            <w:r w:rsidRPr="003234E3">
              <w:rPr>
                <w:rFonts w:ascii="Times New Roman" w:hAnsi="Times New Roman" w:cs="Times New Roman"/>
                <w:szCs w:val="22"/>
              </w:rPr>
              <w:t>-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3A0961" w:rsidRPr="00B54347" w:rsidTr="00AD003D">
        <w:tblPrEx>
          <w:tblBorders>
            <w:top w:val="single" w:sz="4" w:space="0" w:color="auto"/>
            <w:bottom w:val="single" w:sz="4" w:space="0" w:color="auto"/>
          </w:tblBorders>
        </w:tblPrEx>
        <w:trPr>
          <w:gridBefore w:val="1"/>
          <w:gridAfter w:val="1"/>
          <w:wBefore w:w="137" w:type="dxa"/>
          <w:wAfter w:w="314" w:type="dxa"/>
          <w:trHeight w:val="1364"/>
        </w:trPr>
        <w:tc>
          <w:tcPr>
            <w:tcW w:w="454" w:type="dxa"/>
            <w:vMerge/>
            <w:tcBorders>
              <w:top w:val="single" w:sz="4" w:space="0" w:color="auto"/>
              <w:left w:val="single" w:sz="4" w:space="0" w:color="auto"/>
              <w:bottom w:val="single" w:sz="4" w:space="0" w:color="auto"/>
              <w:right w:val="single" w:sz="4" w:space="0" w:color="auto"/>
            </w:tcBorders>
          </w:tcPr>
          <w:p w:rsidR="003A0961" w:rsidRPr="00B54347" w:rsidRDefault="003A0961" w:rsidP="00A14041">
            <w:pPr>
              <w:contextualSpacing/>
              <w:rPr>
                <w:rFonts w:ascii="Times New Roman" w:hAnsi="Times New Roman" w:cs="Times New Roman"/>
                <w:sz w:val="24"/>
                <w:szCs w:val="24"/>
              </w:rPr>
            </w:pPr>
          </w:p>
        </w:tc>
        <w:tc>
          <w:tcPr>
            <w:tcW w:w="1814" w:type="dxa"/>
            <w:gridSpan w:val="2"/>
            <w:vMerge/>
            <w:tcBorders>
              <w:top w:val="single" w:sz="4" w:space="0" w:color="auto"/>
              <w:left w:val="single" w:sz="4" w:space="0" w:color="auto"/>
              <w:bottom w:val="single" w:sz="4" w:space="0" w:color="auto"/>
              <w:right w:val="single" w:sz="4" w:space="0" w:color="auto"/>
            </w:tcBorders>
          </w:tcPr>
          <w:p w:rsidR="003A0961" w:rsidRPr="00B54347" w:rsidRDefault="003A0961" w:rsidP="00A14041">
            <w:pPr>
              <w:contextualSpacing/>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3A0961" w:rsidRPr="00B54347" w:rsidRDefault="003A0961" w:rsidP="00A14041">
            <w:pPr>
              <w:contextualSpacing/>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3A0961" w:rsidRPr="003234E3" w:rsidRDefault="003234E3" w:rsidP="00A14041">
            <w:pPr>
              <w:pStyle w:val="ConsPlusNormal"/>
              <w:contextualSpacing/>
              <w:rPr>
                <w:rFonts w:ascii="Times New Roman" w:hAnsi="Times New Roman" w:cs="Times New Roman"/>
                <w:b/>
                <w:szCs w:val="22"/>
              </w:rPr>
            </w:pPr>
            <w:r w:rsidRPr="003234E3">
              <w:rPr>
                <w:rFonts w:ascii="Times New Roman" w:hAnsi="Times New Roman" w:cs="Times New Roman"/>
                <w:b/>
                <w:szCs w:val="22"/>
              </w:rPr>
              <w:t xml:space="preserve">2.2. </w:t>
            </w:r>
            <w:r w:rsidRPr="003234E3">
              <w:rPr>
                <w:rFonts w:ascii="Times New Roman" w:hAnsi="Times New Roman" w:cs="Times New Roman"/>
                <w:b/>
                <w:color w:val="000000" w:themeColor="text1"/>
              </w:rPr>
              <w:t>Наличие у участников закупки специалистов и иных работников определенного уровня квалификации</w:t>
            </w:r>
          </w:p>
        </w:tc>
        <w:tc>
          <w:tcPr>
            <w:tcW w:w="992" w:type="dxa"/>
            <w:tcBorders>
              <w:top w:val="single" w:sz="4" w:space="0" w:color="auto"/>
              <w:left w:val="single" w:sz="4" w:space="0" w:color="auto"/>
              <w:bottom w:val="single" w:sz="4" w:space="0" w:color="auto"/>
              <w:right w:val="single" w:sz="4" w:space="0" w:color="auto"/>
            </w:tcBorders>
          </w:tcPr>
          <w:p w:rsidR="003A0961" w:rsidRPr="003234E3" w:rsidRDefault="003234E3" w:rsidP="00A14041">
            <w:pPr>
              <w:pStyle w:val="ConsPlusNormal"/>
              <w:contextualSpacing/>
              <w:jc w:val="center"/>
              <w:rPr>
                <w:rFonts w:ascii="Times New Roman" w:hAnsi="Times New Roman" w:cs="Times New Roman"/>
                <w:b/>
                <w:sz w:val="24"/>
                <w:szCs w:val="24"/>
              </w:rPr>
            </w:pPr>
            <w:r w:rsidRPr="003234E3">
              <w:rPr>
                <w:rFonts w:ascii="Times New Roman" w:hAnsi="Times New Roman" w:cs="Times New Roman"/>
                <w:b/>
                <w:sz w:val="24"/>
                <w:szCs w:val="24"/>
              </w:rPr>
              <w:t>70</w:t>
            </w:r>
          </w:p>
        </w:tc>
        <w:tc>
          <w:tcPr>
            <w:tcW w:w="2268" w:type="dxa"/>
            <w:tcBorders>
              <w:top w:val="single" w:sz="4" w:space="0" w:color="auto"/>
              <w:left w:val="single" w:sz="4" w:space="0" w:color="auto"/>
              <w:bottom w:val="single" w:sz="4" w:space="0" w:color="auto"/>
              <w:right w:val="single" w:sz="4" w:space="0" w:color="auto"/>
            </w:tcBorders>
          </w:tcPr>
          <w:p w:rsidR="003234E3" w:rsidRPr="003234E3" w:rsidRDefault="003234E3" w:rsidP="00A14041">
            <w:pPr>
              <w:pStyle w:val="a3"/>
              <w:ind w:firstLine="0"/>
              <w:contextualSpacing/>
              <w:rPr>
                <w:rFonts w:ascii="Times New Roman" w:hAnsi="Times New Roman"/>
                <w:color w:val="000000" w:themeColor="text1"/>
              </w:rPr>
            </w:pPr>
            <w:r w:rsidRPr="003234E3">
              <w:rPr>
                <w:rFonts w:ascii="Times New Roman" w:hAnsi="Times New Roman"/>
                <w:color w:val="000000" w:themeColor="text1"/>
              </w:rPr>
              <w:t>одновременное наличие специалистов:</w:t>
            </w:r>
          </w:p>
          <w:p w:rsidR="003234E3" w:rsidRPr="003234E3" w:rsidRDefault="003234E3" w:rsidP="00A14041">
            <w:pPr>
              <w:pStyle w:val="a3"/>
              <w:ind w:firstLine="0"/>
              <w:contextualSpacing/>
              <w:jc w:val="left"/>
              <w:rPr>
                <w:rFonts w:ascii="Times New Roman" w:hAnsi="Times New Roman"/>
                <w:color w:val="000000" w:themeColor="text1"/>
              </w:rPr>
            </w:pPr>
            <w:r w:rsidRPr="003234E3">
              <w:rPr>
                <w:rFonts w:ascii="Times New Roman" w:hAnsi="Times New Roman"/>
                <w:color w:val="000000" w:themeColor="text1"/>
              </w:rPr>
              <w:t>- врач-ортопед (либо врач травматолог-ортопед);</w:t>
            </w:r>
          </w:p>
          <w:p w:rsidR="003A0961" w:rsidRPr="00B54347" w:rsidRDefault="003234E3" w:rsidP="00A14041">
            <w:pPr>
              <w:pStyle w:val="ConsPlusNormal"/>
              <w:contextualSpacing/>
              <w:rPr>
                <w:rFonts w:ascii="Times New Roman" w:hAnsi="Times New Roman" w:cs="Times New Roman"/>
                <w:sz w:val="24"/>
                <w:szCs w:val="24"/>
              </w:rPr>
            </w:pPr>
            <w:r w:rsidRPr="003234E3">
              <w:rPr>
                <w:rFonts w:ascii="Times New Roman" w:hAnsi="Times New Roman"/>
                <w:color w:val="000000" w:themeColor="text1"/>
                <w:szCs w:val="22"/>
              </w:rPr>
              <w:t>- инженер-протезист (техник-протезист, техник, механик протезно-ортопедических изделий)</w:t>
            </w:r>
          </w:p>
        </w:tc>
        <w:tc>
          <w:tcPr>
            <w:tcW w:w="1559" w:type="dxa"/>
            <w:tcBorders>
              <w:top w:val="single" w:sz="4" w:space="0" w:color="auto"/>
              <w:left w:val="single" w:sz="4" w:space="0" w:color="auto"/>
              <w:bottom w:val="single" w:sz="4" w:space="0" w:color="auto"/>
              <w:right w:val="single" w:sz="4" w:space="0" w:color="auto"/>
            </w:tcBorders>
          </w:tcPr>
          <w:p w:rsidR="003A0961" w:rsidRPr="003234E3" w:rsidRDefault="00632DB2" w:rsidP="00A14041">
            <w:pPr>
              <w:pStyle w:val="ConsPlusNormal"/>
              <w:contextualSpacing/>
              <w:jc w:val="center"/>
              <w:rPr>
                <w:rFonts w:ascii="Times New Roman" w:hAnsi="Times New Roman" w:cs="Times New Roman"/>
                <w:b/>
                <w:sz w:val="24"/>
                <w:szCs w:val="24"/>
              </w:rPr>
            </w:pPr>
            <w:r>
              <w:rPr>
                <w:rFonts w:ascii="Times New Roman" w:hAnsi="Times New Roman" w:cs="Times New Roman"/>
                <w:b/>
                <w:sz w:val="24"/>
                <w:szCs w:val="24"/>
              </w:rPr>
              <w:t>100</w:t>
            </w:r>
          </w:p>
        </w:tc>
        <w:tc>
          <w:tcPr>
            <w:tcW w:w="6379" w:type="dxa"/>
            <w:gridSpan w:val="5"/>
            <w:tcBorders>
              <w:top w:val="single" w:sz="4" w:space="0" w:color="auto"/>
              <w:left w:val="single" w:sz="4" w:space="0" w:color="auto"/>
              <w:bottom w:val="single" w:sz="4" w:space="0" w:color="auto"/>
              <w:right w:val="single" w:sz="4" w:space="0" w:color="auto"/>
            </w:tcBorders>
          </w:tcPr>
          <w:p w:rsidR="00340827" w:rsidRPr="00340827" w:rsidRDefault="00340827" w:rsidP="00A14041">
            <w:pPr>
              <w:pStyle w:val="a3"/>
              <w:contextualSpacing/>
              <w:rPr>
                <w:rFonts w:ascii="Times New Roman" w:hAnsi="Times New Roman"/>
              </w:rPr>
            </w:pPr>
            <w:r w:rsidRPr="00340827">
              <w:rPr>
                <w:rFonts w:ascii="Times New Roman" w:hAnsi="Times New Roman"/>
              </w:rPr>
              <w:t>Данный показатель (</w:t>
            </w:r>
            <w:proofErr w:type="spellStart"/>
            <w:r w:rsidRPr="00340827">
              <w:rPr>
                <w:rFonts w:ascii="Times New Roman" w:hAnsi="Times New Roman"/>
              </w:rPr>
              <w:t>БХ</w:t>
            </w:r>
            <w:r w:rsidRPr="00340827">
              <w:rPr>
                <w:rFonts w:ascii="Times New Roman" w:hAnsi="Times New Roman"/>
                <w:vertAlign w:val="subscript"/>
              </w:rPr>
              <w:t>i</w:t>
            </w:r>
            <w:proofErr w:type="spellEnd"/>
            <w:r w:rsidRPr="00340827">
              <w:rPr>
                <w:rFonts w:ascii="Times New Roman" w:hAnsi="Times New Roman"/>
              </w:rPr>
              <w:t>) рассчитывается следующим образом:</w:t>
            </w:r>
          </w:p>
          <w:p w:rsidR="00340827" w:rsidRPr="00340827" w:rsidRDefault="00340827" w:rsidP="00A14041">
            <w:pPr>
              <w:widowControl w:val="0"/>
              <w:ind w:firstLine="567"/>
              <w:contextualSpacing/>
              <w:rPr>
                <w:rFonts w:ascii="Times New Roman" w:hAnsi="Times New Roman" w:cs="Times New Roman"/>
              </w:rPr>
            </w:pPr>
            <w:r w:rsidRPr="00340827">
              <w:rPr>
                <w:rFonts w:ascii="Times New Roman" w:hAnsi="Times New Roman" w:cs="Times New Roman"/>
                <w:noProof/>
                <w:position w:val="-26"/>
                <w:lang w:eastAsia="ru-RU"/>
              </w:rPr>
              <w:drawing>
                <wp:inline distT="0" distB="0" distL="0" distR="0" wp14:anchorId="089EDD1B" wp14:editId="51951732">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340827" w:rsidRPr="00340827" w:rsidRDefault="00340827" w:rsidP="00A14041">
            <w:pPr>
              <w:widowControl w:val="0"/>
              <w:ind w:firstLine="567"/>
              <w:contextualSpacing/>
              <w:rPr>
                <w:rFonts w:ascii="Times New Roman" w:hAnsi="Times New Roman" w:cs="Times New Roman"/>
              </w:rPr>
            </w:pPr>
          </w:p>
          <w:p w:rsidR="00340827" w:rsidRPr="00340827" w:rsidRDefault="00340827" w:rsidP="00A14041">
            <w:pPr>
              <w:pStyle w:val="ConsPlusNormal"/>
              <w:ind w:firstLine="540"/>
              <w:contextualSpacing/>
              <w:rPr>
                <w:rFonts w:ascii="Times New Roman" w:hAnsi="Times New Roman" w:cs="Times New Roman"/>
                <w:szCs w:val="22"/>
              </w:rPr>
            </w:pPr>
            <w:r w:rsidRPr="00340827">
              <w:rPr>
                <w:rFonts w:ascii="Times New Roman" w:hAnsi="Times New Roman" w:cs="Times New Roman"/>
                <w:szCs w:val="22"/>
              </w:rPr>
              <w:t>где:</w:t>
            </w:r>
          </w:p>
          <w:p w:rsidR="00340827" w:rsidRPr="00340827" w:rsidRDefault="00340827" w:rsidP="00A14041">
            <w:pPr>
              <w:pStyle w:val="ConsPlusNormal"/>
              <w:contextualSpacing/>
              <w:rPr>
                <w:rFonts w:ascii="Times New Roman" w:hAnsi="Times New Roman" w:cs="Times New Roman"/>
                <w:szCs w:val="22"/>
              </w:rPr>
            </w:pPr>
            <w:proofErr w:type="spellStart"/>
            <w:r w:rsidRPr="00340827">
              <w:rPr>
                <w:rFonts w:ascii="Times New Roman" w:hAnsi="Times New Roman" w:cs="Times New Roman"/>
                <w:b/>
                <w:sz w:val="24"/>
                <w:szCs w:val="24"/>
              </w:rPr>
              <w:t>Х</w:t>
            </w:r>
            <w:r w:rsidRPr="00340827">
              <w:rPr>
                <w:rFonts w:ascii="Times New Roman" w:hAnsi="Times New Roman" w:cs="Times New Roman"/>
                <w:b/>
                <w:sz w:val="24"/>
                <w:szCs w:val="24"/>
                <w:vertAlign w:val="subscript"/>
              </w:rPr>
              <w:t>max</w:t>
            </w:r>
            <w:proofErr w:type="spellEnd"/>
            <w:r w:rsidRPr="00340827">
              <w:rPr>
                <w:rFonts w:ascii="Times New Roman" w:hAnsi="Times New Roman" w:cs="Times New Roman"/>
                <w:szCs w:val="22"/>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40827" w:rsidRPr="00340827" w:rsidRDefault="00340827" w:rsidP="00A14041">
            <w:pPr>
              <w:pStyle w:val="ConsPlusNormal"/>
              <w:contextualSpacing/>
              <w:rPr>
                <w:rFonts w:ascii="Times New Roman" w:hAnsi="Times New Roman" w:cs="Times New Roman"/>
                <w:szCs w:val="22"/>
              </w:rPr>
            </w:pPr>
            <w:proofErr w:type="spellStart"/>
            <w:r w:rsidRPr="00340827">
              <w:rPr>
                <w:rFonts w:ascii="Times New Roman" w:hAnsi="Times New Roman" w:cs="Times New Roman"/>
                <w:b/>
                <w:sz w:val="24"/>
                <w:szCs w:val="24"/>
              </w:rPr>
              <w:t>Х</w:t>
            </w:r>
            <w:r w:rsidRPr="00340827">
              <w:rPr>
                <w:rFonts w:ascii="Times New Roman" w:hAnsi="Times New Roman" w:cs="Times New Roman"/>
                <w:b/>
                <w:sz w:val="24"/>
                <w:szCs w:val="24"/>
                <w:vertAlign w:val="subscript"/>
              </w:rPr>
              <w:t>i</w:t>
            </w:r>
            <w:proofErr w:type="spellEnd"/>
            <w:r w:rsidRPr="00340827">
              <w:rPr>
                <w:rFonts w:ascii="Times New Roman" w:hAnsi="Times New Roman" w:cs="Times New Roman"/>
                <w:b/>
                <w:sz w:val="24"/>
                <w:szCs w:val="24"/>
              </w:rPr>
              <w:t xml:space="preserve"> </w:t>
            </w:r>
            <w:r w:rsidRPr="00340827">
              <w:rPr>
                <w:rFonts w:ascii="Times New Roman" w:hAnsi="Times New Roman" w:cs="Times New Roman"/>
                <w:szCs w:val="22"/>
              </w:rPr>
              <w:t>-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A0961" w:rsidRPr="00B54347" w:rsidRDefault="00340827" w:rsidP="00AD003D">
            <w:pPr>
              <w:pStyle w:val="ConsPlusNormal"/>
              <w:contextualSpacing/>
              <w:rPr>
                <w:rFonts w:ascii="Times New Roman" w:hAnsi="Times New Roman" w:cs="Times New Roman"/>
                <w:sz w:val="24"/>
                <w:szCs w:val="24"/>
              </w:rPr>
            </w:pPr>
            <w:proofErr w:type="spellStart"/>
            <w:r w:rsidRPr="00340827">
              <w:rPr>
                <w:rFonts w:ascii="Times New Roman" w:hAnsi="Times New Roman" w:cs="Times New Roman"/>
                <w:b/>
                <w:sz w:val="24"/>
                <w:szCs w:val="24"/>
              </w:rPr>
              <w:t>Х</w:t>
            </w:r>
            <w:r w:rsidRPr="00340827">
              <w:rPr>
                <w:rFonts w:ascii="Times New Roman" w:hAnsi="Times New Roman" w:cs="Times New Roman"/>
                <w:b/>
                <w:sz w:val="24"/>
                <w:szCs w:val="24"/>
                <w:vertAlign w:val="subscript"/>
              </w:rPr>
              <w:t>min</w:t>
            </w:r>
            <w:proofErr w:type="spellEnd"/>
            <w:r w:rsidRPr="00340827">
              <w:rPr>
                <w:rFonts w:ascii="Times New Roman" w:hAnsi="Times New Roman" w:cs="Times New Roman"/>
                <w:szCs w:val="22"/>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bl>
    <w:p w:rsidR="003A0961" w:rsidRPr="00B54347" w:rsidRDefault="003A0961" w:rsidP="00A14041">
      <w:pPr>
        <w:contextualSpacing/>
        <w:rPr>
          <w:rFonts w:ascii="Times New Roman" w:hAnsi="Times New Roman" w:cs="Times New Roman"/>
          <w:sz w:val="24"/>
          <w:szCs w:val="24"/>
        </w:rPr>
        <w:sectPr w:rsidR="003A0961" w:rsidRPr="00B54347">
          <w:pgSz w:w="16838" w:h="11905" w:orient="landscape"/>
          <w:pgMar w:top="1701" w:right="1134" w:bottom="850" w:left="1134" w:header="0" w:footer="0" w:gutter="0"/>
          <w:cols w:space="720"/>
        </w:sectPr>
      </w:pPr>
    </w:p>
    <w:p w:rsidR="003A0961" w:rsidRPr="00B54347" w:rsidRDefault="003A0961" w:rsidP="00A14041">
      <w:pPr>
        <w:pStyle w:val="ConsPlusNormal"/>
        <w:contextualSpacing/>
        <w:jc w:val="both"/>
        <w:rPr>
          <w:rFonts w:ascii="Times New Roman" w:hAnsi="Times New Roman" w:cs="Times New Roman"/>
          <w:sz w:val="24"/>
          <w:szCs w:val="24"/>
        </w:rPr>
      </w:pPr>
    </w:p>
    <w:tbl>
      <w:tblPr>
        <w:tblW w:w="15876" w:type="dxa"/>
        <w:tblLayout w:type="fixed"/>
        <w:tblCellMar>
          <w:top w:w="102" w:type="dxa"/>
          <w:left w:w="62" w:type="dxa"/>
          <w:bottom w:w="102" w:type="dxa"/>
          <w:right w:w="62" w:type="dxa"/>
        </w:tblCellMar>
        <w:tblLook w:val="0000" w:firstRow="0" w:lastRow="0" w:firstColumn="0" w:lastColumn="0" w:noHBand="0" w:noVBand="0"/>
      </w:tblPr>
      <w:tblGrid>
        <w:gridCol w:w="638"/>
        <w:gridCol w:w="4762"/>
        <w:gridCol w:w="10051"/>
        <w:gridCol w:w="425"/>
      </w:tblGrid>
      <w:tr w:rsidR="003A0961" w:rsidRPr="00B54347" w:rsidTr="00007443">
        <w:trPr>
          <w:gridAfter w:val="1"/>
          <w:wAfter w:w="425" w:type="dxa"/>
        </w:trPr>
        <w:tc>
          <w:tcPr>
            <w:tcW w:w="15451" w:type="dxa"/>
            <w:gridSpan w:val="3"/>
            <w:tcBorders>
              <w:top w:val="nil"/>
              <w:left w:val="nil"/>
              <w:bottom w:val="nil"/>
              <w:right w:val="nil"/>
            </w:tcBorders>
          </w:tcPr>
          <w:p w:rsidR="003A0961" w:rsidRPr="00D24187" w:rsidRDefault="003A0961" w:rsidP="00A14041">
            <w:pPr>
              <w:pStyle w:val="ConsPlusNormal"/>
              <w:contextualSpacing/>
              <w:jc w:val="center"/>
              <w:outlineLvl w:val="1"/>
              <w:rPr>
                <w:rFonts w:ascii="Times New Roman" w:hAnsi="Times New Roman" w:cs="Times New Roman"/>
                <w:b/>
                <w:sz w:val="24"/>
                <w:szCs w:val="24"/>
              </w:rPr>
            </w:pPr>
            <w:r w:rsidRPr="00D24187">
              <w:rPr>
                <w:rFonts w:ascii="Times New Roman" w:hAnsi="Times New Roman" w:cs="Times New Roman"/>
                <w:b/>
                <w:sz w:val="24"/>
                <w:szCs w:val="24"/>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8" w:history="1">
              <w:r w:rsidRPr="00D24187">
                <w:rPr>
                  <w:rFonts w:ascii="Times New Roman" w:hAnsi="Times New Roman" w:cs="Times New Roman"/>
                  <w:b/>
                  <w:color w:val="0000FF"/>
                  <w:sz w:val="24"/>
                  <w:szCs w:val="24"/>
                </w:rPr>
                <w:t>разделом II</w:t>
              </w:r>
            </w:hyperlink>
            <w:r w:rsidRPr="00D24187">
              <w:rPr>
                <w:rFonts w:ascii="Times New Roman" w:hAnsi="Times New Roman" w:cs="Times New Roman"/>
                <w:b/>
                <w:sz w:val="24"/>
                <w:szCs w:val="24"/>
              </w:rPr>
              <w:t xml:space="preserve"> настоящего документа</w:t>
            </w:r>
          </w:p>
        </w:tc>
      </w:tr>
      <w:tr w:rsidR="003A0961" w:rsidRPr="00B54347" w:rsidTr="0000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 w:type="dxa"/>
          </w:tcPr>
          <w:p w:rsidR="003A0961" w:rsidRPr="00D24187" w:rsidRDefault="003A0961" w:rsidP="00A14041">
            <w:pPr>
              <w:pStyle w:val="ConsPlusNormal"/>
              <w:contextualSpacing/>
              <w:jc w:val="center"/>
              <w:rPr>
                <w:rFonts w:ascii="Times New Roman" w:hAnsi="Times New Roman" w:cs="Times New Roman"/>
                <w:b/>
                <w:szCs w:val="22"/>
              </w:rPr>
            </w:pPr>
            <w:r w:rsidRPr="00D24187">
              <w:rPr>
                <w:rFonts w:ascii="Times New Roman" w:hAnsi="Times New Roman" w:cs="Times New Roman"/>
                <w:b/>
                <w:szCs w:val="22"/>
              </w:rPr>
              <w:t>N</w:t>
            </w:r>
          </w:p>
        </w:tc>
        <w:tc>
          <w:tcPr>
            <w:tcW w:w="4762" w:type="dxa"/>
          </w:tcPr>
          <w:p w:rsidR="003A0961" w:rsidRPr="00D24187" w:rsidRDefault="003A0961" w:rsidP="00A14041">
            <w:pPr>
              <w:pStyle w:val="ConsPlusNormal"/>
              <w:contextualSpacing/>
              <w:jc w:val="center"/>
              <w:rPr>
                <w:rFonts w:ascii="Times New Roman" w:hAnsi="Times New Roman" w:cs="Times New Roman"/>
                <w:b/>
                <w:szCs w:val="22"/>
              </w:rPr>
            </w:pPr>
            <w:r w:rsidRPr="00D24187">
              <w:rPr>
                <w:rFonts w:ascii="Times New Roman" w:hAnsi="Times New Roman" w:cs="Times New Roman"/>
                <w:b/>
                <w:szCs w:val="22"/>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74" w:history="1">
              <w:r w:rsidRPr="00D24187">
                <w:rPr>
                  <w:rFonts w:ascii="Times New Roman" w:hAnsi="Times New Roman" w:cs="Times New Roman"/>
                  <w:b/>
                  <w:color w:val="0000FF"/>
                  <w:szCs w:val="22"/>
                </w:rPr>
                <w:t>графой 3</w:t>
              </w:r>
            </w:hyperlink>
          </w:p>
        </w:tc>
        <w:tc>
          <w:tcPr>
            <w:tcW w:w="10471" w:type="dxa"/>
            <w:gridSpan w:val="2"/>
          </w:tcPr>
          <w:p w:rsidR="003A0961" w:rsidRPr="00D24187" w:rsidRDefault="003A0961" w:rsidP="00A14041">
            <w:pPr>
              <w:pStyle w:val="ConsPlusNormal"/>
              <w:contextualSpacing/>
              <w:jc w:val="center"/>
              <w:rPr>
                <w:rFonts w:ascii="Times New Roman" w:hAnsi="Times New Roman" w:cs="Times New Roman"/>
                <w:b/>
                <w:szCs w:val="22"/>
              </w:rPr>
            </w:pPr>
            <w:r w:rsidRPr="00D24187">
              <w:rPr>
                <w:rFonts w:ascii="Times New Roman" w:hAnsi="Times New Roman" w:cs="Times New Roman"/>
                <w:b/>
                <w:szCs w:val="22"/>
              </w:rPr>
              <w:t>Положение о применения критерия оценки, показателя оценки, показателя оценки, детализирующего показатель оценки</w:t>
            </w:r>
          </w:p>
        </w:tc>
      </w:tr>
      <w:tr w:rsidR="003A0961" w:rsidRPr="00B54347" w:rsidTr="0000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 w:type="dxa"/>
          </w:tcPr>
          <w:p w:rsidR="003A0961" w:rsidRPr="00B54347" w:rsidRDefault="00D24187" w:rsidP="00A14041">
            <w:pPr>
              <w:pStyle w:val="ConsPlusNormal"/>
              <w:contextualSpacing/>
              <w:rPr>
                <w:rFonts w:ascii="Times New Roman" w:hAnsi="Times New Roman" w:cs="Times New Roman"/>
                <w:sz w:val="24"/>
                <w:szCs w:val="24"/>
              </w:rPr>
            </w:pPr>
            <w:r>
              <w:rPr>
                <w:rFonts w:ascii="Times New Roman" w:hAnsi="Times New Roman" w:cs="Times New Roman"/>
                <w:sz w:val="24"/>
                <w:szCs w:val="24"/>
              </w:rPr>
              <w:t>1</w:t>
            </w:r>
          </w:p>
        </w:tc>
        <w:tc>
          <w:tcPr>
            <w:tcW w:w="4762" w:type="dxa"/>
          </w:tcPr>
          <w:p w:rsidR="003A0961" w:rsidRPr="00D24187" w:rsidRDefault="00D24187" w:rsidP="00A14041">
            <w:pPr>
              <w:pStyle w:val="ConsPlusNormal"/>
              <w:contextualSpacing/>
              <w:rPr>
                <w:rFonts w:ascii="Times New Roman" w:hAnsi="Times New Roman" w:cs="Times New Roman"/>
                <w:b/>
                <w:szCs w:val="22"/>
              </w:rPr>
            </w:pPr>
            <w:r w:rsidRPr="00D24187">
              <w:rPr>
                <w:rFonts w:ascii="Times New Roman" w:hAnsi="Times New Roman" w:cs="Times New Roman"/>
                <w:b/>
                <w:szCs w:val="22"/>
              </w:rPr>
              <w:t>Цена контракта, сумма цен единиц товара, работы, услуги</w:t>
            </w:r>
          </w:p>
        </w:tc>
        <w:tc>
          <w:tcPr>
            <w:tcW w:w="10471" w:type="dxa"/>
            <w:gridSpan w:val="2"/>
          </w:tcPr>
          <w:p w:rsidR="00D24187" w:rsidRPr="00C9042B" w:rsidRDefault="00D24187" w:rsidP="00A14041">
            <w:pPr>
              <w:pStyle w:val="ConsPlusNormal"/>
              <w:contextualSpacing/>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D24187" w:rsidRPr="00B42D5B" w:rsidRDefault="00D24187" w:rsidP="00A14041">
            <w:pPr>
              <w:pStyle w:val="ConsPlusNormal"/>
              <w:contextualSpacing/>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3A0961" w:rsidRPr="00B54347" w:rsidRDefault="00D24187" w:rsidP="00A14041">
            <w:pPr>
              <w:pStyle w:val="ConsPlusNormal"/>
              <w:contextualSpacing/>
              <w:rPr>
                <w:rFonts w:ascii="Times New Roman" w:hAnsi="Times New Roman" w:cs="Times New Roman"/>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tc>
      </w:tr>
      <w:tr w:rsidR="004623CB" w:rsidRPr="00B54347" w:rsidTr="0000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 w:type="dxa"/>
            <w:vMerge w:val="restart"/>
          </w:tcPr>
          <w:p w:rsidR="004623CB" w:rsidRPr="00B54347" w:rsidRDefault="004623CB" w:rsidP="00A14041">
            <w:pPr>
              <w:pStyle w:val="ConsPlusNormal"/>
              <w:contextualSpacing/>
              <w:rPr>
                <w:rFonts w:ascii="Times New Roman" w:hAnsi="Times New Roman" w:cs="Times New Roman"/>
                <w:sz w:val="24"/>
                <w:szCs w:val="24"/>
              </w:rPr>
            </w:pPr>
            <w:r>
              <w:rPr>
                <w:rFonts w:ascii="Times New Roman" w:hAnsi="Times New Roman" w:cs="Times New Roman"/>
                <w:sz w:val="24"/>
                <w:szCs w:val="24"/>
              </w:rPr>
              <w:t>2</w:t>
            </w:r>
          </w:p>
        </w:tc>
        <w:tc>
          <w:tcPr>
            <w:tcW w:w="4762" w:type="dxa"/>
          </w:tcPr>
          <w:p w:rsidR="004623CB" w:rsidRPr="00D24187" w:rsidRDefault="004623CB" w:rsidP="00A14041">
            <w:pPr>
              <w:pStyle w:val="ConsPlusNormal"/>
              <w:contextualSpacing/>
              <w:rPr>
                <w:rFonts w:ascii="Times New Roman" w:hAnsi="Times New Roman" w:cs="Times New Roman"/>
                <w:b/>
                <w:sz w:val="24"/>
                <w:szCs w:val="24"/>
              </w:rPr>
            </w:pPr>
            <w:r w:rsidRPr="00D24187">
              <w:rPr>
                <w:rFonts w:ascii="Times New Roman" w:hAnsi="Times New Roman" w:cs="Times New Roman"/>
                <w:b/>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0471" w:type="dxa"/>
            <w:gridSpan w:val="2"/>
          </w:tcPr>
          <w:p w:rsidR="004623CB" w:rsidRPr="00B54347" w:rsidRDefault="004623CB" w:rsidP="00A14041">
            <w:pPr>
              <w:pStyle w:val="ConsPlusNormal"/>
              <w:contextualSpacing/>
              <w:rPr>
                <w:rFonts w:ascii="Times New Roman" w:hAnsi="Times New Roman" w:cs="Times New Roman"/>
                <w:sz w:val="24"/>
                <w:szCs w:val="24"/>
              </w:rPr>
            </w:pPr>
          </w:p>
        </w:tc>
      </w:tr>
      <w:tr w:rsidR="004623CB" w:rsidRPr="00B54347" w:rsidTr="0000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 w:type="dxa"/>
            <w:vMerge/>
          </w:tcPr>
          <w:p w:rsidR="004623CB" w:rsidRPr="00B54347" w:rsidRDefault="004623CB" w:rsidP="00A14041">
            <w:pPr>
              <w:pStyle w:val="ConsPlusNormal"/>
              <w:contextualSpacing/>
              <w:rPr>
                <w:rFonts w:ascii="Times New Roman" w:hAnsi="Times New Roman" w:cs="Times New Roman"/>
                <w:sz w:val="24"/>
                <w:szCs w:val="24"/>
              </w:rPr>
            </w:pPr>
          </w:p>
        </w:tc>
        <w:tc>
          <w:tcPr>
            <w:tcW w:w="4762" w:type="dxa"/>
          </w:tcPr>
          <w:p w:rsidR="004623CB" w:rsidRDefault="004623CB" w:rsidP="00A14041">
            <w:pPr>
              <w:pStyle w:val="ConsPlusNormal"/>
              <w:contextualSpacing/>
              <w:rPr>
                <w:rFonts w:ascii="Times New Roman" w:hAnsi="Times New Roman"/>
                <w:b/>
                <w:szCs w:val="22"/>
              </w:rPr>
            </w:pPr>
            <w:r w:rsidRPr="003234E3">
              <w:rPr>
                <w:rFonts w:ascii="Times New Roman" w:hAnsi="Times New Roman" w:cs="Times New Roman"/>
                <w:b/>
                <w:szCs w:val="22"/>
              </w:rPr>
              <w:t xml:space="preserve">2.1. </w:t>
            </w:r>
            <w:r w:rsidRPr="003234E3">
              <w:rPr>
                <w:rFonts w:ascii="Times New Roman" w:hAnsi="Times New Roman"/>
                <w:b/>
                <w:szCs w:val="22"/>
              </w:rPr>
              <w:t>Наличие у участников закупки опыта выполнения работ, связанных с предметом контракта</w:t>
            </w:r>
          </w:p>
          <w:p w:rsidR="004623CB" w:rsidRDefault="004623CB" w:rsidP="00A14041">
            <w:pPr>
              <w:pStyle w:val="ConsPlusNormal"/>
              <w:contextualSpacing/>
              <w:rPr>
                <w:rFonts w:ascii="Times New Roman" w:hAnsi="Times New Roman"/>
                <w:b/>
                <w:szCs w:val="22"/>
              </w:rPr>
            </w:pPr>
            <w:r>
              <w:rPr>
                <w:rFonts w:ascii="Times New Roman" w:hAnsi="Times New Roman"/>
                <w:b/>
                <w:szCs w:val="22"/>
              </w:rPr>
              <w:t xml:space="preserve">- </w:t>
            </w:r>
            <w:r w:rsidRPr="003234E3">
              <w:rPr>
                <w:rFonts w:ascii="Times New Roman" w:hAnsi="Times New Roman"/>
                <w:sz w:val="24"/>
                <w:szCs w:val="24"/>
              </w:rPr>
              <w:t>общая цена исполненных участником закупки договоров</w:t>
            </w:r>
          </w:p>
          <w:p w:rsidR="004623CB" w:rsidRPr="00B54347" w:rsidRDefault="004623CB" w:rsidP="00A14041">
            <w:pPr>
              <w:pStyle w:val="ConsPlusNormal"/>
              <w:contextualSpacing/>
              <w:rPr>
                <w:rFonts w:ascii="Times New Roman" w:hAnsi="Times New Roman" w:cs="Times New Roman"/>
                <w:sz w:val="24"/>
                <w:szCs w:val="24"/>
              </w:rPr>
            </w:pPr>
          </w:p>
        </w:tc>
        <w:tc>
          <w:tcPr>
            <w:tcW w:w="10471" w:type="dxa"/>
            <w:gridSpan w:val="2"/>
          </w:tcPr>
          <w:p w:rsidR="004623CB" w:rsidRDefault="004623CB" w:rsidP="00A14041">
            <w:pPr>
              <w:pStyle w:val="a3"/>
              <w:ind w:firstLine="0"/>
              <w:contextualSpacing/>
              <w:rPr>
                <w:rFonts w:ascii="Times New Roman" w:hAnsi="Times New Roman"/>
              </w:rPr>
            </w:pPr>
            <w:r>
              <w:rPr>
                <w:rFonts w:ascii="Times New Roman" w:hAnsi="Times New Roman"/>
              </w:rPr>
              <w:t xml:space="preserve">Оценивается </w:t>
            </w:r>
            <w:r w:rsidRPr="003234E3">
              <w:rPr>
                <w:rFonts w:ascii="Times New Roman" w:hAnsi="Times New Roman"/>
                <w:sz w:val="24"/>
                <w:szCs w:val="24"/>
              </w:rPr>
              <w:t>общая цена исполненных участником закупки договоров</w:t>
            </w:r>
            <w:r>
              <w:rPr>
                <w:rFonts w:ascii="Times New Roman" w:hAnsi="Times New Roman"/>
                <w:sz w:val="24"/>
                <w:szCs w:val="24"/>
              </w:rPr>
              <w:t>.</w:t>
            </w:r>
          </w:p>
          <w:p w:rsidR="004623CB" w:rsidRPr="003234E3" w:rsidRDefault="004623CB" w:rsidP="00A14041">
            <w:pPr>
              <w:pStyle w:val="a3"/>
              <w:ind w:firstLine="0"/>
              <w:contextualSpacing/>
              <w:rPr>
                <w:rFonts w:ascii="Times New Roman" w:hAnsi="Times New Roman"/>
              </w:rPr>
            </w:pPr>
            <w:r w:rsidRPr="003234E3">
              <w:rPr>
                <w:rFonts w:ascii="Times New Roman" w:hAnsi="Times New Roman"/>
              </w:rPr>
              <w:t xml:space="preserve">При этом, участник закупки предоставляет исполненные договоры </w:t>
            </w:r>
            <w:r w:rsidRPr="003234E3">
              <w:rPr>
                <w:rFonts w:ascii="Times New Roman" w:hAnsi="Times New Roman"/>
                <w:b/>
                <w:highlight w:val="yellow"/>
                <w:u w:val="single"/>
              </w:rPr>
              <w:t>на выполнение работ по обеспечению инвалид</w:t>
            </w:r>
            <w:r w:rsidR="00926036">
              <w:rPr>
                <w:rFonts w:ascii="Times New Roman" w:hAnsi="Times New Roman"/>
                <w:b/>
                <w:highlight w:val="yellow"/>
                <w:u w:val="single"/>
              </w:rPr>
              <w:t>ов</w:t>
            </w:r>
            <w:r w:rsidRPr="003234E3">
              <w:rPr>
                <w:rFonts w:ascii="Times New Roman" w:hAnsi="Times New Roman"/>
                <w:b/>
                <w:highlight w:val="yellow"/>
                <w:u w:val="single"/>
              </w:rPr>
              <w:t xml:space="preserve"> протез</w:t>
            </w:r>
            <w:r w:rsidR="00926036">
              <w:rPr>
                <w:rFonts w:ascii="Times New Roman" w:hAnsi="Times New Roman"/>
                <w:b/>
                <w:highlight w:val="yellow"/>
                <w:u w:val="single"/>
              </w:rPr>
              <w:t>ами</w:t>
            </w:r>
            <w:r w:rsidRPr="003234E3">
              <w:rPr>
                <w:rFonts w:ascii="Times New Roman" w:hAnsi="Times New Roman"/>
                <w:b/>
                <w:highlight w:val="yellow"/>
                <w:u w:val="single"/>
              </w:rPr>
              <w:t xml:space="preserve"> </w:t>
            </w:r>
            <w:r w:rsidR="00B57534">
              <w:rPr>
                <w:rFonts w:ascii="Times New Roman" w:hAnsi="Times New Roman"/>
                <w:b/>
                <w:highlight w:val="yellow"/>
                <w:u w:val="single"/>
              </w:rPr>
              <w:t>верхних</w:t>
            </w:r>
            <w:bookmarkStart w:id="2" w:name="_GoBack"/>
            <w:bookmarkEnd w:id="2"/>
            <w:r w:rsidRPr="003234E3">
              <w:rPr>
                <w:rFonts w:ascii="Times New Roman" w:hAnsi="Times New Roman"/>
                <w:b/>
                <w:highlight w:val="yellow"/>
                <w:u w:val="single"/>
              </w:rPr>
              <w:t xml:space="preserve"> конечност</w:t>
            </w:r>
            <w:r w:rsidR="00926036">
              <w:rPr>
                <w:rFonts w:ascii="Times New Roman" w:hAnsi="Times New Roman"/>
                <w:b/>
                <w:highlight w:val="yellow"/>
                <w:u w:val="single"/>
              </w:rPr>
              <w:t>ей</w:t>
            </w:r>
            <w:r w:rsidRPr="003234E3">
              <w:rPr>
                <w:rFonts w:ascii="Times New Roman" w:hAnsi="Times New Roman"/>
                <w:b/>
                <w:highlight w:val="yellow"/>
                <w:u w:val="single"/>
              </w:rPr>
              <w:t>,</w:t>
            </w:r>
            <w:r>
              <w:rPr>
                <w:rFonts w:ascii="Times New Roman" w:hAnsi="Times New Roman"/>
                <w:b/>
              </w:rPr>
              <w:t xml:space="preserve"> </w:t>
            </w:r>
            <w:r w:rsidRPr="003234E3">
              <w:rPr>
                <w:rFonts w:ascii="Times New Roman" w:hAnsi="Times New Roman"/>
              </w:rPr>
              <w:t xml:space="preserve">сопоставимого характера и объема, а также акты приемки выполненных работ, составленные при исполнении таких договоров. </w:t>
            </w:r>
          </w:p>
          <w:p w:rsidR="004623CB" w:rsidRPr="004623CB" w:rsidRDefault="004623CB" w:rsidP="00A14041">
            <w:pPr>
              <w:pStyle w:val="a3"/>
              <w:ind w:firstLine="0"/>
              <w:contextualSpacing/>
              <w:rPr>
                <w:rFonts w:ascii="Times New Roman" w:hAnsi="Times New Roman"/>
              </w:rPr>
            </w:pPr>
            <w:r w:rsidRPr="004623CB">
              <w:rPr>
                <w:rFonts w:ascii="Times New Roman" w:hAnsi="Times New Roman"/>
              </w:rPr>
              <w:t>Последний акт, составленный при исполнении договора, должен быть подписан не ранее чем за 5 лет до даты окончания срока подачи заявок.</w:t>
            </w:r>
          </w:p>
          <w:p w:rsidR="004623CB" w:rsidRPr="004623CB" w:rsidRDefault="004623CB" w:rsidP="00A14041">
            <w:pPr>
              <w:pStyle w:val="a3"/>
              <w:ind w:firstLine="0"/>
              <w:contextualSpacing/>
              <w:rPr>
                <w:rFonts w:ascii="Times New Roman" w:hAnsi="Times New Roman"/>
              </w:rPr>
            </w:pPr>
            <w:r w:rsidRPr="004623CB">
              <w:rPr>
                <w:rFonts w:ascii="Times New Roman" w:hAnsi="Times New Roman"/>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4623CB" w:rsidRPr="004623CB" w:rsidRDefault="004623CB" w:rsidP="00A14041">
            <w:pPr>
              <w:pStyle w:val="a3"/>
              <w:ind w:firstLine="0"/>
              <w:contextualSpacing/>
              <w:rPr>
                <w:rFonts w:ascii="Times New Roman" w:hAnsi="Times New Roman"/>
              </w:rPr>
            </w:pPr>
            <w:r w:rsidRPr="004623CB">
              <w:rPr>
                <w:rFonts w:ascii="Times New Roman" w:hAnsi="Times New Roman"/>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4623CB" w:rsidRPr="00B54347" w:rsidRDefault="00814D9E" w:rsidP="00A14041">
            <w:pPr>
              <w:pStyle w:val="a3"/>
              <w:ind w:firstLine="0"/>
              <w:contextualSpacing/>
              <w:rPr>
                <w:rFonts w:ascii="Times New Roman" w:hAnsi="Times New Roman"/>
                <w:sz w:val="24"/>
                <w:szCs w:val="24"/>
              </w:rPr>
            </w:pPr>
            <w:r>
              <w:rPr>
                <w:rFonts w:ascii="Times New Roman" w:hAnsi="Times New Roman"/>
                <w:w w:val="105"/>
              </w:rPr>
              <w:t xml:space="preserve">        </w:t>
            </w:r>
            <w:r w:rsidR="004623CB" w:rsidRPr="003234E3">
              <w:rPr>
                <w:rFonts w:ascii="Times New Roman" w:hAnsi="Times New Roman"/>
                <w:w w:val="105"/>
              </w:rPr>
              <w:t>Непредставление</w:t>
            </w:r>
            <w:r w:rsidR="004623CB" w:rsidRPr="003234E3">
              <w:rPr>
                <w:rFonts w:ascii="Times New Roman" w:hAnsi="Times New Roman"/>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4623CB" w:rsidRPr="00B54347" w:rsidTr="0000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 w:type="dxa"/>
            <w:vMerge/>
          </w:tcPr>
          <w:p w:rsidR="004623CB" w:rsidRPr="00B54347" w:rsidRDefault="004623CB" w:rsidP="00A14041">
            <w:pPr>
              <w:pStyle w:val="ConsPlusNormal"/>
              <w:contextualSpacing/>
              <w:rPr>
                <w:rFonts w:ascii="Times New Roman" w:hAnsi="Times New Roman" w:cs="Times New Roman"/>
                <w:sz w:val="24"/>
                <w:szCs w:val="24"/>
              </w:rPr>
            </w:pPr>
          </w:p>
        </w:tc>
        <w:tc>
          <w:tcPr>
            <w:tcW w:w="4762" w:type="dxa"/>
          </w:tcPr>
          <w:p w:rsidR="004623CB" w:rsidRDefault="004623CB" w:rsidP="00A14041">
            <w:pPr>
              <w:pStyle w:val="ConsPlusNormal"/>
              <w:contextualSpacing/>
              <w:rPr>
                <w:rFonts w:ascii="Times New Roman" w:hAnsi="Times New Roman" w:cs="Times New Roman"/>
                <w:b/>
                <w:color w:val="000000" w:themeColor="text1"/>
              </w:rPr>
            </w:pPr>
            <w:r w:rsidRPr="003234E3">
              <w:rPr>
                <w:rFonts w:ascii="Times New Roman" w:hAnsi="Times New Roman" w:cs="Times New Roman"/>
                <w:b/>
                <w:szCs w:val="22"/>
              </w:rPr>
              <w:t xml:space="preserve">2.2. </w:t>
            </w:r>
            <w:r w:rsidRPr="003234E3">
              <w:rPr>
                <w:rFonts w:ascii="Times New Roman" w:hAnsi="Times New Roman" w:cs="Times New Roman"/>
                <w:b/>
                <w:color w:val="000000" w:themeColor="text1"/>
              </w:rPr>
              <w:t>Наличие у участников закупки специалистов и иных работников определенного уровня квалификации</w:t>
            </w:r>
          </w:p>
          <w:p w:rsidR="004623CB" w:rsidRPr="003234E3" w:rsidRDefault="004623CB" w:rsidP="00A14041">
            <w:pPr>
              <w:pStyle w:val="a3"/>
              <w:ind w:firstLine="0"/>
              <w:contextualSpacing/>
              <w:rPr>
                <w:rFonts w:ascii="Times New Roman" w:hAnsi="Times New Roman"/>
                <w:color w:val="000000" w:themeColor="text1"/>
              </w:rPr>
            </w:pPr>
            <w:r>
              <w:rPr>
                <w:rFonts w:ascii="Times New Roman" w:hAnsi="Times New Roman"/>
                <w:b/>
                <w:color w:val="000000" w:themeColor="text1"/>
              </w:rPr>
              <w:t xml:space="preserve">- </w:t>
            </w:r>
            <w:r w:rsidRPr="003234E3">
              <w:rPr>
                <w:rFonts w:ascii="Times New Roman" w:hAnsi="Times New Roman"/>
                <w:color w:val="000000" w:themeColor="text1"/>
              </w:rPr>
              <w:t>одновременное наличие специалистов:</w:t>
            </w:r>
          </w:p>
          <w:p w:rsidR="004623CB" w:rsidRPr="003234E3" w:rsidRDefault="004623CB" w:rsidP="00A14041">
            <w:pPr>
              <w:pStyle w:val="a3"/>
              <w:ind w:firstLine="0"/>
              <w:contextualSpacing/>
              <w:jc w:val="left"/>
              <w:rPr>
                <w:rFonts w:ascii="Times New Roman" w:hAnsi="Times New Roman"/>
                <w:color w:val="000000" w:themeColor="text1"/>
              </w:rPr>
            </w:pPr>
            <w:r w:rsidRPr="003234E3">
              <w:rPr>
                <w:rFonts w:ascii="Times New Roman" w:hAnsi="Times New Roman"/>
                <w:color w:val="000000" w:themeColor="text1"/>
              </w:rPr>
              <w:t>- врач-ортопед (либо врач травматолог-ортопед</w:t>
            </w:r>
            <w:r w:rsidR="00814D9E">
              <w:rPr>
                <w:rFonts w:ascii="Times New Roman" w:hAnsi="Times New Roman"/>
                <w:color w:val="000000" w:themeColor="text1"/>
              </w:rPr>
              <w:t xml:space="preserve"> </w:t>
            </w:r>
            <w:r w:rsidR="00814D9E" w:rsidRPr="00116650">
              <w:rPr>
                <w:rFonts w:ascii="Times New Roman" w:hAnsi="Times New Roman"/>
                <w:color w:val="000000" w:themeColor="text1"/>
              </w:rPr>
              <w:t>в соответствии с Приказом Минтруда России от 12.11.2018 № 698н "Об утверждении профессионального стандарта "Врач - травматолог-ортопед"</w:t>
            </w:r>
            <w:r w:rsidRPr="003234E3">
              <w:rPr>
                <w:rFonts w:ascii="Times New Roman" w:hAnsi="Times New Roman"/>
                <w:color w:val="000000" w:themeColor="text1"/>
              </w:rPr>
              <w:t>);</w:t>
            </w:r>
          </w:p>
          <w:p w:rsidR="004623CB" w:rsidRDefault="004623CB" w:rsidP="00A14041">
            <w:pPr>
              <w:pStyle w:val="ConsPlusNormal"/>
              <w:contextualSpacing/>
              <w:rPr>
                <w:rFonts w:ascii="Times New Roman" w:hAnsi="Times New Roman" w:cs="Times New Roman"/>
                <w:sz w:val="24"/>
                <w:szCs w:val="24"/>
              </w:rPr>
            </w:pPr>
            <w:r w:rsidRPr="003234E3">
              <w:rPr>
                <w:rFonts w:ascii="Times New Roman" w:hAnsi="Times New Roman"/>
                <w:color w:val="000000" w:themeColor="text1"/>
                <w:szCs w:val="22"/>
              </w:rPr>
              <w:t>- инженер-протезист (техник-протезист, техник, механик протезно-ортопедических изделий)</w:t>
            </w:r>
          </w:p>
        </w:tc>
        <w:tc>
          <w:tcPr>
            <w:tcW w:w="10471" w:type="dxa"/>
            <w:gridSpan w:val="2"/>
          </w:tcPr>
          <w:p w:rsidR="00116650" w:rsidRPr="00116650" w:rsidRDefault="00116650" w:rsidP="00A14041">
            <w:pPr>
              <w:pStyle w:val="a3"/>
              <w:ind w:firstLine="0"/>
              <w:contextualSpacing/>
              <w:rPr>
                <w:rFonts w:ascii="Times New Roman" w:hAnsi="Times New Roman"/>
                <w:color w:val="000000" w:themeColor="text1"/>
              </w:rPr>
            </w:pPr>
            <w:r w:rsidRPr="00116650">
              <w:rPr>
                <w:rFonts w:ascii="Times New Roman" w:hAnsi="Times New Roman"/>
              </w:rPr>
              <w:t xml:space="preserve">Оценивается </w:t>
            </w:r>
            <w:r w:rsidRPr="00116650">
              <w:rPr>
                <w:rFonts w:ascii="Times New Roman" w:hAnsi="Times New Roman"/>
                <w:color w:val="000000" w:themeColor="text1"/>
              </w:rPr>
              <w:t>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116650" w:rsidRPr="00116650" w:rsidRDefault="00116650" w:rsidP="00A14041">
            <w:pPr>
              <w:pStyle w:val="a3"/>
              <w:ind w:firstLine="0"/>
              <w:contextualSpacing/>
              <w:rPr>
                <w:rFonts w:ascii="Times New Roman" w:hAnsi="Times New Roman"/>
                <w:color w:val="000000" w:themeColor="text1"/>
              </w:rPr>
            </w:pPr>
            <w:r w:rsidRPr="00116650">
              <w:rPr>
                <w:rFonts w:ascii="Times New Roman" w:hAnsi="Times New Roman"/>
                <w:color w:val="000000" w:themeColor="text1"/>
              </w:rPr>
              <w:t>- врач-ортопед (либо врач травматолог-ортопед);</w:t>
            </w:r>
          </w:p>
          <w:p w:rsidR="00116650" w:rsidRPr="00116650" w:rsidRDefault="00116650" w:rsidP="00A14041">
            <w:pPr>
              <w:pStyle w:val="a3"/>
              <w:ind w:firstLine="0"/>
              <w:contextualSpacing/>
              <w:rPr>
                <w:rFonts w:ascii="Times New Roman" w:hAnsi="Times New Roman"/>
                <w:color w:val="000000" w:themeColor="text1"/>
              </w:rPr>
            </w:pPr>
            <w:r w:rsidRPr="00116650">
              <w:rPr>
                <w:rFonts w:ascii="Times New Roman" w:hAnsi="Times New Roman"/>
                <w:color w:val="000000" w:themeColor="text1"/>
              </w:rPr>
              <w:t>- инженер-протезист (техник-протезист, техник, механик протезно-ортопедических изделий).</w:t>
            </w:r>
          </w:p>
          <w:p w:rsidR="00814D9E" w:rsidRPr="00814D9E" w:rsidRDefault="00814D9E" w:rsidP="00A14041">
            <w:pPr>
              <w:widowControl w:val="0"/>
              <w:ind w:firstLine="567"/>
              <w:contextualSpacing/>
              <w:rPr>
                <w:rFonts w:ascii="Times New Roman" w:hAnsi="Times New Roman" w:cs="Times New Roman"/>
                <w:b/>
                <w:color w:val="000000" w:themeColor="text1"/>
              </w:rPr>
            </w:pPr>
            <w:r w:rsidRPr="00814D9E">
              <w:rPr>
                <w:rFonts w:ascii="Times New Roman" w:hAnsi="Times New Roman" w:cs="Times New Roman"/>
                <w:b/>
                <w:color w:val="000000" w:themeColor="text1"/>
              </w:rPr>
              <w:t>Для подтверждения наличия специалистов и иных работников, их квалификацию, принимается перечень следующих документов:</w:t>
            </w:r>
          </w:p>
          <w:p w:rsidR="00814D9E" w:rsidRPr="00814D9E" w:rsidRDefault="00814D9E" w:rsidP="00A14041">
            <w:pPr>
              <w:pStyle w:val="a3"/>
              <w:ind w:firstLine="0"/>
              <w:contextualSpacing/>
              <w:rPr>
                <w:rFonts w:ascii="Times New Roman" w:hAnsi="Times New Roman"/>
                <w:color w:val="000000" w:themeColor="text1"/>
              </w:rPr>
            </w:pPr>
            <w:r>
              <w:rPr>
                <w:rFonts w:ascii="Times New Roman" w:hAnsi="Times New Roman"/>
                <w:color w:val="000000" w:themeColor="text1"/>
              </w:rPr>
              <w:t xml:space="preserve">- </w:t>
            </w:r>
            <w:r w:rsidRPr="00814D9E">
              <w:rPr>
                <w:rFonts w:ascii="Times New Roman" w:hAnsi="Times New Roman"/>
                <w:color w:val="000000" w:themeColor="text1"/>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5B116E" w:rsidRPr="005B116E" w:rsidRDefault="00814D9E" w:rsidP="00A14041">
            <w:pPr>
              <w:pStyle w:val="a3"/>
              <w:ind w:firstLine="0"/>
              <w:contextualSpacing/>
              <w:rPr>
                <w:rFonts w:ascii="Times New Roman" w:hAnsi="Times New Roman"/>
                <w:color w:val="000000" w:themeColor="text1"/>
              </w:rPr>
            </w:pPr>
            <w:r>
              <w:rPr>
                <w:rFonts w:ascii="Times New Roman" w:hAnsi="Times New Roman"/>
                <w:color w:val="000000" w:themeColor="text1"/>
              </w:rPr>
              <w:t xml:space="preserve">- </w:t>
            </w:r>
            <w:r w:rsidRPr="00814D9E">
              <w:rPr>
                <w:rFonts w:ascii="Times New Roman" w:hAnsi="Times New Roman"/>
                <w:color w:val="000000" w:themeColor="text1"/>
              </w:rPr>
              <w:t>документы, подтверждающие квалификацию специалистов и иных работников (дипломы, свидетельства, сертификаты и т.п.)</w:t>
            </w:r>
            <w:r w:rsidR="005B116E" w:rsidRPr="005B116E">
              <w:rPr>
                <w:rFonts w:ascii="Times New Roman" w:hAnsi="Times New Roman"/>
                <w:color w:val="000000" w:themeColor="text1"/>
              </w:rPr>
              <w:t>;</w:t>
            </w:r>
          </w:p>
          <w:p w:rsidR="004623CB" w:rsidRDefault="00814D9E" w:rsidP="00A14041">
            <w:pPr>
              <w:pStyle w:val="a3"/>
              <w:ind w:firstLine="0"/>
              <w:contextualSpacing/>
              <w:rPr>
                <w:rFonts w:ascii="Times New Roman" w:hAnsi="Times New Roman"/>
                <w:color w:val="000000" w:themeColor="text1"/>
              </w:rPr>
            </w:pPr>
            <w:r>
              <w:rPr>
                <w:rFonts w:ascii="Times New Roman" w:hAnsi="Times New Roman"/>
                <w:color w:val="000000" w:themeColor="text1"/>
              </w:rPr>
              <w:t xml:space="preserve">- </w:t>
            </w:r>
            <w:r w:rsidRPr="00814D9E">
              <w:rPr>
                <w:rFonts w:ascii="Times New Roman" w:hAnsi="Times New Roman"/>
                <w:color w:val="000000" w:themeColor="text1"/>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814D9E">
              <w:rPr>
                <w:rFonts w:ascii="Times New Roman" w:hAnsi="Times New Roman"/>
                <w:color w:val="000000" w:themeColor="text1"/>
              </w:rPr>
              <w:t>специалитет</w:t>
            </w:r>
            <w:proofErr w:type="spellEnd"/>
            <w:r w:rsidRPr="00814D9E">
              <w:rPr>
                <w:rFonts w:ascii="Times New Roman" w:hAnsi="Times New Roman"/>
                <w:color w:val="000000" w:themeColor="text1"/>
              </w:rPr>
              <w:t xml:space="preserve"> по специальности "Лечебное дело"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814D9E">
              <w:rPr>
                <w:rFonts w:ascii="Times New Roman" w:hAnsi="Times New Roman"/>
                <w:color w:val="000000" w:themeColor="text1"/>
              </w:rPr>
              <w:t>специалитет</w:t>
            </w:r>
            <w:proofErr w:type="spellEnd"/>
            <w:r w:rsidRPr="00814D9E">
              <w:rPr>
                <w:rFonts w:ascii="Times New Roman" w:hAnsi="Times New Roman"/>
                <w:color w:val="000000" w:themeColor="text1"/>
              </w:rPr>
              <w:t xml:space="preserve"> по специальности "Лечебное дело"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814D9E" w:rsidRPr="00B54347" w:rsidRDefault="00814D9E" w:rsidP="00A14041">
            <w:pPr>
              <w:pStyle w:val="a3"/>
              <w:ind w:firstLine="0"/>
              <w:contextualSpacing/>
              <w:rPr>
                <w:rFonts w:ascii="Times New Roman" w:hAnsi="Times New Roman"/>
                <w:sz w:val="24"/>
                <w:szCs w:val="24"/>
              </w:rPr>
            </w:pPr>
            <w:r>
              <w:rPr>
                <w:rFonts w:ascii="Times New Roman" w:hAnsi="Times New Roman"/>
                <w:w w:val="105"/>
              </w:rPr>
              <w:t xml:space="preserve">         </w:t>
            </w:r>
            <w:r w:rsidRPr="00340827">
              <w:rPr>
                <w:rFonts w:ascii="Times New Roman" w:hAnsi="Times New Roman"/>
                <w:w w:val="105"/>
              </w:rPr>
              <w:t>Непредставление</w:t>
            </w:r>
            <w:r w:rsidRPr="00340827">
              <w:rPr>
                <w:rFonts w:ascii="Times New Roman" w:hAnsi="Times New Roman"/>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800144" w:rsidRDefault="00800144" w:rsidP="00A14041">
      <w:pPr>
        <w:contextualSpacing/>
        <w:rPr>
          <w:rFonts w:ascii="Times New Roman" w:hAnsi="Times New Roman" w:cs="Times New Roman"/>
          <w:sz w:val="24"/>
          <w:szCs w:val="24"/>
        </w:rPr>
      </w:pPr>
    </w:p>
    <w:p w:rsidR="00284661" w:rsidRPr="00284661" w:rsidRDefault="00284661" w:rsidP="00A14041">
      <w:pPr>
        <w:contextualSpacing/>
        <w:jc w:val="center"/>
        <w:rPr>
          <w:rFonts w:ascii="Times New Roman" w:hAnsi="Times New Roman" w:cs="Times New Roman"/>
          <w:sz w:val="28"/>
          <w:szCs w:val="28"/>
          <w:u w:val="single"/>
        </w:rPr>
      </w:pPr>
      <w:r w:rsidRPr="00284661">
        <w:rPr>
          <w:rFonts w:ascii="Times New Roman" w:hAnsi="Times New Roman" w:cs="Times New Roman"/>
          <w:sz w:val="28"/>
          <w:szCs w:val="28"/>
          <w:u w:val="single"/>
        </w:rPr>
        <w:t>Рекомендуемая форма по заполнению заявок участниками закупки в отношении критерия «Квалификация участников закупок»</w:t>
      </w:r>
    </w:p>
    <w:p w:rsidR="00284661" w:rsidRDefault="00F91F8A" w:rsidP="00A14041">
      <w:pPr>
        <w:pStyle w:val="ConsPlusNormal"/>
        <w:contextualSpacing/>
        <w:jc w:val="center"/>
        <w:rPr>
          <w:rFonts w:ascii="Times New Roman" w:hAnsi="Times New Roman"/>
          <w:b/>
          <w:sz w:val="24"/>
          <w:szCs w:val="24"/>
        </w:rPr>
      </w:pPr>
      <w:r>
        <w:rPr>
          <w:rFonts w:ascii="Times New Roman" w:hAnsi="Times New Roman" w:cs="Times New Roman"/>
          <w:b/>
          <w:sz w:val="24"/>
          <w:szCs w:val="24"/>
        </w:rPr>
        <w:t xml:space="preserve">2.1. </w:t>
      </w:r>
      <w:r w:rsidR="00284661" w:rsidRPr="00284661">
        <w:rPr>
          <w:rFonts w:ascii="Times New Roman" w:hAnsi="Times New Roman" w:cs="Times New Roman"/>
          <w:b/>
          <w:sz w:val="24"/>
          <w:szCs w:val="24"/>
        </w:rPr>
        <w:t>Показатель «</w:t>
      </w:r>
      <w:r w:rsidR="00284661" w:rsidRPr="00284661">
        <w:rPr>
          <w:rFonts w:ascii="Times New Roman" w:hAnsi="Times New Roman"/>
          <w:b/>
          <w:sz w:val="24"/>
          <w:szCs w:val="24"/>
        </w:rPr>
        <w:t>Наличие у участников закупки опыта выполнения работ, связанных с предметом контракта</w:t>
      </w:r>
      <w:r w:rsidR="00284661">
        <w:rPr>
          <w:rFonts w:ascii="Times New Roman" w:hAnsi="Times New Roman"/>
          <w:b/>
          <w:sz w:val="24"/>
          <w:szCs w:val="24"/>
        </w:rPr>
        <w:t>»</w:t>
      </w:r>
    </w:p>
    <w:tbl>
      <w:tblPr>
        <w:tblStyle w:val="a6"/>
        <w:tblW w:w="0" w:type="auto"/>
        <w:tblLook w:val="04A0" w:firstRow="1" w:lastRow="0" w:firstColumn="1" w:lastColumn="0" w:noHBand="0" w:noVBand="1"/>
      </w:tblPr>
      <w:tblGrid>
        <w:gridCol w:w="846"/>
        <w:gridCol w:w="4006"/>
        <w:gridCol w:w="2427"/>
        <w:gridCol w:w="2781"/>
        <w:gridCol w:w="2835"/>
        <w:gridCol w:w="2551"/>
      </w:tblGrid>
      <w:tr w:rsidR="00284661" w:rsidTr="00007443">
        <w:tc>
          <w:tcPr>
            <w:tcW w:w="846" w:type="dxa"/>
          </w:tcPr>
          <w:p w:rsidR="00284661" w:rsidRPr="00F91F8A" w:rsidRDefault="00284661" w:rsidP="00A14041">
            <w:pPr>
              <w:pStyle w:val="ConsPlusNormal"/>
              <w:contextualSpacing/>
              <w:jc w:val="center"/>
              <w:rPr>
                <w:rFonts w:ascii="Times New Roman" w:hAnsi="Times New Roman"/>
                <w:sz w:val="24"/>
                <w:szCs w:val="24"/>
              </w:rPr>
            </w:pPr>
            <w:r w:rsidRPr="00F91F8A">
              <w:rPr>
                <w:rFonts w:ascii="Times New Roman" w:hAnsi="Times New Roman"/>
                <w:sz w:val="24"/>
                <w:szCs w:val="24"/>
              </w:rPr>
              <w:t>№ п</w:t>
            </w:r>
            <w:r w:rsidRPr="00F91F8A">
              <w:rPr>
                <w:rFonts w:ascii="Times New Roman" w:hAnsi="Times New Roman"/>
                <w:sz w:val="24"/>
                <w:szCs w:val="24"/>
                <w:lang w:val="en-US"/>
              </w:rPr>
              <w:t>/</w:t>
            </w:r>
            <w:r w:rsidRPr="00F91F8A">
              <w:rPr>
                <w:rFonts w:ascii="Times New Roman" w:hAnsi="Times New Roman"/>
                <w:sz w:val="24"/>
                <w:szCs w:val="24"/>
              </w:rPr>
              <w:t>п</w:t>
            </w:r>
          </w:p>
        </w:tc>
        <w:tc>
          <w:tcPr>
            <w:tcW w:w="4006" w:type="dxa"/>
          </w:tcPr>
          <w:p w:rsidR="00284661" w:rsidRPr="00F91F8A" w:rsidRDefault="00284661" w:rsidP="00A14041">
            <w:pPr>
              <w:pStyle w:val="ConsPlusNormal"/>
              <w:contextualSpacing/>
              <w:jc w:val="center"/>
              <w:rPr>
                <w:rFonts w:ascii="Times New Roman" w:hAnsi="Times New Roman"/>
                <w:sz w:val="24"/>
                <w:szCs w:val="24"/>
              </w:rPr>
            </w:pPr>
            <w:r w:rsidRPr="00F91F8A">
              <w:rPr>
                <w:rFonts w:ascii="Times New Roman" w:hAnsi="Times New Roman"/>
                <w:sz w:val="24"/>
                <w:szCs w:val="24"/>
              </w:rPr>
              <w:t>Предмет договора (контракта)</w:t>
            </w:r>
          </w:p>
        </w:tc>
        <w:tc>
          <w:tcPr>
            <w:tcW w:w="2427" w:type="dxa"/>
          </w:tcPr>
          <w:p w:rsidR="00284661" w:rsidRPr="00F91F8A" w:rsidRDefault="00284661" w:rsidP="00A14041">
            <w:pPr>
              <w:pStyle w:val="ConsPlusNormal"/>
              <w:contextualSpacing/>
              <w:jc w:val="center"/>
              <w:rPr>
                <w:rFonts w:ascii="Times New Roman" w:hAnsi="Times New Roman"/>
                <w:sz w:val="24"/>
                <w:szCs w:val="24"/>
              </w:rPr>
            </w:pPr>
            <w:r w:rsidRPr="00F91F8A">
              <w:rPr>
                <w:rFonts w:ascii="Times New Roman" w:hAnsi="Times New Roman"/>
                <w:sz w:val="24"/>
                <w:szCs w:val="24"/>
              </w:rPr>
              <w:t>Номер и дата договора (контракта)</w:t>
            </w:r>
          </w:p>
        </w:tc>
        <w:tc>
          <w:tcPr>
            <w:tcW w:w="2781" w:type="dxa"/>
          </w:tcPr>
          <w:p w:rsidR="00284661" w:rsidRPr="00F91F8A" w:rsidRDefault="00F91F8A" w:rsidP="00A14041">
            <w:pPr>
              <w:pStyle w:val="ConsPlusNormal"/>
              <w:contextualSpacing/>
              <w:jc w:val="center"/>
              <w:rPr>
                <w:rFonts w:ascii="Times New Roman" w:hAnsi="Times New Roman"/>
                <w:sz w:val="24"/>
                <w:szCs w:val="24"/>
              </w:rPr>
            </w:pPr>
            <w:r w:rsidRPr="00F91F8A">
              <w:rPr>
                <w:rFonts w:ascii="Times New Roman" w:hAnsi="Times New Roman"/>
                <w:sz w:val="24"/>
                <w:szCs w:val="24"/>
              </w:rPr>
              <w:t xml:space="preserve">Реестровый номер контракта (на сайте ЕИС </w:t>
            </w:r>
            <w:hyperlink r:id="rId13" w:history="1">
              <w:r w:rsidRPr="00F91F8A">
                <w:rPr>
                  <w:rStyle w:val="a7"/>
                  <w:rFonts w:ascii="Times New Roman" w:hAnsi="Times New Roman"/>
                  <w:sz w:val="24"/>
                  <w:szCs w:val="24"/>
                  <w:lang w:val="en-US"/>
                </w:rPr>
                <w:t>www</w:t>
              </w:r>
              <w:r w:rsidRPr="00F91F8A">
                <w:rPr>
                  <w:rStyle w:val="a7"/>
                  <w:rFonts w:ascii="Times New Roman" w:hAnsi="Times New Roman"/>
                  <w:sz w:val="24"/>
                  <w:szCs w:val="24"/>
                </w:rPr>
                <w:t>.</w:t>
              </w:r>
              <w:proofErr w:type="spellStart"/>
              <w:r w:rsidRPr="00F91F8A">
                <w:rPr>
                  <w:rStyle w:val="a7"/>
                  <w:rFonts w:ascii="Times New Roman" w:hAnsi="Times New Roman"/>
                  <w:sz w:val="24"/>
                  <w:szCs w:val="24"/>
                  <w:lang w:val="en-US"/>
                </w:rPr>
                <w:t>zakupki</w:t>
              </w:r>
              <w:proofErr w:type="spellEnd"/>
              <w:r w:rsidRPr="00F91F8A">
                <w:rPr>
                  <w:rStyle w:val="a7"/>
                  <w:rFonts w:ascii="Times New Roman" w:hAnsi="Times New Roman"/>
                  <w:sz w:val="24"/>
                  <w:szCs w:val="24"/>
                </w:rPr>
                <w:t>.</w:t>
              </w:r>
              <w:proofErr w:type="spellStart"/>
              <w:r w:rsidRPr="00F91F8A">
                <w:rPr>
                  <w:rStyle w:val="a7"/>
                  <w:rFonts w:ascii="Times New Roman" w:hAnsi="Times New Roman"/>
                  <w:sz w:val="24"/>
                  <w:szCs w:val="24"/>
                  <w:lang w:val="en-US"/>
                </w:rPr>
                <w:t>gov</w:t>
              </w:r>
              <w:proofErr w:type="spellEnd"/>
              <w:r w:rsidRPr="00F91F8A">
                <w:rPr>
                  <w:rStyle w:val="a7"/>
                  <w:rFonts w:ascii="Times New Roman" w:hAnsi="Times New Roman"/>
                  <w:sz w:val="24"/>
                  <w:szCs w:val="24"/>
                </w:rPr>
                <w:t>.</w:t>
              </w:r>
              <w:proofErr w:type="spellStart"/>
              <w:r w:rsidRPr="00F91F8A">
                <w:rPr>
                  <w:rStyle w:val="a7"/>
                  <w:rFonts w:ascii="Times New Roman" w:hAnsi="Times New Roman"/>
                  <w:sz w:val="24"/>
                  <w:szCs w:val="24"/>
                  <w:lang w:val="en-US"/>
                </w:rPr>
                <w:t>ru</w:t>
              </w:r>
              <w:proofErr w:type="spellEnd"/>
            </w:hyperlink>
            <w:r w:rsidRPr="00F91F8A">
              <w:rPr>
                <w:rFonts w:ascii="Times New Roman" w:hAnsi="Times New Roman"/>
                <w:sz w:val="24"/>
                <w:szCs w:val="24"/>
              </w:rPr>
              <w:t>) при наличии</w:t>
            </w:r>
          </w:p>
        </w:tc>
        <w:tc>
          <w:tcPr>
            <w:tcW w:w="2835" w:type="dxa"/>
          </w:tcPr>
          <w:p w:rsidR="00284661" w:rsidRPr="00F91F8A" w:rsidRDefault="00F91F8A" w:rsidP="00A14041">
            <w:pPr>
              <w:pStyle w:val="ConsPlusNormal"/>
              <w:contextualSpacing/>
              <w:jc w:val="center"/>
              <w:rPr>
                <w:rFonts w:ascii="Times New Roman" w:hAnsi="Times New Roman"/>
                <w:sz w:val="24"/>
                <w:szCs w:val="24"/>
              </w:rPr>
            </w:pPr>
            <w:r>
              <w:rPr>
                <w:rFonts w:ascii="Times New Roman" w:hAnsi="Times New Roman"/>
                <w:sz w:val="24"/>
                <w:szCs w:val="24"/>
              </w:rPr>
              <w:t>Наименование Заказчика, ИНН (при наличии)</w:t>
            </w:r>
          </w:p>
        </w:tc>
        <w:tc>
          <w:tcPr>
            <w:tcW w:w="2551" w:type="dxa"/>
          </w:tcPr>
          <w:p w:rsidR="00284661" w:rsidRPr="00F91F8A" w:rsidRDefault="00F91F8A" w:rsidP="00A14041">
            <w:pPr>
              <w:pStyle w:val="ConsPlusNormal"/>
              <w:contextualSpacing/>
              <w:jc w:val="center"/>
              <w:rPr>
                <w:rFonts w:ascii="Times New Roman" w:hAnsi="Times New Roman"/>
                <w:sz w:val="24"/>
                <w:szCs w:val="24"/>
              </w:rPr>
            </w:pPr>
            <w:r>
              <w:rPr>
                <w:rFonts w:ascii="Times New Roman" w:hAnsi="Times New Roman"/>
                <w:sz w:val="24"/>
                <w:szCs w:val="24"/>
              </w:rPr>
              <w:t>Суммарная стоимость выполненных работ. руб.</w:t>
            </w:r>
          </w:p>
        </w:tc>
      </w:tr>
      <w:tr w:rsidR="00284661" w:rsidTr="00007443">
        <w:tc>
          <w:tcPr>
            <w:tcW w:w="846" w:type="dxa"/>
          </w:tcPr>
          <w:p w:rsidR="00284661" w:rsidRPr="00F91F8A" w:rsidRDefault="00284661" w:rsidP="00A14041">
            <w:pPr>
              <w:pStyle w:val="ConsPlusNormal"/>
              <w:contextualSpacing/>
              <w:jc w:val="center"/>
              <w:rPr>
                <w:rFonts w:ascii="Times New Roman" w:hAnsi="Times New Roman"/>
                <w:sz w:val="24"/>
                <w:szCs w:val="24"/>
              </w:rPr>
            </w:pPr>
            <w:r w:rsidRPr="00F91F8A">
              <w:rPr>
                <w:rFonts w:ascii="Times New Roman" w:hAnsi="Times New Roman"/>
                <w:sz w:val="24"/>
                <w:szCs w:val="24"/>
              </w:rPr>
              <w:t>1</w:t>
            </w:r>
          </w:p>
        </w:tc>
        <w:tc>
          <w:tcPr>
            <w:tcW w:w="4006" w:type="dxa"/>
          </w:tcPr>
          <w:p w:rsidR="00284661" w:rsidRPr="00F91F8A" w:rsidRDefault="00284661" w:rsidP="00A14041">
            <w:pPr>
              <w:pStyle w:val="ConsPlusNormal"/>
              <w:contextualSpacing/>
              <w:jc w:val="center"/>
              <w:rPr>
                <w:rFonts w:ascii="Times New Roman" w:hAnsi="Times New Roman"/>
                <w:sz w:val="24"/>
                <w:szCs w:val="24"/>
              </w:rPr>
            </w:pPr>
          </w:p>
        </w:tc>
        <w:tc>
          <w:tcPr>
            <w:tcW w:w="2427" w:type="dxa"/>
          </w:tcPr>
          <w:p w:rsidR="00284661" w:rsidRPr="00F91F8A" w:rsidRDefault="00284661" w:rsidP="00A14041">
            <w:pPr>
              <w:pStyle w:val="ConsPlusNormal"/>
              <w:contextualSpacing/>
              <w:jc w:val="center"/>
              <w:rPr>
                <w:rFonts w:ascii="Times New Roman" w:hAnsi="Times New Roman"/>
                <w:sz w:val="24"/>
                <w:szCs w:val="24"/>
              </w:rPr>
            </w:pPr>
          </w:p>
        </w:tc>
        <w:tc>
          <w:tcPr>
            <w:tcW w:w="2781" w:type="dxa"/>
          </w:tcPr>
          <w:p w:rsidR="00284661" w:rsidRPr="00F91F8A" w:rsidRDefault="00284661" w:rsidP="00A14041">
            <w:pPr>
              <w:pStyle w:val="ConsPlusNormal"/>
              <w:contextualSpacing/>
              <w:jc w:val="center"/>
              <w:rPr>
                <w:rFonts w:ascii="Times New Roman" w:hAnsi="Times New Roman"/>
                <w:sz w:val="24"/>
                <w:szCs w:val="24"/>
              </w:rPr>
            </w:pPr>
          </w:p>
        </w:tc>
        <w:tc>
          <w:tcPr>
            <w:tcW w:w="2835" w:type="dxa"/>
          </w:tcPr>
          <w:p w:rsidR="00284661" w:rsidRPr="00F91F8A" w:rsidRDefault="00284661" w:rsidP="00A14041">
            <w:pPr>
              <w:pStyle w:val="ConsPlusNormal"/>
              <w:contextualSpacing/>
              <w:jc w:val="center"/>
              <w:rPr>
                <w:rFonts w:ascii="Times New Roman" w:hAnsi="Times New Roman"/>
                <w:sz w:val="24"/>
                <w:szCs w:val="24"/>
              </w:rPr>
            </w:pPr>
          </w:p>
        </w:tc>
        <w:tc>
          <w:tcPr>
            <w:tcW w:w="2551" w:type="dxa"/>
          </w:tcPr>
          <w:p w:rsidR="00284661" w:rsidRPr="00F91F8A" w:rsidRDefault="00284661" w:rsidP="00A14041">
            <w:pPr>
              <w:pStyle w:val="ConsPlusNormal"/>
              <w:contextualSpacing/>
              <w:jc w:val="center"/>
              <w:rPr>
                <w:rFonts w:ascii="Times New Roman" w:hAnsi="Times New Roman"/>
                <w:sz w:val="24"/>
                <w:szCs w:val="24"/>
              </w:rPr>
            </w:pPr>
          </w:p>
        </w:tc>
      </w:tr>
      <w:tr w:rsidR="00284661" w:rsidTr="00007443">
        <w:tc>
          <w:tcPr>
            <w:tcW w:w="846" w:type="dxa"/>
          </w:tcPr>
          <w:p w:rsidR="00284661" w:rsidRPr="00F91F8A" w:rsidRDefault="00284661" w:rsidP="00A14041">
            <w:pPr>
              <w:pStyle w:val="ConsPlusNormal"/>
              <w:contextualSpacing/>
              <w:jc w:val="center"/>
              <w:rPr>
                <w:rFonts w:ascii="Times New Roman" w:hAnsi="Times New Roman"/>
                <w:sz w:val="24"/>
                <w:szCs w:val="24"/>
              </w:rPr>
            </w:pPr>
            <w:r w:rsidRPr="00F91F8A">
              <w:rPr>
                <w:rFonts w:ascii="Times New Roman" w:hAnsi="Times New Roman"/>
                <w:sz w:val="24"/>
                <w:szCs w:val="24"/>
              </w:rPr>
              <w:t>2</w:t>
            </w:r>
          </w:p>
        </w:tc>
        <w:tc>
          <w:tcPr>
            <w:tcW w:w="4006" w:type="dxa"/>
          </w:tcPr>
          <w:p w:rsidR="00284661" w:rsidRPr="00F91F8A" w:rsidRDefault="00284661" w:rsidP="00A14041">
            <w:pPr>
              <w:pStyle w:val="ConsPlusNormal"/>
              <w:contextualSpacing/>
              <w:jc w:val="center"/>
              <w:rPr>
                <w:rFonts w:ascii="Times New Roman" w:hAnsi="Times New Roman"/>
                <w:sz w:val="24"/>
                <w:szCs w:val="24"/>
              </w:rPr>
            </w:pPr>
          </w:p>
        </w:tc>
        <w:tc>
          <w:tcPr>
            <w:tcW w:w="2427" w:type="dxa"/>
          </w:tcPr>
          <w:p w:rsidR="00284661" w:rsidRPr="00F91F8A" w:rsidRDefault="00284661" w:rsidP="00A14041">
            <w:pPr>
              <w:pStyle w:val="ConsPlusNormal"/>
              <w:contextualSpacing/>
              <w:jc w:val="center"/>
              <w:rPr>
                <w:rFonts w:ascii="Times New Roman" w:hAnsi="Times New Roman"/>
                <w:sz w:val="24"/>
                <w:szCs w:val="24"/>
              </w:rPr>
            </w:pPr>
          </w:p>
        </w:tc>
        <w:tc>
          <w:tcPr>
            <w:tcW w:w="2781" w:type="dxa"/>
          </w:tcPr>
          <w:p w:rsidR="00284661" w:rsidRPr="00F91F8A" w:rsidRDefault="00284661" w:rsidP="00A14041">
            <w:pPr>
              <w:pStyle w:val="ConsPlusNormal"/>
              <w:contextualSpacing/>
              <w:jc w:val="center"/>
              <w:rPr>
                <w:rFonts w:ascii="Times New Roman" w:hAnsi="Times New Roman"/>
                <w:sz w:val="24"/>
                <w:szCs w:val="24"/>
              </w:rPr>
            </w:pPr>
          </w:p>
        </w:tc>
        <w:tc>
          <w:tcPr>
            <w:tcW w:w="2835" w:type="dxa"/>
          </w:tcPr>
          <w:p w:rsidR="00284661" w:rsidRPr="00F91F8A" w:rsidRDefault="00284661" w:rsidP="00A14041">
            <w:pPr>
              <w:pStyle w:val="ConsPlusNormal"/>
              <w:contextualSpacing/>
              <w:jc w:val="center"/>
              <w:rPr>
                <w:rFonts w:ascii="Times New Roman" w:hAnsi="Times New Roman"/>
                <w:sz w:val="24"/>
                <w:szCs w:val="24"/>
              </w:rPr>
            </w:pPr>
          </w:p>
        </w:tc>
        <w:tc>
          <w:tcPr>
            <w:tcW w:w="2551" w:type="dxa"/>
          </w:tcPr>
          <w:p w:rsidR="00284661" w:rsidRPr="00F91F8A" w:rsidRDefault="00284661" w:rsidP="00A14041">
            <w:pPr>
              <w:pStyle w:val="ConsPlusNormal"/>
              <w:contextualSpacing/>
              <w:jc w:val="center"/>
              <w:rPr>
                <w:rFonts w:ascii="Times New Roman" w:hAnsi="Times New Roman"/>
                <w:sz w:val="24"/>
                <w:szCs w:val="24"/>
              </w:rPr>
            </w:pPr>
          </w:p>
        </w:tc>
      </w:tr>
    </w:tbl>
    <w:p w:rsidR="00284661" w:rsidRDefault="00284661" w:rsidP="00A14041">
      <w:pPr>
        <w:pStyle w:val="ConsPlusNormal"/>
        <w:contextualSpacing/>
        <w:jc w:val="center"/>
        <w:rPr>
          <w:rFonts w:ascii="Times New Roman" w:hAnsi="Times New Roman"/>
          <w:b/>
          <w:sz w:val="24"/>
          <w:szCs w:val="24"/>
        </w:rPr>
      </w:pPr>
    </w:p>
    <w:p w:rsidR="00284661" w:rsidRDefault="00F91F8A" w:rsidP="00A14041">
      <w:pPr>
        <w:pStyle w:val="ConsPlusNormal"/>
        <w:contextualSpacing/>
        <w:jc w:val="center"/>
        <w:rPr>
          <w:rFonts w:ascii="Times New Roman" w:hAnsi="Times New Roman" w:cs="Times New Roman"/>
          <w:b/>
          <w:color w:val="000000" w:themeColor="text1"/>
          <w:szCs w:val="22"/>
        </w:rPr>
      </w:pPr>
      <w:r>
        <w:rPr>
          <w:rFonts w:ascii="Times New Roman" w:hAnsi="Times New Roman" w:cs="Times New Roman"/>
          <w:b/>
          <w:szCs w:val="22"/>
        </w:rPr>
        <w:t xml:space="preserve">2.2. </w:t>
      </w:r>
      <w:r w:rsidRPr="00F91F8A">
        <w:rPr>
          <w:rFonts w:ascii="Times New Roman" w:hAnsi="Times New Roman" w:cs="Times New Roman"/>
          <w:b/>
          <w:szCs w:val="22"/>
        </w:rPr>
        <w:t>Показатель «</w:t>
      </w:r>
      <w:r w:rsidRPr="00F91F8A">
        <w:rPr>
          <w:rFonts w:ascii="Times New Roman" w:hAnsi="Times New Roman" w:cs="Times New Roman"/>
          <w:b/>
          <w:color w:val="000000" w:themeColor="text1"/>
          <w:szCs w:val="22"/>
        </w:rPr>
        <w:t>Наличие у участников закупки специалистов и иных работников определенного уровня квалификации</w:t>
      </w:r>
      <w:r>
        <w:rPr>
          <w:rFonts w:ascii="Times New Roman" w:hAnsi="Times New Roman" w:cs="Times New Roman"/>
          <w:b/>
          <w:color w:val="000000" w:themeColor="text1"/>
          <w:szCs w:val="22"/>
        </w:rPr>
        <w:t>»</w:t>
      </w:r>
    </w:p>
    <w:tbl>
      <w:tblPr>
        <w:tblStyle w:val="a6"/>
        <w:tblW w:w="15730" w:type="dxa"/>
        <w:tblLook w:val="04A0" w:firstRow="1" w:lastRow="0" w:firstColumn="1" w:lastColumn="0" w:noHBand="0" w:noVBand="1"/>
      </w:tblPr>
      <w:tblGrid>
        <w:gridCol w:w="846"/>
        <w:gridCol w:w="2977"/>
        <w:gridCol w:w="3402"/>
        <w:gridCol w:w="3431"/>
        <w:gridCol w:w="5074"/>
      </w:tblGrid>
      <w:tr w:rsidR="00F91F8A" w:rsidTr="00007443">
        <w:tc>
          <w:tcPr>
            <w:tcW w:w="846" w:type="dxa"/>
          </w:tcPr>
          <w:p w:rsidR="00F91F8A" w:rsidRPr="00294F93" w:rsidRDefault="00F91F8A" w:rsidP="00A14041">
            <w:pPr>
              <w:pStyle w:val="ConsPlusNormal"/>
              <w:contextualSpacing/>
              <w:jc w:val="center"/>
              <w:rPr>
                <w:rFonts w:ascii="Times New Roman" w:hAnsi="Times New Roman" w:cs="Times New Roman"/>
                <w:szCs w:val="22"/>
              </w:rPr>
            </w:pPr>
            <w:r w:rsidRPr="00294F93">
              <w:rPr>
                <w:rFonts w:ascii="Times New Roman" w:hAnsi="Times New Roman" w:cs="Times New Roman"/>
                <w:szCs w:val="22"/>
              </w:rPr>
              <w:t>№ п</w:t>
            </w:r>
            <w:r w:rsidRPr="00294F93">
              <w:rPr>
                <w:rFonts w:ascii="Times New Roman" w:hAnsi="Times New Roman" w:cs="Times New Roman"/>
                <w:szCs w:val="22"/>
                <w:lang w:val="en-US"/>
              </w:rPr>
              <w:t>/</w:t>
            </w:r>
            <w:r w:rsidRPr="00294F93">
              <w:rPr>
                <w:rFonts w:ascii="Times New Roman" w:hAnsi="Times New Roman" w:cs="Times New Roman"/>
                <w:szCs w:val="22"/>
              </w:rPr>
              <w:t>п</w:t>
            </w:r>
          </w:p>
        </w:tc>
        <w:tc>
          <w:tcPr>
            <w:tcW w:w="2977" w:type="dxa"/>
          </w:tcPr>
          <w:p w:rsidR="00F91F8A" w:rsidRPr="00294F93" w:rsidRDefault="00F91F8A" w:rsidP="00A14041">
            <w:pPr>
              <w:pStyle w:val="ConsPlusNormal"/>
              <w:contextualSpacing/>
              <w:jc w:val="center"/>
              <w:rPr>
                <w:rFonts w:ascii="Times New Roman" w:hAnsi="Times New Roman" w:cs="Times New Roman"/>
                <w:szCs w:val="22"/>
              </w:rPr>
            </w:pPr>
            <w:r w:rsidRPr="00294F93">
              <w:rPr>
                <w:rFonts w:ascii="Times New Roman" w:hAnsi="Times New Roman" w:cs="Times New Roman"/>
                <w:szCs w:val="22"/>
              </w:rPr>
              <w:t>Фамилия, имя отчество</w:t>
            </w:r>
          </w:p>
        </w:tc>
        <w:tc>
          <w:tcPr>
            <w:tcW w:w="3402" w:type="dxa"/>
          </w:tcPr>
          <w:p w:rsidR="00F91F8A" w:rsidRPr="00294F93" w:rsidRDefault="00F91F8A" w:rsidP="00A14041">
            <w:pPr>
              <w:pStyle w:val="ConsPlusNormal"/>
              <w:contextualSpacing/>
              <w:jc w:val="center"/>
              <w:rPr>
                <w:rFonts w:ascii="Times New Roman" w:hAnsi="Times New Roman" w:cs="Times New Roman"/>
                <w:szCs w:val="22"/>
              </w:rPr>
            </w:pPr>
            <w:r w:rsidRPr="00294F93">
              <w:rPr>
                <w:rFonts w:ascii="Times New Roman" w:hAnsi="Times New Roman" w:cs="Times New Roman"/>
                <w:color w:val="000000" w:themeColor="text1"/>
                <w:szCs w:val="22"/>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w:t>
            </w:r>
          </w:p>
        </w:tc>
        <w:tc>
          <w:tcPr>
            <w:tcW w:w="3431" w:type="dxa"/>
          </w:tcPr>
          <w:p w:rsidR="00F91F8A" w:rsidRPr="00294F93" w:rsidRDefault="00F91F8A" w:rsidP="00A14041">
            <w:pPr>
              <w:pStyle w:val="ConsPlusNormal"/>
              <w:contextualSpacing/>
              <w:jc w:val="center"/>
              <w:rPr>
                <w:rFonts w:ascii="Times New Roman" w:hAnsi="Times New Roman" w:cs="Times New Roman"/>
                <w:szCs w:val="22"/>
              </w:rPr>
            </w:pPr>
            <w:r w:rsidRPr="00294F93">
              <w:rPr>
                <w:rFonts w:ascii="Times New Roman" w:hAnsi="Times New Roman" w:cs="Times New Roman"/>
                <w:szCs w:val="22"/>
              </w:rPr>
              <w:t>Реквизиты документов, подтверждающих квалификацию специалистов и иных работников (дипломы, свидетельства, сертификаты и т. п.)</w:t>
            </w:r>
          </w:p>
        </w:tc>
        <w:tc>
          <w:tcPr>
            <w:tcW w:w="5074" w:type="dxa"/>
          </w:tcPr>
          <w:p w:rsidR="00F91F8A" w:rsidRPr="00294F93" w:rsidRDefault="00F91F8A" w:rsidP="00A14041">
            <w:pPr>
              <w:pStyle w:val="ConsPlusNormal"/>
              <w:contextualSpacing/>
              <w:jc w:val="center"/>
              <w:rPr>
                <w:rFonts w:ascii="Times New Roman" w:hAnsi="Times New Roman" w:cs="Times New Roman"/>
                <w:szCs w:val="22"/>
              </w:rPr>
            </w:pPr>
            <w:r w:rsidRPr="00294F93">
              <w:rPr>
                <w:rFonts w:ascii="Times New Roman" w:hAnsi="Times New Roman" w:cs="Times New Roman"/>
                <w:color w:val="000000" w:themeColor="text1"/>
                <w:szCs w:val="22"/>
              </w:rPr>
              <w:t xml:space="preserve">Реквизиты документов, подтверждающих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294F93">
              <w:rPr>
                <w:rFonts w:ascii="Times New Roman" w:hAnsi="Times New Roman" w:cs="Times New Roman"/>
                <w:color w:val="000000" w:themeColor="text1"/>
                <w:szCs w:val="22"/>
              </w:rPr>
              <w:t>специалитет</w:t>
            </w:r>
            <w:proofErr w:type="spellEnd"/>
            <w:r w:rsidRPr="00294F93">
              <w:rPr>
                <w:rFonts w:ascii="Times New Roman" w:hAnsi="Times New Roman" w:cs="Times New Roman"/>
                <w:color w:val="000000" w:themeColor="text1"/>
                <w:szCs w:val="22"/>
              </w:rPr>
              <w:t xml:space="preserve"> по специальности "Лечебное дело"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294F93">
              <w:rPr>
                <w:rFonts w:ascii="Times New Roman" w:hAnsi="Times New Roman" w:cs="Times New Roman"/>
                <w:color w:val="000000" w:themeColor="text1"/>
                <w:szCs w:val="22"/>
              </w:rPr>
              <w:t>специалитет</w:t>
            </w:r>
            <w:proofErr w:type="spellEnd"/>
            <w:r w:rsidRPr="00294F93">
              <w:rPr>
                <w:rFonts w:ascii="Times New Roman" w:hAnsi="Times New Roman" w:cs="Times New Roman"/>
                <w:color w:val="000000" w:themeColor="text1"/>
                <w:szCs w:val="22"/>
              </w:rPr>
              <w:t xml:space="preserve"> по специальности "Лечебное дело"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tc>
      </w:tr>
      <w:tr w:rsidR="00F91F8A" w:rsidTr="00007443">
        <w:tc>
          <w:tcPr>
            <w:tcW w:w="846" w:type="dxa"/>
          </w:tcPr>
          <w:p w:rsidR="00F91F8A" w:rsidRDefault="00F91F8A" w:rsidP="00A1404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F91F8A" w:rsidRDefault="00F91F8A" w:rsidP="00A14041">
            <w:pPr>
              <w:pStyle w:val="ConsPlusNormal"/>
              <w:contextualSpacing/>
              <w:jc w:val="center"/>
              <w:rPr>
                <w:rFonts w:ascii="Times New Roman" w:hAnsi="Times New Roman" w:cs="Times New Roman"/>
                <w:sz w:val="24"/>
                <w:szCs w:val="24"/>
              </w:rPr>
            </w:pPr>
          </w:p>
        </w:tc>
        <w:tc>
          <w:tcPr>
            <w:tcW w:w="3402" w:type="dxa"/>
          </w:tcPr>
          <w:p w:rsidR="00F91F8A" w:rsidRDefault="00F91F8A" w:rsidP="00A14041">
            <w:pPr>
              <w:pStyle w:val="ConsPlusNormal"/>
              <w:contextualSpacing/>
              <w:jc w:val="center"/>
              <w:rPr>
                <w:rFonts w:ascii="Times New Roman" w:hAnsi="Times New Roman" w:cs="Times New Roman"/>
                <w:sz w:val="24"/>
                <w:szCs w:val="24"/>
              </w:rPr>
            </w:pPr>
          </w:p>
        </w:tc>
        <w:tc>
          <w:tcPr>
            <w:tcW w:w="3431" w:type="dxa"/>
          </w:tcPr>
          <w:p w:rsidR="00F91F8A" w:rsidRDefault="00F91F8A" w:rsidP="00A14041">
            <w:pPr>
              <w:pStyle w:val="ConsPlusNormal"/>
              <w:contextualSpacing/>
              <w:jc w:val="center"/>
              <w:rPr>
                <w:rFonts w:ascii="Times New Roman" w:hAnsi="Times New Roman" w:cs="Times New Roman"/>
                <w:sz w:val="24"/>
                <w:szCs w:val="24"/>
              </w:rPr>
            </w:pPr>
          </w:p>
        </w:tc>
        <w:tc>
          <w:tcPr>
            <w:tcW w:w="5074" w:type="dxa"/>
          </w:tcPr>
          <w:p w:rsidR="00F91F8A" w:rsidRDefault="00F91F8A" w:rsidP="00A14041">
            <w:pPr>
              <w:pStyle w:val="ConsPlusNormal"/>
              <w:contextualSpacing/>
              <w:jc w:val="center"/>
              <w:rPr>
                <w:rFonts w:ascii="Times New Roman" w:hAnsi="Times New Roman" w:cs="Times New Roman"/>
                <w:sz w:val="24"/>
                <w:szCs w:val="24"/>
              </w:rPr>
            </w:pPr>
          </w:p>
        </w:tc>
      </w:tr>
      <w:tr w:rsidR="00F91F8A" w:rsidTr="00007443">
        <w:tc>
          <w:tcPr>
            <w:tcW w:w="846" w:type="dxa"/>
          </w:tcPr>
          <w:p w:rsidR="00F91F8A" w:rsidRDefault="00F91F8A" w:rsidP="00A1404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F91F8A" w:rsidRDefault="00F91F8A" w:rsidP="00A14041">
            <w:pPr>
              <w:pStyle w:val="ConsPlusNormal"/>
              <w:contextualSpacing/>
              <w:jc w:val="center"/>
              <w:rPr>
                <w:rFonts w:ascii="Times New Roman" w:hAnsi="Times New Roman" w:cs="Times New Roman"/>
                <w:sz w:val="24"/>
                <w:szCs w:val="24"/>
              </w:rPr>
            </w:pPr>
          </w:p>
        </w:tc>
        <w:tc>
          <w:tcPr>
            <w:tcW w:w="3402" w:type="dxa"/>
          </w:tcPr>
          <w:p w:rsidR="00F91F8A" w:rsidRDefault="00F91F8A" w:rsidP="00A14041">
            <w:pPr>
              <w:pStyle w:val="ConsPlusNormal"/>
              <w:contextualSpacing/>
              <w:jc w:val="center"/>
              <w:rPr>
                <w:rFonts w:ascii="Times New Roman" w:hAnsi="Times New Roman" w:cs="Times New Roman"/>
                <w:sz w:val="24"/>
                <w:szCs w:val="24"/>
              </w:rPr>
            </w:pPr>
          </w:p>
        </w:tc>
        <w:tc>
          <w:tcPr>
            <w:tcW w:w="3431" w:type="dxa"/>
          </w:tcPr>
          <w:p w:rsidR="00F91F8A" w:rsidRDefault="00F91F8A" w:rsidP="00A14041">
            <w:pPr>
              <w:pStyle w:val="ConsPlusNormal"/>
              <w:contextualSpacing/>
              <w:jc w:val="center"/>
              <w:rPr>
                <w:rFonts w:ascii="Times New Roman" w:hAnsi="Times New Roman" w:cs="Times New Roman"/>
                <w:sz w:val="24"/>
                <w:szCs w:val="24"/>
              </w:rPr>
            </w:pPr>
          </w:p>
        </w:tc>
        <w:tc>
          <w:tcPr>
            <w:tcW w:w="5074" w:type="dxa"/>
          </w:tcPr>
          <w:p w:rsidR="00F91F8A" w:rsidRDefault="00F91F8A" w:rsidP="00A14041">
            <w:pPr>
              <w:pStyle w:val="ConsPlusNormal"/>
              <w:contextualSpacing/>
              <w:jc w:val="center"/>
              <w:rPr>
                <w:rFonts w:ascii="Times New Roman" w:hAnsi="Times New Roman" w:cs="Times New Roman"/>
                <w:sz w:val="24"/>
                <w:szCs w:val="24"/>
              </w:rPr>
            </w:pPr>
          </w:p>
        </w:tc>
      </w:tr>
    </w:tbl>
    <w:p w:rsidR="00F91F8A" w:rsidRPr="00B54347" w:rsidRDefault="00F91F8A" w:rsidP="00A14041">
      <w:pPr>
        <w:pStyle w:val="ConsPlusNormal"/>
        <w:contextualSpacing/>
        <w:jc w:val="center"/>
        <w:rPr>
          <w:rFonts w:ascii="Times New Roman" w:hAnsi="Times New Roman" w:cs="Times New Roman"/>
          <w:sz w:val="24"/>
          <w:szCs w:val="24"/>
        </w:rPr>
      </w:pPr>
    </w:p>
    <w:sectPr w:rsidR="00F91F8A" w:rsidRPr="00B54347" w:rsidSect="00A14041">
      <w:pgSz w:w="16838" w:h="11905" w:orient="landscape"/>
      <w:pgMar w:top="567" w:right="567" w:bottom="567" w:left="56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61"/>
    <w:rsid w:val="00007443"/>
    <w:rsid w:val="00116650"/>
    <w:rsid w:val="00284661"/>
    <w:rsid w:val="00294F93"/>
    <w:rsid w:val="003234E3"/>
    <w:rsid w:val="00340827"/>
    <w:rsid w:val="003A0961"/>
    <w:rsid w:val="004302B5"/>
    <w:rsid w:val="004623CB"/>
    <w:rsid w:val="005B116E"/>
    <w:rsid w:val="00632DB2"/>
    <w:rsid w:val="00672459"/>
    <w:rsid w:val="007D658D"/>
    <w:rsid w:val="00800144"/>
    <w:rsid w:val="00814D9E"/>
    <w:rsid w:val="00926036"/>
    <w:rsid w:val="00A14041"/>
    <w:rsid w:val="00AD003D"/>
    <w:rsid w:val="00B54347"/>
    <w:rsid w:val="00B57534"/>
    <w:rsid w:val="00C226AF"/>
    <w:rsid w:val="00C266E8"/>
    <w:rsid w:val="00C37B6F"/>
    <w:rsid w:val="00D042F1"/>
    <w:rsid w:val="00D24187"/>
    <w:rsid w:val="00DA35BA"/>
    <w:rsid w:val="00F9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508D6-E670-4C3F-9DDB-411033F4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4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096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4347"/>
    <w:rPr>
      <w:rFonts w:ascii="Calibri" w:eastAsia="Times New Roman" w:hAnsi="Calibri" w:cs="Calibri"/>
      <w:szCs w:val="20"/>
      <w:lang w:eastAsia="ru-RU"/>
    </w:rPr>
  </w:style>
  <w:style w:type="paragraph" w:styleId="a3">
    <w:name w:val="No Spacing"/>
    <w:uiPriority w:val="1"/>
    <w:qFormat/>
    <w:rsid w:val="003234E3"/>
    <w:pPr>
      <w:spacing w:after="0" w:line="240" w:lineRule="auto"/>
      <w:ind w:firstLine="709"/>
      <w:jc w:val="both"/>
    </w:pPr>
    <w:rPr>
      <w:rFonts w:ascii="Calibri" w:eastAsia="Calibri" w:hAnsi="Calibri" w:cs="Times New Roman"/>
    </w:rPr>
  </w:style>
  <w:style w:type="paragraph" w:styleId="a4">
    <w:name w:val="footer"/>
    <w:basedOn w:val="a"/>
    <w:link w:val="a5"/>
    <w:uiPriority w:val="99"/>
    <w:rsid w:val="003234E3"/>
    <w:pPr>
      <w:tabs>
        <w:tab w:val="center" w:pos="4677"/>
        <w:tab w:val="right" w:pos="9355"/>
      </w:tabs>
      <w:spacing w:after="60"/>
      <w:jc w:val="both"/>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3234E3"/>
    <w:rPr>
      <w:rFonts w:ascii="Times New Roman" w:eastAsia="Times New Roman" w:hAnsi="Times New Roman" w:cs="Times New Roman"/>
      <w:sz w:val="24"/>
      <w:szCs w:val="24"/>
      <w:lang w:val="x-none" w:eastAsia="x-none"/>
    </w:rPr>
  </w:style>
  <w:style w:type="table" w:styleId="a6">
    <w:name w:val="Table Grid"/>
    <w:basedOn w:val="a1"/>
    <w:uiPriority w:val="39"/>
    <w:rsid w:val="002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91F8A"/>
    <w:rPr>
      <w:color w:val="0563C1" w:themeColor="hyperlink"/>
      <w:u w:val="single"/>
    </w:rPr>
  </w:style>
  <w:style w:type="paragraph" w:styleId="a8">
    <w:name w:val="Balloon Text"/>
    <w:basedOn w:val="a"/>
    <w:link w:val="a9"/>
    <w:uiPriority w:val="99"/>
    <w:semiHidden/>
    <w:unhideWhenUsed/>
    <w:rsid w:val="005B116E"/>
    <w:rPr>
      <w:rFonts w:ascii="Segoe UI" w:hAnsi="Segoe UI" w:cs="Segoe UI"/>
      <w:sz w:val="18"/>
      <w:szCs w:val="18"/>
    </w:rPr>
  </w:style>
  <w:style w:type="character" w:customStyle="1" w:styleId="a9">
    <w:name w:val="Текст выноски Знак"/>
    <w:basedOn w:val="a0"/>
    <w:link w:val="a8"/>
    <w:uiPriority w:val="99"/>
    <w:semiHidden/>
    <w:rsid w:val="005B116E"/>
    <w:rPr>
      <w:rFonts w:ascii="Segoe UI" w:hAnsi="Segoe UI" w:cs="Segoe UI"/>
      <w:sz w:val="18"/>
      <w:szCs w:val="18"/>
    </w:rPr>
  </w:style>
  <w:style w:type="character" w:customStyle="1" w:styleId="ng-binding">
    <w:name w:val="ng-binding"/>
    <w:basedOn w:val="a0"/>
    <w:rsid w:val="00C3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zakupki.gov.ru" TargetMode="External"/><Relationship Id="rId3" Type="http://schemas.openxmlformats.org/officeDocument/2006/relationships/webSettings" Target="web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hyperlink" Target="consultantplus://offline/ref=E16B88A94D50CB545A8AA0191C9F79A1B08FB57D2FC0F83871BB8CE3B3D57B4078FA74ECC26715000D0567A26Er4SCN" TargetMode="Externa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Мелехина Татьяна Михайловна</cp:lastModifiedBy>
  <cp:revision>21</cp:revision>
  <cp:lastPrinted>2022-02-10T05:36:00Z</cp:lastPrinted>
  <dcterms:created xsi:type="dcterms:W3CDTF">2022-02-09T13:18:00Z</dcterms:created>
  <dcterms:modified xsi:type="dcterms:W3CDTF">2022-03-31T12:57:00Z</dcterms:modified>
</cp:coreProperties>
</file>