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53" w:rsidRPr="00DD7AF8" w:rsidRDefault="008D4853" w:rsidP="008D4853">
      <w:pPr>
        <w:pStyle w:val="Standard"/>
        <w:suppressAutoHyphens w:val="0"/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4948" w:type="pct"/>
        <w:tblLayout w:type="fixed"/>
        <w:tblLook w:val="0000" w:firstRow="0" w:lastRow="0" w:firstColumn="0" w:lastColumn="0" w:noHBand="0" w:noVBand="0"/>
      </w:tblPr>
      <w:tblGrid>
        <w:gridCol w:w="9258"/>
      </w:tblGrid>
      <w:tr w:rsidR="008D4853" w:rsidRPr="007B2448" w:rsidTr="00BB020D">
        <w:trPr>
          <w:trHeight w:val="414"/>
        </w:trPr>
        <w:tc>
          <w:tcPr>
            <w:tcW w:w="8992" w:type="dxa"/>
            <w:shd w:val="clear" w:color="auto" w:fill="auto"/>
          </w:tcPr>
          <w:p w:rsidR="008D4853" w:rsidRPr="00EB03E4" w:rsidRDefault="008D4853" w:rsidP="00BB020D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КРИТЕРИИ ОЦЕНКИ ЗАЯВОК</w:t>
            </w:r>
            <w:r>
              <w:rPr>
                <w:rFonts w:eastAsia="Times New Roman" w:cs="Times New Roman"/>
                <w:b/>
                <w:lang w:eastAsia="ru-RU"/>
              </w:rPr>
              <w:t xml:space="preserve"> НА УЧАСТИЕ В ОТКРЫТОМ КОНКУРСЕ В ЭЛЕКТРОННОЙ ФОРМЕ</w:t>
            </w:r>
            <w:r w:rsidRPr="00EB03E4">
              <w:rPr>
                <w:rFonts w:eastAsia="Times New Roman" w:cs="Times New Roman"/>
                <w:b/>
                <w:lang w:eastAsia="ru-RU"/>
              </w:rPr>
              <w:t xml:space="preserve">, ВЕЛИЧИНЫ ЗНАЧИМОСТИ ЭТИХ КРИТЕРИЕВ, ПОРЯДОК РАССМОТРЕНИЯ И ОЦЕНКИ ЗАЯВОК НА УЧАСТИЕ </w:t>
            </w:r>
          </w:p>
          <w:p w:rsidR="008D4853" w:rsidRPr="00EB03E4" w:rsidRDefault="008D4853" w:rsidP="00BB020D">
            <w:pPr>
              <w:keepLines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EB03E4">
              <w:rPr>
                <w:rFonts w:eastAsia="Times New Roman" w:cs="Times New Roman"/>
                <w:b/>
                <w:lang w:eastAsia="ru-RU"/>
              </w:rPr>
              <w:t>В ОТКРЫТОМ КОНКУРСЕ</w:t>
            </w:r>
            <w:r>
              <w:rPr>
                <w:rFonts w:eastAsia="Times New Roman" w:cs="Times New Roman"/>
                <w:b/>
                <w:lang w:eastAsia="ru-RU"/>
              </w:rPr>
              <w:t xml:space="preserve">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8D4853" w:rsidRPr="00EB03E4" w:rsidRDefault="008D4853" w:rsidP="00BB020D">
            <w:pPr>
              <w:keepLines/>
              <w:jc w:val="center"/>
              <w:rPr>
                <w:rFonts w:eastAsia="Times New Roman" w:cs="Times New Roman"/>
                <w:lang w:eastAsia="ru-RU"/>
              </w:rPr>
            </w:pPr>
          </w:p>
          <w:p w:rsidR="008D4853" w:rsidRPr="009B5ABC" w:rsidRDefault="008D4853" w:rsidP="00810C44">
            <w:pPr>
              <w:ind w:firstLine="567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9B5ABC">
              <w:rPr>
                <w:rFonts w:eastAsia="Times New Roman" w:cs="Times New Roman"/>
                <w:lang w:eastAsia="ar-SA"/>
              </w:rPr>
              <w:t xml:space="preserve">Оценка заявок на участие в конкурсе осуществляется в соответствии с </w:t>
            </w:r>
            <w:r w:rsidR="00810C44" w:rsidRPr="00810C44">
              <w:rPr>
                <w:rFonts w:eastAsia="Times New Roman" w:cs="Times New Roman"/>
                <w:lang w:eastAsia="ar-SA"/>
              </w:rPr>
              <w:t>Постановление</w:t>
            </w:r>
            <w:r w:rsidR="00810C44">
              <w:rPr>
                <w:rFonts w:eastAsia="Times New Roman" w:cs="Times New Roman"/>
                <w:lang w:eastAsia="ar-SA"/>
              </w:rPr>
              <w:t>м</w:t>
            </w:r>
            <w:r w:rsidR="00810C44" w:rsidRPr="00810C44">
              <w:rPr>
                <w:rFonts w:eastAsia="Times New Roman" w:cs="Times New Roman"/>
                <w:lang w:eastAsia="ar-SA"/>
              </w:rPr>
              <w:t xml:space="preserve"> Правительства РФ от 31 декабря 2021 г. N 2604</w:t>
            </w:r>
            <w:r w:rsidR="00810C44">
              <w:rPr>
                <w:rFonts w:eastAsia="Times New Roman" w:cs="Times New Roman"/>
                <w:lang w:eastAsia="ar-SA"/>
              </w:rPr>
              <w:t xml:space="preserve"> </w:t>
            </w:r>
            <w:r w:rsidR="00810C44" w:rsidRPr="00810C44">
              <w:rPr>
                <w:rFonts w:eastAsia="Times New Roman" w:cs="Times New Roman"/>
                <w:lang w:eastAsia="ar-SA"/>
              </w:rPr>
              <w:t>"Об оценке заявок на участие в закупке товаров, работ, услуг для обеспечения государственных и муниципальных нужд, внесении изменений в пункт 4 постановления Правительства Российской Федерации от 20 декабря 2021 г. N 2369 и признании утратившими силу некоторых актов и отдельных положений некоторых актов Правительства Российской Федерации"</w:t>
            </w:r>
            <w:r w:rsidRPr="009B5ABC">
              <w:rPr>
                <w:rFonts w:eastAsia="Times New Roman" w:cs="Times New Roman"/>
                <w:lang w:eastAsia="ar-SA"/>
              </w:rPr>
              <w:t>:</w:t>
            </w:r>
          </w:p>
          <w:p w:rsidR="008D4853" w:rsidRPr="00EB03E4" w:rsidRDefault="008D4853" w:rsidP="00BB020D">
            <w:pPr>
              <w:contextualSpacing/>
              <w:rPr>
                <w:rFonts w:eastAsia="Times New Roman" w:cs="Times New Roman"/>
                <w:b/>
                <w:lang w:eastAsia="ar-SA"/>
              </w:rPr>
            </w:pPr>
          </w:p>
          <w:tbl>
            <w:tblPr>
              <w:tblW w:w="9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2984"/>
              <w:gridCol w:w="3544"/>
              <w:gridCol w:w="709"/>
              <w:gridCol w:w="708"/>
              <w:gridCol w:w="599"/>
            </w:tblGrid>
            <w:tr w:rsidR="008D4853" w:rsidRPr="009B5ABC" w:rsidTr="00BB020D">
              <w:trPr>
                <w:cantSplit/>
                <w:trHeight w:val="2621"/>
              </w:trPr>
              <w:tc>
                <w:tcPr>
                  <w:tcW w:w="560" w:type="dxa"/>
                  <w:shd w:val="clear" w:color="auto" w:fill="auto"/>
                  <w:textDirection w:val="btLr"/>
                  <w:vAlign w:val="center"/>
                </w:tcPr>
                <w:p w:rsidR="008D4853" w:rsidRPr="009B5ABC" w:rsidRDefault="008D4853" w:rsidP="00BB020D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Номер критерия</w:t>
                  </w:r>
                </w:p>
              </w:tc>
              <w:tc>
                <w:tcPr>
                  <w:tcW w:w="2984" w:type="dxa"/>
                  <w:shd w:val="clear" w:color="auto" w:fill="auto"/>
                  <w:textDirection w:val="btLr"/>
                  <w:vAlign w:val="center"/>
                </w:tcPr>
                <w:p w:rsidR="008D4853" w:rsidRPr="009B5ABC" w:rsidRDefault="008D4853" w:rsidP="00BB020D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3544" w:type="dxa"/>
                  <w:shd w:val="clear" w:color="auto" w:fill="auto"/>
                  <w:textDirection w:val="btLr"/>
                  <w:vAlign w:val="center"/>
                </w:tcPr>
                <w:p w:rsidR="008D4853" w:rsidRPr="009B5ABC" w:rsidRDefault="008D4853" w:rsidP="00BB020D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709" w:type="dxa"/>
                  <w:shd w:val="clear" w:color="auto" w:fill="auto"/>
                  <w:textDirection w:val="btLr"/>
                  <w:vAlign w:val="center"/>
                </w:tcPr>
                <w:p w:rsidR="008D4853" w:rsidRPr="009B5ABC" w:rsidRDefault="008D4853" w:rsidP="00BB020D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Значимость критерия в %</w:t>
                  </w:r>
                </w:p>
              </w:tc>
              <w:tc>
                <w:tcPr>
                  <w:tcW w:w="708" w:type="dxa"/>
                  <w:shd w:val="clear" w:color="auto" w:fill="auto"/>
                  <w:textDirection w:val="btLr"/>
                  <w:vAlign w:val="center"/>
                </w:tcPr>
                <w:p w:rsidR="008D4853" w:rsidRPr="009B5ABC" w:rsidRDefault="008D4853" w:rsidP="00BB020D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Коэффициент значимости критерия\показателя</w:t>
                  </w:r>
                </w:p>
              </w:tc>
              <w:tc>
                <w:tcPr>
                  <w:tcW w:w="599" w:type="dxa"/>
                  <w:shd w:val="clear" w:color="auto" w:fill="auto"/>
                  <w:textDirection w:val="btLr"/>
                  <w:vAlign w:val="center"/>
                </w:tcPr>
                <w:p w:rsidR="008D4853" w:rsidRPr="009B5ABC" w:rsidRDefault="008D4853" w:rsidP="00BB020D">
                  <w:pPr>
                    <w:ind w:left="113" w:right="113"/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Обозначение рейтинга по критерию\показателю</w:t>
                  </w:r>
                </w:p>
              </w:tc>
            </w:tr>
            <w:tr w:rsidR="008D4853" w:rsidRPr="009B5ABC" w:rsidTr="00BB020D">
              <w:tc>
                <w:tcPr>
                  <w:tcW w:w="9104" w:type="dxa"/>
                  <w:gridSpan w:val="6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Стоимостной критерий оценки</w:t>
                  </w:r>
                </w:p>
              </w:tc>
            </w:tr>
            <w:tr w:rsidR="008D4853" w:rsidRPr="009B5ABC" w:rsidTr="00BB020D">
              <w:tc>
                <w:tcPr>
                  <w:tcW w:w="560" w:type="dxa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984" w:type="dxa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Цена контракта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Предложение участников закупки в отношении цены контракта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60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599" w:type="dxa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Ra</w:t>
                  </w:r>
                </w:p>
              </w:tc>
            </w:tr>
            <w:tr w:rsidR="008D4853" w:rsidRPr="009B5ABC" w:rsidTr="00BB020D">
              <w:tc>
                <w:tcPr>
                  <w:tcW w:w="9104" w:type="dxa"/>
                  <w:gridSpan w:val="6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Нестоимостные</w:t>
                  </w:r>
                  <w:proofErr w:type="spellEnd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 критерии оценки</w:t>
                  </w:r>
                </w:p>
              </w:tc>
            </w:tr>
            <w:tr w:rsidR="008D4853" w:rsidRPr="009B5ABC" w:rsidTr="00BB020D">
              <w:trPr>
                <w:trHeight w:val="645"/>
              </w:trPr>
              <w:tc>
                <w:tcPr>
                  <w:tcW w:w="560" w:type="dxa"/>
                  <w:vMerge w:val="restart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984" w:type="dxa"/>
                  <w:vMerge w:val="restart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jc w:val="both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Квалификация участников закупки, в том числе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40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0,40</w:t>
                  </w:r>
                </w:p>
              </w:tc>
              <w:tc>
                <w:tcPr>
                  <w:tcW w:w="599" w:type="dxa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val="en-US" w:eastAsia="ar-SA"/>
                    </w:rPr>
                    <w:t>Rb</w:t>
                  </w:r>
                  <w:proofErr w:type="spellEnd"/>
                </w:p>
              </w:tc>
            </w:tr>
            <w:tr w:rsidR="008D4853" w:rsidRPr="009B5ABC" w:rsidTr="00BB020D">
              <w:trPr>
                <w:trHeight w:val="1380"/>
              </w:trPr>
              <w:tc>
                <w:tcPr>
                  <w:tcW w:w="560" w:type="dxa"/>
                  <w:vMerge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984" w:type="dxa"/>
                  <w:vMerge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2.1 </w:t>
                  </w:r>
                  <w:r w:rsidRPr="006C0273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«Опыт участника конкурса по успешному выполнению работ по изготовлению протезов сопоставимого характера и объема»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(количество протезов)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0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,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40</w:t>
                  </w:r>
                </w:p>
              </w:tc>
              <w:tc>
                <w:tcPr>
                  <w:tcW w:w="599" w:type="dxa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b1</w:t>
                  </w:r>
                </w:p>
              </w:tc>
            </w:tr>
            <w:tr w:rsidR="008D4853" w:rsidRPr="009B5ABC" w:rsidTr="00BB020D">
              <w:trPr>
                <w:trHeight w:val="1815"/>
              </w:trPr>
              <w:tc>
                <w:tcPr>
                  <w:tcW w:w="560" w:type="dxa"/>
                  <w:vMerge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984" w:type="dxa"/>
                  <w:vMerge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2.2 </w:t>
                  </w:r>
                  <w:r w:rsidRPr="001D6C89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«Опыт участника по успешному выполнению работ по изготовлению протезов сопоставимого характера и объема»</w:t>
                  </w: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 xml:space="preserve"> (суммарная стоимость протезов)</w:t>
                  </w:r>
                </w:p>
              </w:tc>
              <w:tc>
                <w:tcPr>
                  <w:tcW w:w="709" w:type="dxa"/>
                  <w:vMerge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eastAsia="ar-SA"/>
                    </w:rPr>
                    <w:t>0,60</w:t>
                  </w:r>
                </w:p>
              </w:tc>
              <w:tc>
                <w:tcPr>
                  <w:tcW w:w="599" w:type="dxa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</w:pPr>
                  <w:r w:rsidRPr="009B5ABC">
                    <w:rPr>
                      <w:rFonts w:eastAsia="Times New Roman" w:cs="Times New Roman"/>
                      <w:sz w:val="20"/>
                      <w:szCs w:val="20"/>
                      <w:lang w:val="en-US" w:eastAsia="ar-SA"/>
                    </w:rPr>
                    <w:t>b2</w:t>
                  </w:r>
                </w:p>
              </w:tc>
            </w:tr>
            <w:tr w:rsidR="008D4853" w:rsidRPr="009B5ABC" w:rsidTr="00BB020D">
              <w:tc>
                <w:tcPr>
                  <w:tcW w:w="7088" w:type="dxa"/>
                  <w:gridSpan w:val="3"/>
                  <w:shd w:val="clear" w:color="auto" w:fill="auto"/>
                </w:tcPr>
                <w:p w:rsidR="008D4853" w:rsidRPr="009B5ABC" w:rsidRDefault="008D4853" w:rsidP="00BB020D">
                  <w:pPr>
                    <w:contextualSpacing/>
                    <w:jc w:val="both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СОВОКУПНАЯ ЗНАЧИМОСТЬ ВСЕХ КРИТЕРИЕВ В ПРОЦЕНТАХ</w:t>
                  </w:r>
                </w:p>
              </w:tc>
              <w:tc>
                <w:tcPr>
                  <w:tcW w:w="2016" w:type="dxa"/>
                  <w:gridSpan w:val="3"/>
                  <w:shd w:val="clear" w:color="auto" w:fill="auto"/>
                  <w:vAlign w:val="center"/>
                </w:tcPr>
                <w:p w:rsidR="008D4853" w:rsidRPr="009B5ABC" w:rsidRDefault="008D4853" w:rsidP="00BB020D">
                  <w:pPr>
                    <w:contextualSpacing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</w:pPr>
                  <w:r w:rsidRPr="009B5ABC">
                    <w:rPr>
                      <w:rFonts w:eastAsia="Times New Roman" w:cs="Times New Roman"/>
                      <w:b/>
                      <w:sz w:val="20"/>
                      <w:szCs w:val="20"/>
                      <w:lang w:eastAsia="ar-SA"/>
                    </w:rPr>
                    <w:t>100</w:t>
                  </w:r>
                </w:p>
              </w:tc>
            </w:tr>
          </w:tbl>
          <w:p w:rsidR="008D4853" w:rsidRPr="00EB03E4" w:rsidRDefault="008D4853" w:rsidP="00BB020D">
            <w:pPr>
              <w:ind w:firstLine="708"/>
              <w:contextualSpacing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СТОИМОСТНОЙ КРИТЕРИЙ ОЦЕНКИ:</w:t>
            </w:r>
          </w:p>
          <w:p w:rsidR="008D4853" w:rsidRPr="00B232C4" w:rsidRDefault="008D4853" w:rsidP="008D4853">
            <w:pPr>
              <w:widowControl/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>«Цена контракта»</w:t>
            </w:r>
          </w:p>
          <w:p w:rsidR="008D4853" w:rsidRPr="00EB03E4" w:rsidRDefault="008D4853" w:rsidP="00BB020D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Величина значимости критерия «цена контракта» (%)– 60%</w:t>
            </w:r>
          </w:p>
          <w:p w:rsidR="008D4853" w:rsidRPr="00EB03E4" w:rsidRDefault="008D4853" w:rsidP="00BB020D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критерия – 0,6</w:t>
            </w:r>
          </w:p>
          <w:p w:rsidR="008D4853" w:rsidRPr="00EB03E4" w:rsidRDefault="008D4853" w:rsidP="00BB020D">
            <w:pPr>
              <w:ind w:left="708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критерия (баллы) - 100</w:t>
            </w:r>
          </w:p>
          <w:p w:rsidR="008D4853" w:rsidRPr="00EB03E4" w:rsidRDefault="008D4853" w:rsidP="00BB020D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«цена контракта» (ЦБᵢ), определяется по формуле:</w:t>
            </w:r>
          </w:p>
          <w:p w:rsidR="008D4853" w:rsidRPr="00EB03E4" w:rsidRDefault="008D4853" w:rsidP="00BB020D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lastRenderedPageBreak/>
              <w:t>а) в случае если</w:t>
            </w:r>
            <w:r w:rsidRPr="00EB03E4"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  <w:t>,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&gt;0</w:t>
            </w:r>
          </w:p>
          <w:p w:rsidR="008D4853" w:rsidRPr="00EB03E4" w:rsidRDefault="008D4853" w:rsidP="00BB020D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/Ц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*100,   </w:t>
            </w:r>
          </w:p>
          <w:p w:rsidR="008D4853" w:rsidRPr="00EB03E4" w:rsidRDefault="008D4853" w:rsidP="00BB020D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</w:t>
            </w:r>
            <w:r w:rsidRPr="00EB03E4">
              <w:rPr>
                <w:rFonts w:eastAsia="Times New Roman" w:cs="Times New Roman"/>
                <w:sz w:val="16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sz w:val="14"/>
                <w:lang w:eastAsia="ar-SA"/>
              </w:rPr>
              <w:t xml:space="preserve"> – </w:t>
            </w:r>
            <w:r w:rsidRPr="00EB03E4">
              <w:rPr>
                <w:rFonts w:eastAsia="Times New Roman" w:cs="Times New Roman"/>
                <w:lang w:eastAsia="ar-SA"/>
              </w:rPr>
              <w:t>минимальное предложение из предложений по критерию оценки, сделанных участниками закупки;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заявки (предложение) которого оценивается;</w:t>
            </w:r>
          </w:p>
          <w:p w:rsidR="008D4853" w:rsidRPr="00EB03E4" w:rsidRDefault="008D4853" w:rsidP="00BB020D">
            <w:pPr>
              <w:ind w:firstLine="708"/>
              <w:contextualSpacing/>
              <w:jc w:val="both"/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б) в случае если 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min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&lt;0</w:t>
            </w:r>
          </w:p>
          <w:p w:rsidR="008D4853" w:rsidRPr="00EB03E4" w:rsidRDefault="008D4853" w:rsidP="00BB020D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ЦБᵢ=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(Ц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-Ц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i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>)/ Ц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vertAlign w:val="subscript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noProof/>
                <w:kern w:val="1"/>
                <w:sz w:val="26"/>
                <w:szCs w:val="26"/>
                <w:lang w:eastAsia="ar-SA"/>
              </w:rPr>
              <w:t xml:space="preserve"> *100,   </w:t>
            </w: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ЦБᵢ - количество баллов по критерию оценки «цена контракта»;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eastAsia="ar-SA"/>
              </w:rPr>
              <w:t>Цmax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максимальное предложение из предложений по критерию, сделанных участниками закупки;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Цᵢ - предложение участника закупки, заявка (предложение) которого оценивается.</w:t>
            </w:r>
          </w:p>
          <w:p w:rsidR="008D4853" w:rsidRPr="00EB03E4" w:rsidRDefault="008D4853" w:rsidP="00BB020D">
            <w:pPr>
              <w:ind w:firstLine="708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Для расчета рейтинга, присуждаемого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заявке по критерию «Цена контракта», количество баллов, присвоенных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указанному критерию умножается на соответствующий указанному критерию коэффициент значимости:</w:t>
            </w:r>
          </w:p>
          <w:p w:rsidR="008D4853" w:rsidRPr="00EB03E4" w:rsidRDefault="008D4853" w:rsidP="00BB020D">
            <w:pPr>
              <w:ind w:firstLine="708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= ЦБᵢ*0.6,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8D4853" w:rsidRPr="00EB03E4" w:rsidRDefault="008D4853" w:rsidP="00BB020D">
            <w:pPr>
              <w:ind w:firstLine="708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где: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-й заявке по критерию «Цена контракта»;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КЗ=0.6 указанного критерия.</w:t>
            </w:r>
          </w:p>
          <w:p w:rsidR="008D4853" w:rsidRPr="00B232C4" w:rsidRDefault="008D4853" w:rsidP="00BB020D">
            <w:pPr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B232C4">
              <w:rPr>
                <w:rFonts w:eastAsia="Times New Roman" w:cs="Times New Roman"/>
                <w:b/>
                <w:lang w:eastAsia="ar-SA"/>
              </w:rPr>
              <w:t xml:space="preserve">           </w:t>
            </w:r>
            <w:r>
              <w:rPr>
                <w:rFonts w:eastAsia="Times New Roman" w:cs="Times New Roman"/>
                <w:b/>
                <w:lang w:eastAsia="ar-SA"/>
              </w:rPr>
              <w:t>НЕСТОИМОСТНОЙ КРИТЕРИЙ ОЦЕНКИ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: </w:t>
            </w:r>
          </w:p>
          <w:p w:rsidR="008D4853" w:rsidRPr="009B5ABC" w:rsidRDefault="008D4853" w:rsidP="00BB020D">
            <w:pPr>
              <w:ind w:firstLine="709"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 xml:space="preserve">2. </w:t>
            </w:r>
            <w:r w:rsidRPr="009B5ABC">
              <w:rPr>
                <w:rFonts w:eastAsia="Times New Roman" w:cs="Times New Roman"/>
                <w:b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Величина значимости критерия (%)– 40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– 0,40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2.1.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>Опыт участника конкурса по успешному выполнению работ по изготовлению протезов сопоставимого характера и объема»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Оценка показателя (баллы)- 100 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показателя- 0,4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8D4853" w:rsidRPr="00EB03E4" w:rsidRDefault="008D4853" w:rsidP="00BB020D">
            <w:pPr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Наличие у участника закупки опыта по успешной поставке товаров сопоставимого характера и объема. Оценивается объемом выполненных работ (а именно </w:t>
            </w:r>
            <w:r w:rsidRPr="00845E54">
              <w:rPr>
                <w:rFonts w:cs="Times New Roman"/>
              </w:rPr>
              <w:t xml:space="preserve">выполнение работ по </w:t>
            </w:r>
            <w:r>
              <w:rPr>
                <w:rFonts w:cs="Times New Roman"/>
              </w:rPr>
              <w:t>обеспечению инвалид</w:t>
            </w:r>
            <w:r w:rsidR="00EF3B0F">
              <w:rPr>
                <w:rFonts w:cs="Times New Roman"/>
              </w:rPr>
              <w:t>ов</w:t>
            </w:r>
            <w:r>
              <w:rPr>
                <w:rFonts w:cs="Times New Roman"/>
              </w:rPr>
              <w:t xml:space="preserve"> </w:t>
            </w:r>
            <w:r w:rsidRPr="00EF3B0F">
              <w:rPr>
                <w:rFonts w:eastAsia="Times New Roman" w:cs="Times New Roman"/>
              </w:rPr>
              <w:t>протез</w:t>
            </w:r>
            <w:r w:rsidR="00EF3B0F" w:rsidRPr="00EF3B0F">
              <w:rPr>
                <w:rFonts w:eastAsia="Times New Roman" w:cs="Times New Roman"/>
              </w:rPr>
              <w:t>ами</w:t>
            </w:r>
            <w:r w:rsidRPr="00EF3B0F">
              <w:rPr>
                <w:rFonts w:eastAsia="Times New Roman" w:cs="Times New Roman"/>
              </w:rPr>
              <w:t xml:space="preserve"> </w:t>
            </w:r>
            <w:r w:rsidR="001754C8">
              <w:rPr>
                <w:rFonts w:eastAsia="Times New Roman" w:cs="Times New Roman"/>
              </w:rPr>
              <w:t>нижних</w:t>
            </w:r>
            <w:r w:rsidRPr="00EF3B0F">
              <w:rPr>
                <w:rFonts w:eastAsia="Times New Roman" w:cs="Times New Roman"/>
              </w:rPr>
              <w:t xml:space="preserve"> конечност</w:t>
            </w:r>
            <w:r w:rsidR="00EF3B0F" w:rsidRPr="00EF3B0F">
              <w:rPr>
                <w:rFonts w:eastAsia="Times New Roman" w:cs="Times New Roman"/>
              </w:rPr>
              <w:t>ей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 xml:space="preserve">, </w:t>
            </w:r>
            <w:r w:rsidRPr="00B232C4">
              <w:rPr>
                <w:rFonts w:eastAsia="Times New Roman" w:cs="Times New Roman"/>
                <w:b/>
                <w:lang w:eastAsia="ar-SA"/>
              </w:rPr>
              <w:t xml:space="preserve">исчисляемый в количестве предоставленных </w:t>
            </w:r>
            <w:r w:rsidRPr="00EF3B0F">
              <w:rPr>
                <w:rFonts w:eastAsia="Times New Roman" w:cs="Times New Roman"/>
                <w:b/>
                <w:lang w:eastAsia="ar-SA"/>
              </w:rPr>
              <w:t xml:space="preserve">протезов </w:t>
            </w:r>
            <w:r w:rsidR="001754C8">
              <w:rPr>
                <w:rFonts w:eastAsia="Times New Roman" w:cs="Times New Roman"/>
                <w:b/>
                <w:lang w:eastAsia="ar-SA"/>
              </w:rPr>
              <w:t>нижних</w:t>
            </w:r>
            <w:r w:rsidRPr="00EF3B0F">
              <w:rPr>
                <w:rFonts w:eastAsia="Times New Roman" w:cs="Times New Roman"/>
                <w:b/>
                <w:lang w:eastAsia="ar-SA"/>
              </w:rPr>
              <w:t xml:space="preserve"> конечностей</w:t>
            </w:r>
            <w:r>
              <w:rPr>
                <w:rFonts w:eastAsia="Times New Roman" w:cs="Times New Roman"/>
                <w:lang w:eastAsia="ar-SA"/>
              </w:rPr>
              <w:t xml:space="preserve"> получателям в рамках </w:t>
            </w:r>
            <w:r w:rsidRPr="00EB03E4">
              <w:rPr>
                <w:rFonts w:eastAsia="Times New Roman" w:cs="Times New Roman"/>
                <w:lang w:eastAsia="ar-SA"/>
              </w:rPr>
              <w:t>контрактов</w:t>
            </w:r>
            <w:r w:rsidR="0091294A">
              <w:rPr>
                <w:rFonts w:eastAsia="Times New Roman" w:cs="Times New Roman"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  <w:r w:rsidR="0091294A" w:rsidRPr="0091294A">
              <w:rPr>
                <w:rFonts w:eastAsia="Times New Roman" w:cs="Times New Roman"/>
                <w:lang w:eastAsia="ar-SA"/>
              </w:rPr>
              <w:t>исполненных в полном объеме, без штрафных санкций либо по которым исполнены требования об уплате неустоек (штрафов, пеней) (в случае начисления неустоек), заключенным в течение пяти лет до даты подачи заявки на участие в конкурсе.</w:t>
            </w:r>
            <w:r w:rsidR="0091294A" w:rsidRPr="00883A61">
              <w:rPr>
                <w:rFonts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="0091294A" w:rsidRPr="0091294A">
              <w:rPr>
                <w:rFonts w:cs="Times New Roman"/>
                <w:spacing w:val="-4"/>
                <w:lang w:eastAsia="ru-RU"/>
              </w:rPr>
              <w:t xml:space="preserve">Рекомендовано подтверждение копиями государственных контрактов, актов приемки товаров к ним (последний акт должен быть подписан </w:t>
            </w:r>
            <w:r w:rsidR="0091294A" w:rsidRPr="0091294A">
              <w:rPr>
                <w:rFonts w:eastAsiaTheme="minorHAnsi" w:cs="Times New Roman"/>
                <w:color w:val="auto"/>
                <w:lang w:bidi="ar-SA"/>
              </w:rPr>
              <w:t>не ранее чем за 5 лет до даты окончания срока подачи заявок).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color w:val="FFFFFF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При этом количество предоставленных </w:t>
            </w:r>
            <w:r w:rsidRPr="003178A8">
              <w:rPr>
                <w:rFonts w:eastAsia="Times New Roman" w:cs="Times New Roman"/>
                <w:lang w:eastAsia="ar-SA"/>
              </w:rPr>
              <w:t>протезо</w:t>
            </w:r>
            <w:r>
              <w:rPr>
                <w:rFonts w:eastAsia="Times New Roman" w:cs="Times New Roman"/>
                <w:lang w:eastAsia="ar-SA"/>
              </w:rPr>
              <w:t>в</w:t>
            </w:r>
            <w:r w:rsidRPr="003178A8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нижних</w:t>
            </w:r>
            <w:r w:rsidRPr="003178A8">
              <w:rPr>
                <w:rFonts w:eastAsia="Times New Roman" w:cs="Times New Roman"/>
                <w:lang w:eastAsia="ar-SA"/>
              </w:rPr>
              <w:t xml:space="preserve"> конечност</w:t>
            </w:r>
            <w:r>
              <w:rPr>
                <w:rFonts w:eastAsia="Times New Roman" w:cs="Times New Roman"/>
                <w:lang w:eastAsia="ar-SA"/>
              </w:rPr>
              <w:t>ей</w:t>
            </w:r>
            <w:r w:rsidRPr="00EB03E4">
              <w:rPr>
                <w:rFonts w:eastAsia="Times New Roman" w:cs="Times New Roman"/>
                <w:lang w:eastAsia="ar-SA"/>
              </w:rPr>
              <w:t xml:space="preserve"> в каждом контракте должно </w:t>
            </w:r>
            <w:r w:rsidRPr="00EF3B0F">
              <w:rPr>
                <w:rFonts w:eastAsia="Times New Roman" w:cs="Times New Roman"/>
                <w:lang w:eastAsia="ar-SA"/>
              </w:rPr>
              <w:t xml:space="preserve">быть </w:t>
            </w:r>
            <w:r w:rsidRPr="00EF3B0F">
              <w:rPr>
                <w:rFonts w:eastAsia="Times New Roman" w:cs="Times New Roman"/>
                <w:u w:val="single"/>
                <w:lang w:eastAsia="ar-SA"/>
              </w:rPr>
              <w:t xml:space="preserve">не менее </w:t>
            </w:r>
            <w:r w:rsidR="0091294A">
              <w:rPr>
                <w:rFonts w:eastAsia="Times New Roman" w:cs="Times New Roman"/>
                <w:u w:val="single"/>
                <w:lang w:eastAsia="ar-SA"/>
              </w:rPr>
              <w:t>2</w:t>
            </w:r>
            <w:r w:rsidR="001754C8">
              <w:rPr>
                <w:rFonts w:eastAsia="Times New Roman" w:cs="Times New Roman"/>
                <w:u w:val="single"/>
                <w:lang w:eastAsia="ar-SA"/>
              </w:rPr>
              <w:t xml:space="preserve"> </w:t>
            </w:r>
            <w:r w:rsidRPr="00EF3B0F">
              <w:rPr>
                <w:rFonts w:eastAsia="Times New Roman" w:cs="Times New Roman"/>
                <w:u w:val="single"/>
                <w:lang w:eastAsia="ar-SA"/>
              </w:rPr>
              <w:t>штук</w:t>
            </w:r>
            <w:r w:rsidRPr="00EF3B0F">
              <w:rPr>
                <w:rFonts w:eastAsia="Times New Roman" w:cs="Times New Roman"/>
                <w:lang w:eastAsia="ar-SA"/>
              </w:rPr>
              <w:t>.</w:t>
            </w:r>
            <w:r w:rsidRPr="00EB03E4">
              <w:rPr>
                <w:rFonts w:eastAsia="Times New Roman" w:cs="Times New Roman"/>
                <w:b/>
                <w:color w:val="FFFFFF"/>
                <w:lang w:eastAsia="ar-SA"/>
              </w:rPr>
              <w:t xml:space="preserve">                 …</w:t>
            </w:r>
          </w:p>
          <w:p w:rsidR="00C91E36" w:rsidRPr="00D21021" w:rsidRDefault="00C91E36" w:rsidP="001754C8">
            <w:pPr>
              <w:ind w:right="-39" w:firstLine="567"/>
              <w:jc w:val="both"/>
            </w:pPr>
            <w:r w:rsidRPr="00E455AE">
              <w:t xml:space="preserve">Сведения о наличии опыта участника подтверждаются копиями государственных </w:t>
            </w:r>
            <w:r>
              <w:t xml:space="preserve">и муниципальных </w:t>
            </w:r>
            <w:r w:rsidRPr="00DD2A22">
              <w:t>контрактов</w:t>
            </w:r>
            <w:r>
              <w:t>, контрактов</w:t>
            </w:r>
            <w:r w:rsidRPr="00DD2A22">
      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</w:t>
            </w:r>
            <w:r w:rsidRPr="00E455AE">
              <w:t xml:space="preserve"> опубликованных на официальном сайте </w:t>
            </w:r>
            <w:r w:rsidRPr="00E455AE">
              <w:rPr>
                <w:lang w:val="en-US"/>
              </w:rPr>
              <w:t>www</w:t>
            </w:r>
            <w:r w:rsidRPr="00E455AE">
              <w:t>.</w:t>
            </w:r>
            <w:proofErr w:type="spellStart"/>
            <w:r w:rsidRPr="00E455AE">
              <w:rPr>
                <w:lang w:val="en-US"/>
              </w:rPr>
              <w:t>zakupki</w:t>
            </w:r>
            <w:proofErr w:type="spellEnd"/>
            <w:r w:rsidRPr="00E455AE">
              <w:t>.</w:t>
            </w:r>
            <w:proofErr w:type="spellStart"/>
            <w:r w:rsidRPr="00E455AE">
              <w:rPr>
                <w:lang w:val="en-US"/>
              </w:rPr>
              <w:t>gov</w:t>
            </w:r>
            <w:proofErr w:type="spellEnd"/>
            <w:r w:rsidRPr="00E455AE">
              <w:t>.</w:t>
            </w:r>
            <w:proofErr w:type="spellStart"/>
            <w:r w:rsidRPr="00E455AE">
              <w:rPr>
                <w:lang w:val="en-US"/>
              </w:rPr>
              <w:t>ru</w:t>
            </w:r>
            <w:proofErr w:type="spellEnd"/>
            <w:r w:rsidRPr="00E455AE">
              <w:t>, содержащих сведе</w:t>
            </w:r>
            <w:r>
              <w:t xml:space="preserve">ния об объеме выполненных работ, а также </w:t>
            </w:r>
            <w:r w:rsidRPr="00E455AE">
              <w:t xml:space="preserve">копиями </w:t>
            </w:r>
            <w:r w:rsidRPr="00DD2A22">
              <w:t>контрактов</w:t>
            </w:r>
            <w:r>
              <w:t xml:space="preserve"> (договоров)</w:t>
            </w:r>
            <w:r w:rsidRPr="00DD2A22">
              <w:t xml:space="preserve"> в полном объеме (включая приложения) (с актами </w:t>
            </w:r>
            <w:r w:rsidRPr="00DD2A22">
              <w:lastRenderedPageBreak/>
              <w:t xml:space="preserve">выполненных работ /оказанных услуг/ акты сдачи-приемки), заключенных в соответствии с Федеральным законом № </w:t>
            </w:r>
            <w:r>
              <w:t>223</w:t>
            </w:r>
            <w:r w:rsidRPr="00DD2A22">
              <w:t>-ФЗ,</w:t>
            </w:r>
            <w:r w:rsidRPr="00E455AE">
              <w:t xml:space="preserve"> </w:t>
            </w:r>
            <w:r>
              <w:t xml:space="preserve">сведения о которых </w:t>
            </w:r>
            <w:r w:rsidRPr="00E455AE">
              <w:t xml:space="preserve">опубликованы на официальном сайте </w:t>
            </w:r>
            <w:r w:rsidRPr="00E455AE">
              <w:rPr>
                <w:lang w:val="en-US"/>
              </w:rPr>
              <w:t>www</w:t>
            </w:r>
            <w:r w:rsidRPr="00E455AE">
              <w:t>.</w:t>
            </w:r>
            <w:proofErr w:type="spellStart"/>
            <w:r w:rsidRPr="00E455AE">
              <w:rPr>
                <w:lang w:val="en-US"/>
              </w:rPr>
              <w:t>zakupki</w:t>
            </w:r>
            <w:proofErr w:type="spellEnd"/>
            <w:r w:rsidRPr="00E455AE">
              <w:t>.</w:t>
            </w:r>
            <w:proofErr w:type="spellStart"/>
            <w:r w:rsidRPr="00E455AE">
              <w:rPr>
                <w:lang w:val="en-US"/>
              </w:rPr>
              <w:t>gov</w:t>
            </w:r>
            <w:proofErr w:type="spellEnd"/>
            <w:r w:rsidRPr="00E455AE">
              <w:t>.</w:t>
            </w:r>
            <w:proofErr w:type="spellStart"/>
            <w:r w:rsidRPr="00E455AE">
              <w:rPr>
                <w:lang w:val="en-US"/>
              </w:rPr>
              <w:t>ru</w:t>
            </w:r>
            <w:proofErr w:type="spellEnd"/>
            <w:r>
              <w:t>.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образом: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 –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="0091294A">
              <w:rPr>
                <w:rFonts w:eastAsia="Times New Roman" w:cs="Times New Roman"/>
                <w:u w:val="single"/>
                <w:lang w:eastAsia="ar-SA"/>
              </w:rPr>
              <w:t>10</w:t>
            </w:r>
            <w:r w:rsidRPr="004668F7">
              <w:rPr>
                <w:rFonts w:eastAsia="Times New Roman" w:cs="Times New Roman"/>
                <w:u w:val="single"/>
                <w:lang w:eastAsia="ar-SA"/>
              </w:rPr>
              <w:t xml:space="preserve"> (</w:t>
            </w:r>
            <w:r w:rsidR="0091294A">
              <w:rPr>
                <w:rFonts w:eastAsia="Times New Roman" w:cs="Times New Roman"/>
                <w:u w:val="single"/>
                <w:lang w:eastAsia="ar-SA"/>
              </w:rPr>
              <w:t>десять</w:t>
            </w:r>
            <w:r w:rsidRPr="004668F7">
              <w:rPr>
                <w:rFonts w:eastAsia="Times New Roman" w:cs="Times New Roman"/>
                <w:u w:val="single"/>
                <w:lang w:eastAsia="ar-SA"/>
              </w:rPr>
              <w:t>)</w:t>
            </w:r>
            <w:r w:rsidRPr="004668F7">
              <w:rPr>
                <w:rFonts w:eastAsia="Times New Roman" w:cs="Times New Roman"/>
                <w:lang w:eastAsia="ar-SA"/>
              </w:rPr>
              <w:t xml:space="preserve"> протезов </w:t>
            </w:r>
            <w:r w:rsidR="001754C8">
              <w:rPr>
                <w:rFonts w:eastAsia="Times New Roman" w:cs="Times New Roman"/>
                <w:lang w:eastAsia="ar-SA"/>
              </w:rPr>
              <w:t>нижних</w:t>
            </w:r>
            <w:r w:rsidRPr="004668F7">
              <w:rPr>
                <w:rFonts w:eastAsia="Times New Roman" w:cs="Times New Roman"/>
                <w:lang w:eastAsia="ar-SA"/>
              </w:rPr>
              <w:t xml:space="preserve"> конечностей.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Количество баллов, присуждаемых по критерию оценки (показателю),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lang w:eastAsia="ar-SA"/>
              </w:rPr>
              <w:t>определяется по формуле:</w:t>
            </w:r>
          </w:p>
          <w:p w:rsidR="008D4853" w:rsidRPr="00B232C4" w:rsidRDefault="008D4853" w:rsidP="00BB020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B232C4">
              <w:rPr>
                <w:rFonts w:eastAsia="Calibri" w:cs="Times New Roman"/>
                <w:bCs/>
              </w:rPr>
              <w:t xml:space="preserve">  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B232C4">
              <w:rPr>
                <w:rFonts w:eastAsia="Calibri" w:cs="Times New Roman"/>
                <w:bCs/>
              </w:rPr>
              <w:t xml:space="preserve"> если </w:t>
            </w:r>
            <w:r w:rsidRPr="00B232C4">
              <w:rPr>
                <w:rFonts w:eastAsia="Times New Roman" w:cs="Times New Roman"/>
                <w:lang w:eastAsia="ar-SA"/>
              </w:rPr>
              <w:t>К</w:t>
            </w:r>
            <w:r w:rsidRPr="00B232C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B232C4">
              <w:rPr>
                <w:rFonts w:eastAsia="Calibri" w:cs="Times New Roman"/>
                <w:bCs/>
              </w:rPr>
              <w:t xml:space="preserve">&lt; </w:t>
            </w:r>
            <w:r>
              <w:rPr>
                <w:rFonts w:eastAsia="Calibri" w:cs="Times New Roman"/>
                <w:bCs/>
              </w:rPr>
              <w:t xml:space="preserve"> </w:t>
            </w:r>
            <w:proofErr w:type="spellStart"/>
            <w:r w:rsidRPr="00B232C4">
              <w:rPr>
                <w:rFonts w:eastAsia="Calibri" w:cs="Times New Roman"/>
                <w:bCs/>
              </w:rPr>
              <w:t>К</w:t>
            </w:r>
            <w:r w:rsidRPr="00B232C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B232C4">
              <w:rPr>
                <w:rFonts w:eastAsia="Calibri" w:cs="Times New Roman"/>
                <w:bCs/>
              </w:rPr>
              <w:t>, - по формуле: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vertAlign w:val="superscript"/>
                <w:lang w:eastAsia="ar-SA"/>
              </w:rPr>
            </w:pPr>
          </w:p>
          <w:p w:rsidR="008D4853" w:rsidRPr="00EB03E4" w:rsidRDefault="008D4853" w:rsidP="00BB020D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1=КЗ*100*(Кᵢ/К</w:t>
            </w:r>
            <w:r w:rsidRPr="00EB03E4">
              <w:rPr>
                <w:rFonts w:eastAsia="Times New Roman" w:cs="Times New Roman"/>
                <w:b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b/>
                <w:lang w:eastAsia="ar-SA"/>
              </w:rPr>
              <w:t>),</w:t>
            </w:r>
            <w:r w:rsidRPr="00EB03E4">
              <w:rPr>
                <w:rFonts w:eastAsia="Times New Roman" w:cs="Times New Roman"/>
                <w:lang w:eastAsia="ar-SA"/>
              </w:rPr>
              <w:t xml:space="preserve">  </w:t>
            </w:r>
          </w:p>
          <w:p w:rsidR="008D4853" w:rsidRPr="00EB03E4" w:rsidRDefault="008D4853" w:rsidP="00BB020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           </w:t>
            </w:r>
            <w:r w:rsidRPr="00B232C4">
              <w:rPr>
                <w:rFonts w:eastAsia="Times New Roman" w:cs="Times New Roman"/>
                <w:lang w:eastAsia="ar-SA"/>
              </w:rPr>
              <w:t xml:space="preserve">б) </w:t>
            </w:r>
            <w:r w:rsidRPr="00B232C4">
              <w:rPr>
                <w:rFonts w:eastAsia="Calibri" w:cs="Times New Roman"/>
              </w:rPr>
              <w:t>в случае</w:t>
            </w:r>
            <w:r>
              <w:rPr>
                <w:rFonts w:eastAsia="Calibri" w:cs="Times New Roman"/>
              </w:rPr>
              <w:t>,</w:t>
            </w:r>
            <w:r w:rsidRPr="00B232C4">
              <w:rPr>
                <w:rFonts w:eastAsia="Calibri" w:cs="Times New Roman"/>
              </w:rPr>
              <w:t xml:space="preserve"> если </w:t>
            </w:r>
            <w:r w:rsidRPr="004F045C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6145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32C4">
              <w:rPr>
                <w:rFonts w:eastAsia="Calibri" w:cs="Times New Roman"/>
              </w:rPr>
              <w:t>, - по формуле:</w:t>
            </w:r>
          </w:p>
          <w:p w:rsidR="008D4853" w:rsidRPr="00EB03E4" w:rsidRDefault="008D4853" w:rsidP="00BB020D">
            <w:pPr>
              <w:contextualSpacing/>
              <w:jc w:val="center"/>
              <w:rPr>
                <w:rFonts w:eastAsia="Calibri" w:cs="Times New Roman"/>
                <w:b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               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</w:t>
            </w:r>
            <w:r w:rsidRPr="00EB03E4">
              <w:rPr>
                <w:rFonts w:eastAsia="Calibri" w:cs="Times New Roman"/>
                <w:b/>
              </w:rPr>
              <w:t xml:space="preserve"> = КЗ x 100 x (</w:t>
            </w:r>
            <w:r w:rsidRPr="00EB03E4">
              <w:rPr>
                <w:rFonts w:eastAsia="Times New Roman" w:cs="Times New Roman"/>
                <w:b/>
                <w:lang w:eastAsia="ar-SA"/>
              </w:rPr>
              <w:t>Кᵢ</w:t>
            </w:r>
            <w:r w:rsidRPr="00EB03E4">
              <w:rPr>
                <w:rFonts w:eastAsia="Calibri" w:cs="Times New Roman"/>
                <w:b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</w:rPr>
              <w:t>К</w:t>
            </w:r>
            <w:r w:rsidRPr="00EB03E4">
              <w:rPr>
                <w:rFonts w:eastAsia="Calibri" w:cs="Times New Roman"/>
                <w:b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</w:rPr>
              <w:t>);</w:t>
            </w:r>
          </w:p>
          <w:p w:rsidR="008D4853" w:rsidRDefault="008D4853" w:rsidP="00BB020D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8D4853" w:rsidRPr="00080161" w:rsidRDefault="008D4853" w:rsidP="00BB020D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E8014D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8D4853" w:rsidRDefault="008D4853" w:rsidP="00BB020D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</w:p>
          <w:p w:rsidR="008D4853" w:rsidRPr="00EB03E4" w:rsidRDefault="008D4853" w:rsidP="00BB020D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8D4853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Calibri" w:cs="Times New Roman"/>
              </w:rPr>
              <w:t>К</w:t>
            </w:r>
            <w:r w:rsidRPr="00EB03E4">
              <w:rPr>
                <w:rFonts w:eastAsia="Calibri" w:cs="Times New Roman"/>
                <w:vertAlign w:val="superscript"/>
              </w:rPr>
              <w:t>пред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>предельно необходимое заказчику максимальное значение показателя.</w:t>
            </w:r>
          </w:p>
          <w:p w:rsidR="008D4853" w:rsidRPr="00080161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 w:rsidRPr="00080161">
              <w:rPr>
                <w:rFonts w:eastAsia="Times New Roman" w:cs="Times New Roman"/>
                <w:lang w:eastAsia="ar-SA"/>
              </w:rPr>
              <w:t>1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 xml:space="preserve">2.2 </w:t>
            </w:r>
            <w:r>
              <w:rPr>
                <w:rFonts w:eastAsia="Times New Roman" w:cs="Times New Roman"/>
                <w:b/>
                <w:lang w:eastAsia="ar-SA"/>
              </w:rPr>
              <w:t>«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Опыт участника по успешному выполнению работ по изготовлению </w:t>
            </w:r>
            <w:r>
              <w:rPr>
                <w:rFonts w:eastAsia="Times New Roman" w:cs="Times New Roman"/>
                <w:b/>
                <w:lang w:eastAsia="ar-SA"/>
              </w:rPr>
              <w:t>протезов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 сопоставимого характера и объема» 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Оценка показателя (баллы)</w:t>
            </w:r>
            <w:r>
              <w:rPr>
                <w:rFonts w:eastAsia="Times New Roman" w:cs="Times New Roman"/>
                <w:b/>
                <w:lang w:eastAsia="ar-SA"/>
              </w:rPr>
              <w:t xml:space="preserve">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-100 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Коэффициент значимости показателя- 0,6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По данному показателю оценивается: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Наличие у участника закупки опыта по успешному выполнению работ сопоставимого характера и объема</w:t>
            </w:r>
            <w:r>
              <w:rPr>
                <w:rFonts w:eastAsia="Times New Roman" w:cs="Times New Roman"/>
                <w:b/>
                <w:lang w:eastAsia="ar-SA"/>
              </w:rPr>
              <w:t>. Оценивается суммарный</w:t>
            </w:r>
            <w:r w:rsidRPr="00DD06F2">
              <w:rPr>
                <w:rFonts w:eastAsia="Times New Roman" w:cs="Times New Roman"/>
                <w:b/>
                <w:lang w:eastAsia="ar-SA"/>
              </w:rPr>
              <w:t xml:space="preserve"> объем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  <w:r w:rsidRPr="00DD06F2">
              <w:rPr>
                <w:rFonts w:eastAsia="Times New Roman" w:cs="Times New Roman"/>
                <w:b/>
                <w:lang w:eastAsia="ar-SA"/>
              </w:rPr>
              <w:t>выполненных работ</w:t>
            </w:r>
            <w:r w:rsidRPr="00EB03E4">
              <w:rPr>
                <w:rFonts w:eastAsia="Times New Roman" w:cs="Times New Roman"/>
                <w:lang w:eastAsia="ar-SA"/>
              </w:rPr>
              <w:t xml:space="preserve"> (</w:t>
            </w:r>
            <w:r w:rsidRPr="00193D4F">
              <w:rPr>
                <w:rFonts w:eastAsia="Times New Roman" w:cs="Times New Roman"/>
                <w:lang w:eastAsia="ar-SA"/>
              </w:rPr>
              <w:t xml:space="preserve">а именно </w:t>
            </w:r>
            <w:r w:rsidRPr="00845E54">
              <w:rPr>
                <w:rFonts w:cs="Times New Roman"/>
              </w:rPr>
              <w:t xml:space="preserve">выполнение работ по </w:t>
            </w:r>
            <w:r>
              <w:rPr>
                <w:rFonts w:cs="Times New Roman"/>
              </w:rPr>
              <w:t>обеспечению инвалид</w:t>
            </w:r>
            <w:r w:rsidR="004668F7">
              <w:rPr>
                <w:rFonts w:cs="Times New Roman"/>
              </w:rPr>
              <w:t>ов</w:t>
            </w:r>
            <w:r>
              <w:rPr>
                <w:rFonts w:cs="Times New Roman"/>
              </w:rPr>
              <w:t xml:space="preserve"> </w:t>
            </w:r>
            <w:r w:rsidRPr="004668F7">
              <w:rPr>
                <w:rFonts w:eastAsia="Times New Roman" w:cs="Times New Roman"/>
              </w:rPr>
              <w:t>протез</w:t>
            </w:r>
            <w:r w:rsidR="004668F7" w:rsidRPr="004668F7">
              <w:rPr>
                <w:rFonts w:eastAsia="Times New Roman" w:cs="Times New Roman"/>
              </w:rPr>
              <w:t>ами</w:t>
            </w:r>
            <w:r w:rsidRPr="004668F7">
              <w:rPr>
                <w:rFonts w:eastAsia="Times New Roman" w:cs="Times New Roman"/>
              </w:rPr>
              <w:t xml:space="preserve"> </w:t>
            </w:r>
            <w:r w:rsidR="001754C8">
              <w:rPr>
                <w:rFonts w:eastAsia="Times New Roman" w:cs="Times New Roman"/>
              </w:rPr>
              <w:t>нижних</w:t>
            </w:r>
            <w:r w:rsidRPr="004668F7">
              <w:rPr>
                <w:rFonts w:eastAsia="Times New Roman" w:cs="Times New Roman"/>
              </w:rPr>
              <w:t xml:space="preserve"> конечност</w:t>
            </w:r>
            <w:r w:rsidR="004668F7" w:rsidRPr="004668F7">
              <w:rPr>
                <w:rFonts w:eastAsia="Times New Roman" w:cs="Times New Roman"/>
              </w:rPr>
              <w:t>ей</w:t>
            </w:r>
            <w:r w:rsidRPr="004668F7">
              <w:rPr>
                <w:rFonts w:eastAsia="Times New Roman" w:cs="Times New Roman"/>
                <w:lang w:eastAsia="ar-SA"/>
              </w:rPr>
              <w:t xml:space="preserve">), </w:t>
            </w:r>
            <w:r w:rsidRPr="004668F7">
              <w:rPr>
                <w:rFonts w:eastAsia="Times New Roman" w:cs="Times New Roman"/>
                <w:b/>
                <w:lang w:eastAsia="ar-SA"/>
              </w:rPr>
              <w:t>исчисляемый в рублях по контрактам</w:t>
            </w:r>
            <w:r w:rsidR="002C4FA4">
              <w:rPr>
                <w:rFonts w:eastAsia="Times New Roman" w:cs="Times New Roman"/>
                <w:b/>
                <w:lang w:eastAsia="ar-SA"/>
              </w:rPr>
              <w:t>,</w:t>
            </w:r>
            <w:r w:rsidRPr="004668F7">
              <w:rPr>
                <w:rFonts w:eastAsia="Times New Roman" w:cs="Times New Roman"/>
                <w:b/>
                <w:lang w:eastAsia="ar-SA"/>
              </w:rPr>
              <w:t xml:space="preserve"> </w:t>
            </w:r>
            <w:r w:rsidR="002C4FA4">
              <w:rPr>
                <w:rFonts w:eastAsia="Times New Roman" w:cs="Times New Roman"/>
                <w:lang w:eastAsia="ar-SA"/>
              </w:rPr>
              <w:t>исполненным</w:t>
            </w:r>
            <w:r w:rsidR="002C4FA4" w:rsidRPr="002C4FA4">
              <w:rPr>
                <w:rFonts w:eastAsia="Times New Roman" w:cs="Times New Roman"/>
                <w:lang w:eastAsia="ar-SA"/>
              </w:rPr>
              <w:t xml:space="preserve"> в полном объеме, без штрафных санкций либо по которым исполнены требования об уплате неустоек (штрафов, пеней) (в случае начисления неустоек), заключенным в течение пяти лет до даты подачи заявки на участие в конкурсе. Рекомендовано подтверждение копиями государственных контрактов, актов приемки товаров к ним (последний акт должен быть подписан не ранее чем за 5 лет до даты окончания срока подачи заявок).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При этом объем выполненных работ, исчисляемый в рублях, в каждом контракте должен быть не менее</w:t>
            </w:r>
            <w:r w:rsidR="00B5244F">
              <w:rPr>
                <w:rFonts w:eastAsia="Times New Roman" w:cs="Times New Roman"/>
                <w:lang w:eastAsia="ar-SA"/>
              </w:rPr>
              <w:t xml:space="preserve"> </w:t>
            </w:r>
            <w:r w:rsidR="00B5244F" w:rsidRPr="00B5244F">
              <w:rPr>
                <w:rFonts w:cs="Times New Roman"/>
                <w:u w:val="single"/>
              </w:rPr>
              <w:t>169 280 (Сто шестьдесят девять тысяч двести восемьдесят) рублей 67 копе</w:t>
            </w:r>
            <w:r w:rsidR="00B5244F">
              <w:rPr>
                <w:rFonts w:cs="Times New Roman"/>
                <w:u w:val="single"/>
              </w:rPr>
              <w:t>ек</w:t>
            </w:r>
            <w:bookmarkStart w:id="0" w:name="_GoBack"/>
            <w:bookmarkEnd w:id="0"/>
            <w:r w:rsidR="004668F7" w:rsidRPr="00B5244F">
              <w:rPr>
                <w:rFonts w:cs="Times New Roman"/>
                <w:u w:val="single"/>
              </w:rPr>
              <w:t>.</w:t>
            </w:r>
          </w:p>
          <w:p w:rsidR="008D4853" w:rsidRPr="00EB03E4" w:rsidRDefault="00452C19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452C19">
              <w:rPr>
                <w:rFonts w:eastAsia="Times New Roman" w:cs="Times New Roman"/>
                <w:lang w:eastAsia="ar-SA"/>
              </w:rPr>
              <w:t xml:space="preserve">Сведения о наличии опыта участника подтверждаются копиями государственных и муниципальных контрактов, контрактов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работ, а также </w:t>
            </w:r>
            <w:r w:rsidRPr="00452C19">
              <w:rPr>
                <w:rFonts w:eastAsia="Times New Roman" w:cs="Times New Roman"/>
                <w:lang w:eastAsia="ar-SA"/>
              </w:rPr>
              <w:lastRenderedPageBreak/>
              <w:t>копиями контрактов (договоров)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223-ФЗ, сведения о которых опубликованы на официальном сайте www.zakupki.gov.ru.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lang w:eastAsia="ar-SA"/>
              </w:rPr>
              <w:t>Данный показатель рассчитывается следующим образом</w:t>
            </w:r>
            <w:r w:rsidRPr="00EB03E4">
              <w:rPr>
                <w:rFonts w:eastAsia="Times New Roman" w:cs="Times New Roman"/>
                <w:lang w:eastAsia="ar-SA"/>
              </w:rPr>
              <w:t>: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u w:val="single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Предельное необходимое максимальное значение показателя</w:t>
            </w:r>
            <w:r>
              <w:rPr>
                <w:rFonts w:eastAsia="Times New Roman" w:cs="Times New Roman"/>
                <w:lang w:eastAsia="ar-SA"/>
              </w:rPr>
              <w:t xml:space="preserve"> – </w:t>
            </w:r>
            <w:r w:rsidR="00B5244F" w:rsidRPr="00B5244F">
              <w:rPr>
                <w:rFonts w:eastAsia="Times New Roman" w:cs="Times New Roman"/>
                <w:u w:val="single"/>
                <w:lang w:eastAsia="ar-SA"/>
              </w:rPr>
              <w:t>14 677 231 (четырнадцать миллионов шестьсот семьдесят семь тысяч двести тридцать один) рубль 65 копеек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 xml:space="preserve">Количество баллов, присуждаемых </w:t>
            </w:r>
            <w:r>
              <w:rPr>
                <w:rFonts w:eastAsia="Times New Roman" w:cs="Times New Roman"/>
                <w:lang w:eastAsia="ar-SA"/>
              </w:rPr>
              <w:t>по критерию оценки (</w:t>
            </w:r>
            <w:r w:rsidRPr="00EB03E4">
              <w:rPr>
                <w:rFonts w:eastAsia="Times New Roman" w:cs="Times New Roman"/>
                <w:lang w:eastAsia="ar-SA"/>
              </w:rPr>
              <w:t>показателю</w:t>
            </w:r>
            <w:r>
              <w:rPr>
                <w:rFonts w:eastAsia="Times New Roman" w:cs="Times New Roman"/>
                <w:lang w:eastAsia="ar-SA"/>
              </w:rPr>
              <w:t>)</w:t>
            </w:r>
            <w:r w:rsidRPr="00EB03E4">
              <w:rPr>
                <w:rFonts w:eastAsia="Times New Roman" w:cs="Times New Roman"/>
                <w:lang w:eastAsia="ar-SA"/>
              </w:rPr>
              <w:t>, определяется по формуле:</w:t>
            </w:r>
          </w:p>
          <w:p w:rsidR="008D4853" w:rsidRPr="00DD06F2" w:rsidRDefault="008D4853" w:rsidP="00BB020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>а) в случае</w:t>
            </w:r>
            <w:r>
              <w:rPr>
                <w:rFonts w:eastAsia="Calibri" w:cs="Times New Roman"/>
                <w:bCs/>
              </w:rPr>
              <w:t>,</w:t>
            </w:r>
            <w:r w:rsidRPr="00DD06F2">
              <w:rPr>
                <w:rFonts w:eastAsia="Calibri" w:cs="Times New Roman"/>
                <w:bCs/>
              </w:rPr>
              <w:t xml:space="preserve"> если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bscript"/>
              </w:rPr>
              <w:t>max</w:t>
            </w:r>
            <w:proofErr w:type="spellEnd"/>
            <w:r w:rsidRPr="00DD06F2">
              <w:rPr>
                <w:rFonts w:eastAsia="Calibri" w:cs="Times New Roman"/>
                <w:bCs/>
              </w:rPr>
              <w:t xml:space="preserve"> </w:t>
            </w:r>
            <w:proofErr w:type="gramStart"/>
            <w:r w:rsidRPr="00DD06F2">
              <w:rPr>
                <w:rFonts w:eastAsia="Calibri" w:cs="Times New Roman"/>
                <w:bCs/>
              </w:rPr>
              <w:t xml:space="preserve">&lt; </w:t>
            </w:r>
            <w:proofErr w:type="spellStart"/>
            <w:r w:rsidRPr="00DD06F2">
              <w:rPr>
                <w:rFonts w:eastAsia="Calibri" w:cs="Times New Roman"/>
                <w:bCs/>
              </w:rPr>
              <w:t>К</w:t>
            </w:r>
            <w:r w:rsidRPr="00DD06F2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proofErr w:type="gramEnd"/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8D4853" w:rsidRPr="00EB03E4" w:rsidRDefault="008D4853" w:rsidP="00BB020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 w:cs="Times New Roman"/>
                <w:b/>
                <w:bCs/>
              </w:rPr>
            </w:pPr>
          </w:p>
          <w:p w:rsidR="008D4853" w:rsidRPr="00EB03E4" w:rsidRDefault="008D4853" w:rsidP="00BB02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 xml:space="preserve"> 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max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);</w:t>
            </w:r>
          </w:p>
          <w:p w:rsidR="008D4853" w:rsidRPr="00EB03E4" w:rsidRDefault="008D4853" w:rsidP="00BB020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8D4853" w:rsidRPr="00DD06F2" w:rsidRDefault="008D4853" w:rsidP="00BB020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Cs/>
              </w:rPr>
            </w:pPr>
            <w:r w:rsidRPr="00DD06F2">
              <w:rPr>
                <w:rFonts w:eastAsia="Calibri" w:cs="Times New Roman"/>
                <w:bCs/>
              </w:rPr>
              <w:t xml:space="preserve">б) в случае если </w:t>
            </w:r>
            <w:r w:rsidRPr="004F045C">
              <w:rPr>
                <w:rFonts w:eastAsia="Calibri" w:cs="Times New Roman"/>
                <w:noProof/>
                <w:position w:val="-10"/>
                <w:lang w:eastAsia="ru-RU" w:bidi="ar-SA"/>
              </w:rPr>
              <w:drawing>
                <wp:inline distT="0" distB="0" distL="0" distR="0">
                  <wp:extent cx="906145" cy="2781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06F2">
              <w:rPr>
                <w:rFonts w:eastAsia="Calibri" w:cs="Times New Roman"/>
                <w:bCs/>
              </w:rPr>
              <w:t>, - по формуле:</w:t>
            </w:r>
          </w:p>
          <w:p w:rsidR="008D4853" w:rsidRPr="00EB03E4" w:rsidRDefault="008D4853" w:rsidP="00BB020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 w:cs="Times New Roman"/>
                <w:b/>
                <w:bCs/>
              </w:rPr>
            </w:pPr>
          </w:p>
          <w:p w:rsidR="008D4853" w:rsidRDefault="008D4853" w:rsidP="00BB02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</w:t>
            </w:r>
            <w:r w:rsidRPr="00EB03E4">
              <w:rPr>
                <w:rFonts w:eastAsia="Calibri" w:cs="Times New Roman"/>
                <w:b/>
                <w:bCs/>
              </w:rPr>
              <w:t>= КЗ x 100 x (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bscript"/>
              </w:rPr>
              <w:t>i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 xml:space="preserve"> / </w:t>
            </w:r>
            <w:proofErr w:type="spellStart"/>
            <w:r w:rsidRPr="00EB03E4">
              <w:rPr>
                <w:rFonts w:eastAsia="Calibri" w:cs="Times New Roman"/>
                <w:b/>
                <w:bCs/>
              </w:rPr>
              <w:t>К</w:t>
            </w:r>
            <w:r w:rsidRPr="00EB03E4">
              <w:rPr>
                <w:rFonts w:eastAsia="Calibri" w:cs="Times New Roman"/>
                <w:b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/>
                <w:bCs/>
              </w:rPr>
              <w:t>)</w:t>
            </w:r>
          </w:p>
          <w:p w:rsidR="008D4853" w:rsidRPr="00EB03E4" w:rsidRDefault="008D4853" w:rsidP="00BB020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</w:rPr>
            </w:pPr>
          </w:p>
          <w:p w:rsidR="008D4853" w:rsidRPr="00080161" w:rsidRDefault="008D4853" w:rsidP="00BB020D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при этом </w:t>
            </w: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 w:rsidRPr="00E8014D">
              <w:rPr>
                <w:rFonts w:eastAsia="Times New Roman" w:cs="Times New Roman"/>
                <w:sz w:val="28"/>
                <w:szCs w:val="28"/>
                <w:lang w:eastAsia="ar-SA"/>
              </w:rPr>
              <w:t>=</w:t>
            </w: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КЗ*100,</w:t>
            </w:r>
          </w:p>
          <w:p w:rsidR="008D4853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КЗ – коэффициент значимости показателя.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Кᵢ - предложение участника закупки, заявка (предложение) которого оценивается;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К</w:t>
            </w:r>
            <w:r w:rsidRPr="00EB03E4">
              <w:rPr>
                <w:rFonts w:eastAsia="Times New Roman" w:cs="Times New Roman"/>
                <w:sz w:val="18"/>
                <w:lang w:val="en-US" w:eastAsia="ar-SA"/>
              </w:rPr>
              <w:t>max</w:t>
            </w:r>
            <w:r w:rsidRPr="00EB03E4">
              <w:rPr>
                <w:rFonts w:eastAsia="Times New Roman" w:cs="Times New Roman"/>
                <w:sz w:val="18"/>
                <w:lang w:eastAsia="ar-SA"/>
              </w:rPr>
              <w:t xml:space="preserve"> –</w:t>
            </w:r>
            <w:r w:rsidRPr="00EB03E4">
              <w:rPr>
                <w:rFonts w:eastAsia="Times New Roman" w:cs="Times New Roman"/>
                <w:lang w:eastAsia="ar-SA"/>
              </w:rPr>
              <w:t xml:space="preserve"> максимальное предложение из предложений по критерию оценки, сделанных участниками закупки.</w:t>
            </w:r>
          </w:p>
          <w:p w:rsidR="008D4853" w:rsidRDefault="008D4853" w:rsidP="00BB020D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proofErr w:type="spellStart"/>
            <w:r w:rsidRPr="00EB03E4">
              <w:rPr>
                <w:rFonts w:eastAsia="Calibri" w:cs="Times New Roman"/>
                <w:bCs/>
              </w:rPr>
              <w:t>К</w:t>
            </w:r>
            <w:r w:rsidRPr="00EB03E4">
              <w:rPr>
                <w:rFonts w:eastAsia="Calibri" w:cs="Times New Roman"/>
                <w:bCs/>
                <w:vertAlign w:val="superscript"/>
              </w:rPr>
              <w:t>пред</w:t>
            </w:r>
            <w:proofErr w:type="spellEnd"/>
            <w:r w:rsidRPr="00EB03E4">
              <w:rPr>
                <w:rFonts w:eastAsia="Calibri" w:cs="Times New Roman"/>
                <w:bCs/>
                <w:vertAlign w:val="superscript"/>
              </w:rPr>
              <w:t>-</w:t>
            </w:r>
            <w:r w:rsidRPr="00EB03E4">
              <w:rPr>
                <w:rFonts w:eastAsia="Calibri" w:cs="Times New Roman"/>
                <w:bCs/>
              </w:rPr>
              <w:t>предельно необходимое заказчику максимальное значение показателя.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Calibri" w:cs="Times New Roman"/>
                <w:bCs/>
              </w:rPr>
            </w:pPr>
            <w:r>
              <w:rPr>
                <w:rFonts w:eastAsia="Times New Roman" w:cs="Times New Roman"/>
                <w:noProof/>
                <w:lang w:val="en-US" w:eastAsia="ru-RU" w:bidi="ar-SA"/>
              </w:rPr>
              <w:t>H</w:t>
            </w:r>
            <w:r>
              <w:rPr>
                <w:rFonts w:eastAsia="Times New Roman" w:cs="Times New Roman"/>
                <w:lang w:eastAsia="ar-SA"/>
              </w:rPr>
              <w:t>Ц</w:t>
            </w:r>
            <w:r>
              <w:rPr>
                <w:rFonts w:eastAsia="Times New Roman" w:cs="Times New Roman"/>
                <w:lang w:val="en-US" w:eastAsia="ar-SA"/>
              </w:rPr>
              <w:t>b</w:t>
            </w:r>
            <w:r>
              <w:rPr>
                <w:rFonts w:eastAsia="Times New Roman" w:cs="Times New Roman"/>
                <w:lang w:eastAsia="ar-SA"/>
              </w:rPr>
              <w:t>2</w:t>
            </w:r>
            <w:r w:rsidRPr="00080161">
              <w:rPr>
                <w:rFonts w:eastAsia="Times New Roman" w:cs="Times New Roman"/>
                <w:sz w:val="18"/>
                <w:szCs w:val="18"/>
                <w:lang w:val="en-US" w:eastAsia="ar-SA"/>
              </w:rPr>
              <w:t>max</w:t>
            </w:r>
            <w:r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–</w:t>
            </w:r>
            <w:r w:rsidRPr="00080161">
              <w:rPr>
                <w:rFonts w:eastAsia="Times New Roman" w:cs="Times New Roman"/>
                <w:lang w:eastAsia="ar-SA"/>
              </w:rPr>
              <w:t xml:space="preserve"> количество</w:t>
            </w:r>
            <w:r>
              <w:rPr>
                <w:rFonts w:eastAsia="Times New Roman" w:cs="Times New Roman"/>
                <w:lang w:eastAsia="ar-SA"/>
              </w:rPr>
              <w:t xml:space="preserve">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ФОРМУЛА РАСЧЕТА РЕЙТИНГА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, </w:t>
            </w:r>
            <w:r>
              <w:rPr>
                <w:rFonts w:eastAsia="Times New Roman" w:cs="Times New Roman"/>
                <w:b/>
                <w:lang w:eastAsia="ar-SA"/>
              </w:rPr>
              <w:t>ПРИСУЖДАЕМОГО ЗАЯВКЕ ПО ДАННОМУ КРИТЕРИЮ ОЦЕНКИ:</w:t>
            </w:r>
          </w:p>
          <w:p w:rsidR="008D4853" w:rsidRPr="00EB03E4" w:rsidRDefault="008D4853" w:rsidP="00BB020D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=КЗ*(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1+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b/>
                <w:lang w:eastAsia="ar-SA"/>
              </w:rPr>
              <w:t>2),</w:t>
            </w:r>
            <w:r w:rsidRPr="00EB03E4">
              <w:rPr>
                <w:rFonts w:eastAsia="Times New Roman" w:cs="Times New Roman"/>
                <w:lang w:eastAsia="ar-SA"/>
              </w:rPr>
              <w:t xml:space="preserve"> </w:t>
            </w:r>
          </w:p>
          <w:p w:rsidR="008D4853" w:rsidRPr="00EB03E4" w:rsidRDefault="008D4853" w:rsidP="00BB020D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1D7297">
              <w:rPr>
                <w:rFonts w:eastAsia="Times New Roman" w:cs="Times New Roman"/>
                <w:lang w:eastAsia="ar-SA"/>
              </w:rPr>
              <w:t xml:space="preserve">КЗ 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– </w:t>
            </w:r>
            <w:r w:rsidRPr="00EB03E4">
              <w:rPr>
                <w:rFonts w:eastAsia="Times New Roman" w:cs="Times New Roman"/>
                <w:lang w:eastAsia="ar-SA"/>
              </w:rPr>
      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 xml:space="preserve">1, </w:t>
            </w:r>
            <w:r w:rsidRPr="00EB03E4">
              <w:rPr>
                <w:rFonts w:eastAsia="Times New Roman" w:cs="Times New Roman"/>
                <w:lang w:val="en-US" w:eastAsia="ar-SA"/>
              </w:rPr>
              <w:t>b</w:t>
            </w:r>
            <w:r w:rsidRPr="00EB03E4">
              <w:rPr>
                <w:rFonts w:eastAsia="Times New Roman" w:cs="Times New Roman"/>
                <w:lang w:eastAsia="ar-SA"/>
              </w:rPr>
      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 (количество баллов)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</w:t>
            </w:r>
            <w:r w:rsidRPr="00EB03E4">
              <w:rPr>
                <w:rFonts w:eastAsia="Times New Roman" w:cs="Times New Roman"/>
                <w:lang w:eastAsia="ar-SA"/>
              </w:rPr>
              <w:lastRenderedPageBreak/>
              <w:t>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b/>
                <w:lang w:eastAsia="ar-SA"/>
              </w:rPr>
            </w:pPr>
          </w:p>
          <w:p w:rsidR="008D4853" w:rsidRPr="00EB03E4" w:rsidRDefault="008D4853" w:rsidP="00BB020D">
            <w:pPr>
              <w:ind w:firstLine="709"/>
              <w:contextualSpacing/>
              <w:jc w:val="center"/>
              <w:rPr>
                <w:rFonts w:eastAsia="Times New Roman" w:cs="Times New Roman"/>
                <w:b/>
                <w:lang w:eastAsia="ar-SA"/>
              </w:rPr>
            </w:pPr>
            <w:r>
              <w:rPr>
                <w:rFonts w:eastAsia="Times New Roman" w:cs="Times New Roman"/>
                <w:b/>
                <w:lang w:eastAsia="ar-SA"/>
              </w:rPr>
              <w:t>РАСЧЕТ ИТОГОВОГО РЕЙТИНГА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8D4853" w:rsidRPr="00EB03E4" w:rsidRDefault="008D4853" w:rsidP="00BB020D">
            <w:pPr>
              <w:ind w:firstLine="709"/>
              <w:contextualSpacing/>
              <w:jc w:val="center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b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b/>
                <w:sz w:val="16"/>
                <w:lang w:eastAsia="ar-SA"/>
              </w:rPr>
              <w:t>итог</w:t>
            </w:r>
            <w:r w:rsidRPr="00EB03E4">
              <w:rPr>
                <w:rFonts w:eastAsia="Times New Roman" w:cs="Times New Roman"/>
                <w:b/>
                <w:lang w:eastAsia="ar-SA"/>
              </w:rPr>
              <w:t xml:space="preserve">= </w:t>
            </w:r>
            <w:r w:rsidRPr="00EB03E4">
              <w:rPr>
                <w:rFonts w:eastAsia="Times New Roman" w:cs="Times New Roman"/>
                <w:b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b/>
                <w:lang w:eastAsia="ar-SA"/>
              </w:rPr>
              <w:t>+</w:t>
            </w:r>
            <w:proofErr w:type="spellStart"/>
            <w:r w:rsidRPr="00EB03E4">
              <w:rPr>
                <w:rFonts w:eastAsia="Times New Roman" w:cs="Times New Roman"/>
                <w:b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b/>
                <w:lang w:eastAsia="ar-SA"/>
              </w:rPr>
              <w:t>,</w:t>
            </w:r>
            <w:r w:rsidRPr="00EB03E4">
              <w:rPr>
                <w:rFonts w:eastAsia="Times New Roman" w:cs="Times New Roman"/>
                <w:lang w:eastAsia="ar-SA"/>
              </w:rPr>
              <w:t xml:space="preserve">   </w:t>
            </w:r>
          </w:p>
          <w:p w:rsidR="008D4853" w:rsidRPr="00EB03E4" w:rsidRDefault="008D4853" w:rsidP="00BB020D">
            <w:pPr>
              <w:ind w:firstLine="709"/>
              <w:contextualSpacing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eastAsia="ar-SA"/>
              </w:rPr>
              <w:t>где: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sz w:val="28"/>
                <w:lang w:val="en-US" w:eastAsia="ar-SA"/>
              </w:rPr>
              <w:t>R</w:t>
            </w:r>
            <w:r w:rsidRPr="00EB03E4">
              <w:rPr>
                <w:rFonts w:eastAsia="Times New Roman" w:cs="Times New Roman"/>
                <w:sz w:val="16"/>
                <w:lang w:eastAsia="ar-SA"/>
              </w:rPr>
              <w:t xml:space="preserve">итог – </w:t>
            </w:r>
            <w:r w:rsidRPr="00EB03E4">
              <w:rPr>
                <w:rFonts w:eastAsia="Times New Roman" w:cs="Times New Roman"/>
                <w:lang w:eastAsia="ar-SA"/>
              </w:rPr>
              <w:t xml:space="preserve">итоговый рейтинг, присуждаемые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заявке;</w:t>
            </w:r>
          </w:p>
          <w:p w:rsidR="008D4853" w:rsidRPr="00EB03E4" w:rsidRDefault="008D4853" w:rsidP="00BB020D">
            <w:pPr>
              <w:ind w:firstLine="709"/>
              <w:contextualSpacing/>
              <w:jc w:val="both"/>
              <w:rPr>
                <w:rFonts w:eastAsia="Times New Roman" w:cs="Times New Roman"/>
                <w:lang w:eastAsia="ar-SA"/>
              </w:rPr>
            </w:pPr>
            <w:r w:rsidRPr="00EB03E4">
              <w:rPr>
                <w:rFonts w:eastAsia="Times New Roman" w:cs="Times New Roman"/>
                <w:lang w:val="en-US" w:eastAsia="ar-SA"/>
              </w:rPr>
              <w:t>Ra</w:t>
            </w:r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«цена контракта»;</w:t>
            </w:r>
          </w:p>
          <w:p w:rsidR="008D4853" w:rsidRPr="007B2448" w:rsidRDefault="008D4853" w:rsidP="00BB020D">
            <w:pPr>
              <w:keepNext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Rb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 xml:space="preserve"> – рейтинг, присуждаемый </w:t>
            </w:r>
            <w:proofErr w:type="spellStart"/>
            <w:r w:rsidRPr="00EB03E4">
              <w:rPr>
                <w:rFonts w:eastAsia="Times New Roman" w:cs="Times New Roman"/>
                <w:lang w:val="en-US" w:eastAsia="ar-SA"/>
              </w:rPr>
              <w:t>i</w:t>
            </w:r>
            <w:proofErr w:type="spellEnd"/>
            <w:r w:rsidRPr="00EB03E4">
              <w:rPr>
                <w:rFonts w:eastAsia="Times New Roman" w:cs="Times New Roman"/>
                <w:lang w:eastAsia="ar-SA"/>
              </w:rPr>
      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</w:tc>
      </w:tr>
    </w:tbl>
    <w:p w:rsidR="000C3660" w:rsidRDefault="00004537"/>
    <w:sectPr w:rsidR="000C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53"/>
    <w:rsid w:val="001754C8"/>
    <w:rsid w:val="002C4FA4"/>
    <w:rsid w:val="00452C19"/>
    <w:rsid w:val="004668F7"/>
    <w:rsid w:val="005557EB"/>
    <w:rsid w:val="00810C44"/>
    <w:rsid w:val="008B6AAF"/>
    <w:rsid w:val="008D4853"/>
    <w:rsid w:val="0091294A"/>
    <w:rsid w:val="00B5244F"/>
    <w:rsid w:val="00BC21E2"/>
    <w:rsid w:val="00C91E36"/>
    <w:rsid w:val="00E02353"/>
    <w:rsid w:val="00E61388"/>
    <w:rsid w:val="00E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BC6F"/>
  <w15:chartTrackingRefBased/>
  <w15:docId w15:val="{FFD4F0DC-8D57-4519-B7FE-E8ACEBCE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5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4853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Ермолова Олеся Вячеславовна</dc:creator>
  <cp:keywords/>
  <dc:description/>
  <cp:lastModifiedBy>Кирьянова Наталия Олеговна</cp:lastModifiedBy>
  <cp:revision>2</cp:revision>
  <dcterms:created xsi:type="dcterms:W3CDTF">2022-01-24T08:55:00Z</dcterms:created>
  <dcterms:modified xsi:type="dcterms:W3CDTF">2022-01-24T08:55:00Z</dcterms:modified>
</cp:coreProperties>
</file>