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7FF36" w14:textId="77777777" w:rsidR="00FB1DBF" w:rsidRDefault="005C392A" w:rsidP="00FB1DBF">
      <w:pPr>
        <w:spacing w:after="0"/>
        <w:jc w:val="right"/>
        <w:rPr>
          <w:b/>
        </w:rPr>
      </w:pPr>
      <w:bookmarkStart w:id="0" w:name="_Toc447719626"/>
      <w:bookmarkStart w:id="1" w:name="_GoBack"/>
      <w:bookmarkEnd w:id="1"/>
      <w:r w:rsidRPr="00EE7B28">
        <w:rPr>
          <w:b/>
          <w:lang w:eastAsia="ar-SA"/>
        </w:rPr>
        <w:t>Приложение к Извещению</w:t>
      </w:r>
      <w:r w:rsidRPr="00EE7B28">
        <w:rPr>
          <w:b/>
        </w:rPr>
        <w:t xml:space="preserve"> </w:t>
      </w:r>
    </w:p>
    <w:p w14:paraId="2332AFC3" w14:textId="2A4152F3" w:rsidR="005C392A" w:rsidRDefault="005C392A" w:rsidP="00FB1DBF">
      <w:pPr>
        <w:spacing w:after="0"/>
        <w:jc w:val="right"/>
        <w:rPr>
          <w:b/>
        </w:rPr>
      </w:pPr>
      <w:r w:rsidRPr="00EE7B28">
        <w:rPr>
          <w:b/>
        </w:rPr>
        <w:t>открытого конкурса в электронной форме</w:t>
      </w:r>
    </w:p>
    <w:p w14:paraId="515A17E3" w14:textId="77777777" w:rsidR="003C67C9" w:rsidRDefault="003C67C9" w:rsidP="00EF6B03">
      <w:pPr>
        <w:spacing w:after="0"/>
        <w:jc w:val="center"/>
        <w:rPr>
          <w:b/>
          <w:color w:val="000000"/>
        </w:rPr>
      </w:pPr>
    </w:p>
    <w:p w14:paraId="182BB916" w14:textId="77777777" w:rsidR="00844B1D" w:rsidRDefault="00844B1D" w:rsidP="00EF6B03">
      <w:pPr>
        <w:spacing w:after="0"/>
        <w:jc w:val="center"/>
        <w:rPr>
          <w:b/>
          <w:color w:val="000000"/>
        </w:rPr>
      </w:pPr>
      <w:r w:rsidRPr="009A0543">
        <w:rPr>
          <w:b/>
          <w:color w:val="000000"/>
        </w:rPr>
        <w:t xml:space="preserve">ПОРЯДОК РАССМОТРЕНИЯ И ОЦЕНКИ ЗАЯВОК НА УЧАСТИЕ </w:t>
      </w:r>
    </w:p>
    <w:p w14:paraId="3B0B8219" w14:textId="7D6EA137" w:rsidR="00EF6B03" w:rsidRDefault="00844B1D" w:rsidP="00EF6B03">
      <w:pPr>
        <w:spacing w:after="0"/>
        <w:jc w:val="center"/>
        <w:rPr>
          <w:b/>
          <w:color w:val="000000"/>
        </w:rPr>
      </w:pPr>
      <w:r w:rsidRPr="009A0543">
        <w:rPr>
          <w:b/>
          <w:color w:val="000000"/>
        </w:rPr>
        <w:t xml:space="preserve">В ОТКРЫТОМ КОНКУРСЕ В ЭЛЕКТРОННОЙ ФОРМЕ </w:t>
      </w:r>
    </w:p>
    <w:p w14:paraId="438AC6EF" w14:textId="77777777" w:rsidR="00EF6B03" w:rsidRPr="009A0543" w:rsidRDefault="00EF6B03" w:rsidP="00EF6B03">
      <w:pPr>
        <w:spacing w:after="0"/>
        <w:jc w:val="center"/>
        <w:rPr>
          <w:b/>
          <w:color w:val="000000"/>
        </w:rPr>
      </w:pPr>
    </w:p>
    <w:p w14:paraId="3DFE8E19" w14:textId="77777777" w:rsidR="00EF6B03" w:rsidRPr="00EF6B03" w:rsidRDefault="00EF6B03" w:rsidP="001A093F">
      <w:pPr>
        <w:pStyle w:val="s1"/>
        <w:shd w:val="clear" w:color="auto" w:fill="FFFFFF"/>
        <w:spacing w:before="0" w:beforeAutospacing="0" w:after="0" w:afterAutospacing="0"/>
        <w:ind w:firstLine="709"/>
        <w:jc w:val="both"/>
        <w:rPr>
          <w:color w:val="000000"/>
        </w:rPr>
      </w:pPr>
      <w:r w:rsidRPr="00EF6B03">
        <w:rPr>
          <w:color w:val="000000"/>
        </w:rPr>
        <w:t>Заявка на участие в открытом конкурсе в электронной форме (далее – электронный конкурс) состоит из второй и третьей частей.</w:t>
      </w:r>
    </w:p>
    <w:p w14:paraId="699E35AA" w14:textId="77777777" w:rsidR="00EF6B03" w:rsidRPr="00EF6B03" w:rsidRDefault="00EF6B03" w:rsidP="001A093F">
      <w:pPr>
        <w:pStyle w:val="s1"/>
        <w:shd w:val="clear" w:color="auto" w:fill="FFFFFF"/>
        <w:spacing w:before="0" w:beforeAutospacing="0" w:after="0" w:afterAutospacing="0"/>
        <w:ind w:firstLine="709"/>
        <w:jc w:val="both"/>
        <w:rPr>
          <w:color w:val="000000"/>
        </w:rPr>
      </w:pPr>
      <w:r w:rsidRPr="00EF6B03">
        <w:rPr>
          <w:color w:val="000000"/>
        </w:rPr>
        <w:t>1. Не позднее двух рабочих дней со дня, следующего за днем получения в соответствии с пунктом 2 части 19 статьи 48 Федерального закона № 44-ФЗ вторых частей заявок на участие в электронном конкурсе, информации и документов, но не позднее даты окончания срока рассмотрения и оценки вторых частей заявок на участие в электронном конкурсе, установленной в извещении об осуществлении закупки:</w:t>
      </w:r>
    </w:p>
    <w:p w14:paraId="757D99C4" w14:textId="77777777" w:rsidR="00EF6B03" w:rsidRPr="00EF6B03" w:rsidRDefault="00EF6B03" w:rsidP="001A093F">
      <w:pPr>
        <w:pStyle w:val="s1"/>
        <w:shd w:val="clear" w:color="auto" w:fill="FFFFFF"/>
        <w:spacing w:before="0" w:beforeAutospacing="0" w:after="0" w:afterAutospacing="0"/>
        <w:ind w:firstLine="709"/>
        <w:jc w:val="both"/>
        <w:rPr>
          <w:color w:val="000000"/>
        </w:rPr>
      </w:pPr>
      <w:r w:rsidRPr="00EF6B03">
        <w:rPr>
          <w:color w:val="000000"/>
        </w:rPr>
        <w:t>1) члены комиссии по осуществлению закупок:</w:t>
      </w:r>
    </w:p>
    <w:p w14:paraId="6E80DA54" w14:textId="77777777" w:rsidR="00EF6B03" w:rsidRPr="00EF6B03" w:rsidRDefault="00EF6B03" w:rsidP="001A093F">
      <w:pPr>
        <w:pStyle w:val="s1"/>
        <w:shd w:val="clear" w:color="auto" w:fill="FFFFFF"/>
        <w:spacing w:before="0" w:beforeAutospacing="0" w:after="0" w:afterAutospacing="0"/>
        <w:ind w:firstLine="709"/>
        <w:jc w:val="both"/>
        <w:rPr>
          <w:color w:val="000000"/>
        </w:rPr>
      </w:pPr>
      <w:r w:rsidRPr="00EF6B03">
        <w:rPr>
          <w:color w:val="000000"/>
        </w:rPr>
        <w:t xml:space="preserve">- рассматривают вторые части заявок на участие в электронном конкурсе, а также информацию и документы, направленные оператором электронной площадки в соответствии с </w:t>
      </w:r>
      <w:hyperlink r:id="rId8" w:anchor="/document/70353464/entry/48102" w:history="1">
        <w:r w:rsidRPr="00EF6B03">
          <w:rPr>
            <w:color w:val="000000"/>
          </w:rPr>
          <w:t>пунктом 2 части 10</w:t>
        </w:r>
      </w:hyperlink>
      <w:r w:rsidRPr="00EF6B03">
        <w:rPr>
          <w:color w:val="000000"/>
        </w:rPr>
        <w:t xml:space="preserve"> статьи 48 Федерального закона № 44-ФЗ, и принимают решение о признании второй части заявки на участие в электронном конкурсе соответствующей требованиям извещения об осуществлении закупки или об отклонении заявки на участие в закупке; </w:t>
      </w:r>
    </w:p>
    <w:p w14:paraId="6044B888" w14:textId="77777777" w:rsidR="00EF6B03" w:rsidRPr="00EF6B03" w:rsidRDefault="00EF6B03" w:rsidP="001A093F">
      <w:pPr>
        <w:pStyle w:val="s1"/>
        <w:shd w:val="clear" w:color="auto" w:fill="FFFFFF"/>
        <w:spacing w:before="0" w:beforeAutospacing="0" w:after="0" w:afterAutospacing="0"/>
        <w:ind w:firstLine="709"/>
        <w:jc w:val="both"/>
        <w:rPr>
          <w:color w:val="000000"/>
        </w:rPr>
      </w:pPr>
      <w:r w:rsidRPr="00EF6B03">
        <w:rPr>
          <w:color w:val="000000"/>
        </w:rPr>
        <w:t xml:space="preserve">- осуществляют оценку вторых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критерию, предусмотренному </w:t>
      </w:r>
      <w:hyperlink r:id="rId9" w:anchor="/document/70353464/entry/3214" w:history="1">
        <w:r w:rsidRPr="00EF6B03">
          <w:rPr>
            <w:color w:val="000000"/>
          </w:rPr>
          <w:t>пунктом 4 части 1 статьи 32</w:t>
        </w:r>
      </w:hyperlink>
      <w:r w:rsidRPr="00EF6B03">
        <w:rPr>
          <w:color w:val="000000"/>
        </w:rPr>
        <w:t xml:space="preserve">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58457179" w14:textId="77777777" w:rsidR="000D2887" w:rsidRPr="000D2887" w:rsidRDefault="00EF6B03" w:rsidP="001A093F">
      <w:pPr>
        <w:autoSpaceDE w:val="0"/>
        <w:autoSpaceDN w:val="0"/>
        <w:adjustRightInd w:val="0"/>
        <w:spacing w:after="0"/>
        <w:ind w:firstLine="709"/>
      </w:pPr>
      <w:r w:rsidRPr="000D2887">
        <w:t xml:space="preserve">2) </w:t>
      </w:r>
      <w:r w:rsidR="000D2887" w:rsidRPr="000D2887">
        <w:t>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29DFA54A" w14:textId="77777777" w:rsidR="00EF6B03" w:rsidRPr="00EF6B03" w:rsidRDefault="00EF6B03" w:rsidP="001A093F">
      <w:pPr>
        <w:pStyle w:val="s1"/>
        <w:shd w:val="clear" w:color="auto" w:fill="FFFFFF"/>
        <w:spacing w:before="0" w:beforeAutospacing="0" w:after="0" w:afterAutospacing="0"/>
        <w:ind w:firstLine="709"/>
        <w:jc w:val="both"/>
        <w:rPr>
          <w:color w:val="000000"/>
        </w:rPr>
      </w:pPr>
      <w:r w:rsidRPr="00EF6B03">
        <w:rPr>
          <w:color w:val="000000"/>
        </w:rPr>
        <w:t>2. При рассмотрении вторых частей заявок на участие в электронном конкурсе соответствующая заявка подлежит отклонению в случаях:</w:t>
      </w:r>
    </w:p>
    <w:p w14:paraId="03D4CD6C" w14:textId="77777777" w:rsidR="00EF6B03" w:rsidRPr="00EF6B03" w:rsidRDefault="00EF6B03" w:rsidP="001A093F">
      <w:pPr>
        <w:pStyle w:val="s1"/>
        <w:shd w:val="clear" w:color="auto" w:fill="FFFFFF"/>
        <w:spacing w:before="0" w:beforeAutospacing="0" w:after="0" w:afterAutospacing="0"/>
        <w:ind w:firstLine="709"/>
        <w:jc w:val="both"/>
        <w:rPr>
          <w:color w:val="000000"/>
        </w:rPr>
      </w:pPr>
      <w:r w:rsidRPr="00EF6B03">
        <w:rPr>
          <w:color w:val="000000"/>
        </w:rPr>
        <w:t xml:space="preserve">1) непредставления (за исключением случаев, предусмотренных Федеральным законом № 44-ФЗ) участником электронного конкурса оператору электронной площадки в заявке на участие в электронном конкурсе информации и документов, предусмотренных извещением об осуществлении закупки в соответствии с Федеральным законом № 44-ФЗ (за исключением информации и документов, предусмотренных пунктами 2 и 3 части 6 статьи 43 Федерального закона № 44-ФЗ), несоответствия таких информации и документов требованиям, установленным в извещении об осуществлении закупки;  </w:t>
      </w:r>
    </w:p>
    <w:p w14:paraId="15D961EF" w14:textId="77777777" w:rsidR="00EF6B03" w:rsidRPr="00EF6B03" w:rsidRDefault="00EF6B03" w:rsidP="001A093F">
      <w:pPr>
        <w:pStyle w:val="s1"/>
        <w:shd w:val="clear" w:color="auto" w:fill="FFFFFF"/>
        <w:spacing w:before="0" w:beforeAutospacing="0" w:after="0" w:afterAutospacing="0"/>
        <w:ind w:firstLine="709"/>
        <w:jc w:val="both"/>
        <w:rPr>
          <w:color w:val="000000"/>
        </w:rPr>
      </w:pPr>
      <w:r w:rsidRPr="00EF6B03">
        <w:rPr>
          <w:color w:val="000000"/>
        </w:rPr>
        <w:t xml:space="preserve">2) непредставления информации и документов, предусмотренных </w:t>
      </w:r>
      <w:hyperlink r:id="rId10" w:anchor="/document/70353464/entry/436002" w:history="1">
        <w:r w:rsidRPr="00EF6B03">
          <w:rPr>
            <w:color w:val="000000"/>
          </w:rPr>
          <w:t>пунктами 2</w:t>
        </w:r>
      </w:hyperlink>
      <w:r w:rsidRPr="00EF6B03">
        <w:rPr>
          <w:color w:val="000000"/>
        </w:rPr>
        <w:t xml:space="preserve"> и </w:t>
      </w:r>
      <w:hyperlink r:id="rId11" w:anchor="/document/70353464/entry/436003" w:history="1">
        <w:r w:rsidRPr="00EF6B03">
          <w:rPr>
            <w:color w:val="000000"/>
          </w:rPr>
          <w:t>3 части 6 статьи 43</w:t>
        </w:r>
      </w:hyperlink>
      <w:r w:rsidRPr="00EF6B03">
        <w:rPr>
          <w:color w:val="000000"/>
        </w:rPr>
        <w:t xml:space="preserve"> Федерального закона № 44-ФЗ, несоответствия таких информации и документов требованиям, установленным в извещении об осуществлении закупки;</w:t>
      </w:r>
    </w:p>
    <w:p w14:paraId="4F8EBC0E" w14:textId="2215F587" w:rsidR="00EF6B03" w:rsidRPr="00EF6B03" w:rsidRDefault="00EF6B03" w:rsidP="001A093F">
      <w:pPr>
        <w:pStyle w:val="s1"/>
        <w:shd w:val="clear" w:color="auto" w:fill="FFFFFF"/>
        <w:spacing w:before="0" w:beforeAutospacing="0" w:after="0" w:afterAutospacing="0"/>
        <w:ind w:firstLine="709"/>
        <w:jc w:val="both"/>
        <w:rPr>
          <w:color w:val="000000"/>
        </w:rPr>
      </w:pPr>
      <w:r w:rsidRPr="00EF6B03">
        <w:rPr>
          <w:color w:val="000000"/>
        </w:rPr>
        <w:t xml:space="preserve">3) несоответствия участника закупки требованиям, установленным в извещении об осуществлении закупки в соответствии с </w:t>
      </w:r>
      <w:hyperlink r:id="rId12" w:anchor="/document/70353464/entry/3110" w:history="1">
        <w:r w:rsidRPr="00EF6B03">
          <w:rPr>
            <w:color w:val="000000"/>
          </w:rPr>
          <w:t>частью 1 статьи 31</w:t>
        </w:r>
      </w:hyperlink>
      <w:r w:rsidRPr="00EF6B03">
        <w:rPr>
          <w:color w:val="000000"/>
        </w:rPr>
        <w:t xml:space="preserve"> Федерального закона № 44-ФЗ, требованиям, установленным в извещении об осуществлении закупки в соответствии с </w:t>
      </w:r>
      <w:hyperlink r:id="rId13" w:anchor="/document/70353464/entry/310011" w:history="1">
        <w:r w:rsidRPr="00EF6B03">
          <w:rPr>
            <w:color w:val="000000"/>
          </w:rPr>
          <w:t>частями 1.1</w:t>
        </w:r>
      </w:hyperlink>
      <w:r w:rsidRPr="00EF6B03">
        <w:rPr>
          <w:color w:val="000000"/>
        </w:rPr>
        <w:t xml:space="preserve"> и </w:t>
      </w:r>
      <w:hyperlink r:id="rId14" w:anchor="/document/70353464/entry/990272" w:history="1">
        <w:r w:rsidRPr="00EF6B03">
          <w:rPr>
            <w:color w:val="000000"/>
          </w:rPr>
          <w:t>2.1</w:t>
        </w:r>
      </w:hyperlink>
      <w:r w:rsidRPr="00EF6B03">
        <w:rPr>
          <w:color w:val="000000"/>
        </w:rPr>
        <w:t xml:space="preserve"> </w:t>
      </w:r>
      <w:r w:rsidR="003F3396">
        <w:rPr>
          <w:color w:val="000000"/>
        </w:rPr>
        <w:t xml:space="preserve">ст. 31 </w:t>
      </w:r>
      <w:r w:rsidRPr="00EF6B03">
        <w:rPr>
          <w:color w:val="000000"/>
        </w:rPr>
        <w:t>Федерального закона № 44-ФЗ;</w:t>
      </w:r>
    </w:p>
    <w:p w14:paraId="31D141B3" w14:textId="77777777" w:rsidR="00EF6B03" w:rsidRPr="00EF6B03" w:rsidRDefault="00EF6B03" w:rsidP="001A093F">
      <w:pPr>
        <w:pStyle w:val="s1"/>
        <w:shd w:val="clear" w:color="auto" w:fill="FFFFFF"/>
        <w:spacing w:before="0" w:beforeAutospacing="0" w:after="0" w:afterAutospacing="0"/>
        <w:ind w:firstLine="709"/>
        <w:jc w:val="both"/>
        <w:rPr>
          <w:color w:val="000000"/>
        </w:rPr>
      </w:pPr>
      <w:r w:rsidRPr="00EF6B03">
        <w:rPr>
          <w:color w:val="000000"/>
        </w:rPr>
        <w:t xml:space="preserve">4) выявления отнесения участника закупки к организациям, предусмотренным </w:t>
      </w:r>
      <w:hyperlink r:id="rId15" w:anchor="/document/71958400/entry/24" w:history="1">
        <w:r w:rsidRPr="00EF6B03">
          <w:rPr>
            <w:color w:val="000000"/>
          </w:rPr>
          <w:t>пунктом 4 статьи 2</w:t>
        </w:r>
      </w:hyperlink>
      <w:r w:rsidRPr="00EF6B03">
        <w:rPr>
          <w:color w:val="000000"/>
        </w:rPr>
        <w:t xml:space="preserve">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43D236FC" w14:textId="77777777" w:rsidR="00EF6B03" w:rsidRPr="00EF6B03" w:rsidRDefault="00EF6B03" w:rsidP="001A093F">
      <w:pPr>
        <w:pStyle w:val="s1"/>
        <w:shd w:val="clear" w:color="auto" w:fill="FFFFFF"/>
        <w:spacing w:before="0" w:beforeAutospacing="0" w:after="0" w:afterAutospacing="0"/>
        <w:ind w:firstLine="709"/>
        <w:jc w:val="both"/>
        <w:rPr>
          <w:color w:val="000000"/>
        </w:rPr>
      </w:pPr>
      <w:r w:rsidRPr="00EF6B03">
        <w:rPr>
          <w:color w:val="000000"/>
        </w:rPr>
        <w:t xml:space="preserve">5) предусмотренных </w:t>
      </w:r>
      <w:hyperlink r:id="rId16" w:anchor="/document/70353464/entry/456" w:history="1">
        <w:r w:rsidRPr="00EF6B03">
          <w:rPr>
            <w:color w:val="000000"/>
          </w:rPr>
          <w:t>частью 6 статьи 45</w:t>
        </w:r>
      </w:hyperlink>
      <w:r w:rsidRPr="00EF6B03">
        <w:rPr>
          <w:color w:val="000000"/>
        </w:rPr>
        <w:t xml:space="preserve"> Федерального закона № 44-ФЗ;</w:t>
      </w:r>
    </w:p>
    <w:p w14:paraId="72943BE8" w14:textId="77777777" w:rsidR="00EF6B03" w:rsidRPr="00EF6B03" w:rsidRDefault="00EF6B03" w:rsidP="001A093F">
      <w:pPr>
        <w:pStyle w:val="s1"/>
        <w:shd w:val="clear" w:color="auto" w:fill="FFFFFF"/>
        <w:spacing w:before="0" w:beforeAutospacing="0" w:after="0" w:afterAutospacing="0"/>
        <w:ind w:firstLine="709"/>
        <w:jc w:val="both"/>
        <w:rPr>
          <w:color w:val="000000"/>
        </w:rPr>
      </w:pPr>
      <w:r w:rsidRPr="00EF6B03">
        <w:rPr>
          <w:color w:val="000000"/>
        </w:rPr>
        <w:lastRenderedPageBreak/>
        <w:t>6) выявления недостоверной информации, содержащейся в заявке на участие в закупке;</w:t>
      </w:r>
    </w:p>
    <w:p w14:paraId="3BCB35BB" w14:textId="77777777" w:rsidR="00EF6B03" w:rsidRPr="00EF6B03" w:rsidRDefault="00EF6B03" w:rsidP="001A093F">
      <w:pPr>
        <w:pStyle w:val="s1"/>
        <w:shd w:val="clear" w:color="auto" w:fill="FFFFFF"/>
        <w:spacing w:before="0" w:beforeAutospacing="0" w:after="0" w:afterAutospacing="0"/>
        <w:ind w:firstLine="709"/>
        <w:jc w:val="both"/>
        <w:rPr>
          <w:color w:val="000000"/>
        </w:rPr>
      </w:pPr>
      <w:r w:rsidRPr="00EF6B03">
        <w:rPr>
          <w:color w:val="000000"/>
        </w:rPr>
        <w:t xml:space="preserve">7) указания информации о предложении участника закупки, предусмотренном </w:t>
      </w:r>
      <w:hyperlink r:id="rId17" w:anchor="/document/70353464/entry/431003" w:history="1">
        <w:r w:rsidRPr="00EF6B03">
          <w:rPr>
            <w:color w:val="000000"/>
          </w:rPr>
          <w:t>пунктом 3</w:t>
        </w:r>
      </w:hyperlink>
      <w:r w:rsidRPr="00EF6B03">
        <w:rPr>
          <w:color w:val="000000"/>
        </w:rPr>
        <w:t xml:space="preserve"> или </w:t>
      </w:r>
      <w:hyperlink r:id="rId18" w:anchor="/document/70353464/entry/431004" w:history="1">
        <w:r w:rsidRPr="00EF6B03">
          <w:rPr>
            <w:color w:val="000000"/>
          </w:rPr>
          <w:t>пунктом 4 части 1 статьи 43</w:t>
        </w:r>
      </w:hyperlink>
      <w:r w:rsidRPr="00EF6B03">
        <w:rPr>
          <w:color w:val="000000"/>
        </w:rPr>
        <w:t xml:space="preserve"> Федерального закона № 44-ФЗ.</w:t>
      </w:r>
    </w:p>
    <w:p w14:paraId="66EE1C1B" w14:textId="76BD0881" w:rsidR="00C40180" w:rsidRPr="00C40180" w:rsidRDefault="00EF6B03" w:rsidP="001A093F">
      <w:pPr>
        <w:autoSpaceDE w:val="0"/>
        <w:autoSpaceDN w:val="0"/>
        <w:adjustRightInd w:val="0"/>
        <w:spacing w:after="0"/>
        <w:ind w:firstLine="709"/>
        <w:rPr>
          <w:bCs/>
        </w:rPr>
      </w:pPr>
      <w:r w:rsidRPr="00C40180">
        <w:t xml:space="preserve">3. </w:t>
      </w:r>
      <w:r w:rsidR="00C40180" w:rsidRPr="00C40180">
        <w:rPr>
          <w:bCs/>
        </w:rPr>
        <w:t xml:space="preserve">Не позднее одного рабочего дня со дня, следующего за днем получения информации и документов в соответствии с </w:t>
      </w:r>
      <w:hyperlink r:id="rId19" w:history="1">
        <w:r w:rsidR="00C40180" w:rsidRPr="00C40180">
          <w:rPr>
            <w:bCs/>
          </w:rPr>
          <w:t>пунктом 1 части 14</w:t>
        </w:r>
      </w:hyperlink>
      <w:r w:rsidR="00C40180" w:rsidRPr="00C40180">
        <w:rPr>
          <w:bCs/>
        </w:rPr>
        <w:t xml:space="preserve"> </w:t>
      </w:r>
      <w:r w:rsidR="00C40180">
        <w:rPr>
          <w:bCs/>
        </w:rPr>
        <w:t>Закона о контрактной системе</w:t>
      </w:r>
      <w:r w:rsidR="00C40180" w:rsidRPr="00C40180">
        <w:rPr>
          <w:bCs/>
        </w:rPr>
        <w:t>:</w:t>
      </w:r>
    </w:p>
    <w:p w14:paraId="57B92940" w14:textId="77777777" w:rsidR="00C40180" w:rsidRPr="00C40180" w:rsidRDefault="00C40180" w:rsidP="001A093F">
      <w:pPr>
        <w:autoSpaceDE w:val="0"/>
        <w:autoSpaceDN w:val="0"/>
        <w:adjustRightInd w:val="0"/>
        <w:spacing w:after="0"/>
        <w:ind w:firstLine="709"/>
        <w:rPr>
          <w:bCs/>
        </w:rPr>
      </w:pPr>
      <w:r w:rsidRPr="00C40180">
        <w:rPr>
          <w:bCs/>
        </w:rPr>
        <w:t>1) члены комиссии по осуществлению закупок:</w:t>
      </w:r>
    </w:p>
    <w:p w14:paraId="7570563C" w14:textId="5A066D78" w:rsidR="00C40180" w:rsidRPr="00C40180" w:rsidRDefault="00C40180" w:rsidP="001A093F">
      <w:pPr>
        <w:autoSpaceDE w:val="0"/>
        <w:autoSpaceDN w:val="0"/>
        <w:adjustRightInd w:val="0"/>
        <w:spacing w:after="0"/>
        <w:ind w:firstLine="709"/>
        <w:rPr>
          <w:bCs/>
        </w:rPr>
      </w:pPr>
      <w:bookmarkStart w:id="2" w:name="Par2"/>
      <w:bookmarkEnd w:id="2"/>
      <w:r w:rsidRPr="00C40180">
        <w:rPr>
          <w:bCs/>
        </w:rPr>
        <w:t xml:space="preserve">а) осуществляют оценку ценовых предложений по критерию, предусмотренному </w:t>
      </w:r>
      <w:hyperlink r:id="rId20" w:history="1">
        <w:r w:rsidRPr="00C40180">
          <w:rPr>
            <w:bCs/>
          </w:rPr>
          <w:t>пунктом 1 части 1 статьи 32</w:t>
        </w:r>
      </w:hyperlink>
      <w:r w:rsidRPr="00C40180">
        <w:rPr>
          <w:bCs/>
        </w:rPr>
        <w:t xml:space="preserve"> </w:t>
      </w:r>
      <w:r>
        <w:rPr>
          <w:bCs/>
        </w:rPr>
        <w:t>Закона о контрактной системе</w:t>
      </w:r>
      <w:r w:rsidRPr="00C40180">
        <w:rPr>
          <w:bCs/>
        </w:rPr>
        <w:t>;</w:t>
      </w:r>
    </w:p>
    <w:p w14:paraId="71A941C4" w14:textId="0B82EA1A" w:rsidR="00C40180" w:rsidRPr="00C40180" w:rsidRDefault="00C40180" w:rsidP="001A093F">
      <w:pPr>
        <w:autoSpaceDE w:val="0"/>
        <w:autoSpaceDN w:val="0"/>
        <w:adjustRightInd w:val="0"/>
        <w:spacing w:after="0"/>
        <w:ind w:firstLine="709"/>
        <w:rPr>
          <w:bCs/>
        </w:rPr>
      </w:pPr>
      <w:r w:rsidRPr="00C40180">
        <w:rPr>
          <w:bCs/>
        </w:rPr>
        <w:t xml:space="preserve">б) на основании результатов оценки первых и вторых частей заявок на участие в закупке, содержащихся в протоколах, предусмотренных </w:t>
      </w:r>
      <w:hyperlink r:id="rId21" w:history="1">
        <w:r w:rsidRPr="00C40180">
          <w:rPr>
            <w:bCs/>
          </w:rPr>
          <w:t>частями 6</w:t>
        </w:r>
      </w:hyperlink>
      <w:r w:rsidRPr="00C40180">
        <w:rPr>
          <w:bCs/>
        </w:rPr>
        <w:t xml:space="preserve"> и </w:t>
      </w:r>
      <w:hyperlink r:id="rId22" w:history="1">
        <w:r w:rsidRPr="00C40180">
          <w:rPr>
            <w:bCs/>
          </w:rPr>
          <w:t>13</w:t>
        </w:r>
      </w:hyperlink>
      <w:r w:rsidRPr="00C40180">
        <w:rPr>
          <w:bCs/>
        </w:rPr>
        <w:t xml:space="preserve"> </w:t>
      </w:r>
      <w:r>
        <w:rPr>
          <w:bCs/>
        </w:rPr>
        <w:t>ст. 48 Закона о контрактной системе</w:t>
      </w:r>
      <w:r w:rsidRPr="00C40180">
        <w:rPr>
          <w:bCs/>
        </w:rPr>
        <w:t xml:space="preserve">, а также оценки, предусмотренной </w:t>
      </w:r>
      <w:hyperlink w:anchor="Par2" w:history="1">
        <w:r w:rsidRPr="00C40180">
          <w:rPr>
            <w:bCs/>
          </w:rPr>
          <w:t>подпунктом "а"</w:t>
        </w:r>
      </w:hyperlink>
      <w:r w:rsidRPr="00C40180">
        <w:rPr>
          <w:bCs/>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23" w:history="1">
        <w:r w:rsidRPr="00C40180">
          <w:rPr>
            <w:bCs/>
          </w:rPr>
          <w:t>статьей 14</w:t>
        </w:r>
      </w:hyperlink>
      <w:r w:rsidRPr="00C40180">
        <w:rPr>
          <w:bCs/>
        </w:rPr>
        <w:t xml:space="preserve"> </w:t>
      </w:r>
      <w:r>
        <w:rPr>
          <w:bCs/>
        </w:rPr>
        <w:t>Закона о контрактной системе</w:t>
      </w:r>
      <w:r w:rsidRPr="00C40180">
        <w:rPr>
          <w:bCs/>
        </w:rPr>
        <w:t>.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054CF3B8" w14:textId="77777777" w:rsidR="00C40180" w:rsidRPr="00C40180" w:rsidRDefault="00C40180" w:rsidP="001A093F">
      <w:pPr>
        <w:autoSpaceDE w:val="0"/>
        <w:autoSpaceDN w:val="0"/>
        <w:adjustRightInd w:val="0"/>
        <w:spacing w:after="0"/>
        <w:ind w:firstLine="709"/>
        <w:rPr>
          <w:bCs/>
        </w:rPr>
      </w:pPr>
      <w:r w:rsidRPr="00C40180">
        <w:rPr>
          <w:bCs/>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3DE2B0A2" w14:textId="32E8AC17" w:rsidR="00EF6B03" w:rsidRPr="00EF6B03" w:rsidRDefault="00EF6B03" w:rsidP="001A093F">
      <w:pPr>
        <w:pStyle w:val="s1"/>
        <w:shd w:val="clear" w:color="auto" w:fill="FFFFFF"/>
        <w:spacing w:before="0" w:beforeAutospacing="0" w:after="0" w:afterAutospacing="0"/>
        <w:ind w:firstLine="709"/>
        <w:jc w:val="both"/>
        <w:rPr>
          <w:b/>
        </w:rPr>
      </w:pPr>
      <w:r w:rsidRPr="00C40180">
        <w:t xml:space="preserve"> </w:t>
      </w:r>
      <w:r w:rsidRPr="00EF6B03">
        <w:rPr>
          <w:color w:val="000000"/>
        </w:rPr>
        <w:t xml:space="preserve">Оценка заявок на участие в электронном конкурсе </w:t>
      </w:r>
      <w:r w:rsidRPr="00EF6B03">
        <w:t xml:space="preserve">осуществляется в соответствии со статьей 32 </w:t>
      </w:r>
      <w:r w:rsidR="00C40180">
        <w:rPr>
          <w:bCs/>
        </w:rPr>
        <w:t>Закона о контрактной системе</w:t>
      </w:r>
      <w:r w:rsidRPr="00EF6B03">
        <w:t>, критериями, установленными в извещении о проведении электронного конкурса на основании постановления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14:paraId="6A8D878E" w14:textId="77777777" w:rsidR="005C392A" w:rsidRDefault="005C392A" w:rsidP="00C44685">
      <w:pPr>
        <w:keepNext/>
        <w:keepLines/>
        <w:spacing w:after="0" w:line="240" w:lineRule="atLeast"/>
        <w:jc w:val="center"/>
        <w:outlineLvl w:val="0"/>
        <w:rPr>
          <w:b/>
          <w:caps/>
          <w:kern w:val="28"/>
        </w:rPr>
      </w:pPr>
    </w:p>
    <w:p w14:paraId="3D3015C9" w14:textId="378D6025" w:rsidR="00955671" w:rsidRDefault="00955671" w:rsidP="00C44685">
      <w:pPr>
        <w:keepNext/>
        <w:keepLines/>
        <w:spacing w:after="0" w:line="240" w:lineRule="atLeast"/>
        <w:jc w:val="center"/>
        <w:outlineLvl w:val="0"/>
        <w:rPr>
          <w:b/>
          <w:caps/>
          <w:kern w:val="28"/>
        </w:rPr>
      </w:pPr>
      <w:r w:rsidRPr="003E76C2">
        <w:rPr>
          <w:b/>
          <w:caps/>
          <w:kern w:val="28"/>
        </w:rPr>
        <w:t xml:space="preserve">критерии и Порядок оценки заявок на участие в </w:t>
      </w:r>
      <w:r w:rsidR="00C44685">
        <w:rPr>
          <w:b/>
          <w:caps/>
          <w:kern w:val="28"/>
        </w:rPr>
        <w:t xml:space="preserve">Электронном </w:t>
      </w:r>
      <w:r w:rsidRPr="003E76C2">
        <w:rPr>
          <w:b/>
          <w:caps/>
          <w:kern w:val="28"/>
        </w:rPr>
        <w:t>Конкурсе</w:t>
      </w:r>
    </w:p>
    <w:p w14:paraId="2ACF537B" w14:textId="77777777" w:rsidR="00CC28F9" w:rsidRDefault="00CC28F9" w:rsidP="001A093F">
      <w:pPr>
        <w:tabs>
          <w:tab w:val="left" w:pos="6735"/>
        </w:tabs>
        <w:ind w:firstLine="709"/>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1A093F">
      <w:pPr>
        <w:tabs>
          <w:tab w:val="left" w:pos="6735"/>
        </w:tabs>
        <w:ind w:firstLine="709"/>
      </w:pPr>
      <w:r w:rsidRPr="00E95BB0">
        <w:t xml:space="preserve">а) </w:t>
      </w:r>
      <w:r w:rsidR="00553011">
        <w:t>цена контракта, сумма цен единиц товара, работы, услуги;</w:t>
      </w:r>
    </w:p>
    <w:p w14:paraId="34291A42" w14:textId="77777777" w:rsidR="00441705" w:rsidRDefault="00CC28F9" w:rsidP="001A093F">
      <w:pPr>
        <w:tabs>
          <w:tab w:val="left" w:pos="6735"/>
        </w:tabs>
        <w:ind w:firstLine="709"/>
        <w:rPr>
          <w:highlight w:val="yellow"/>
        </w:rPr>
      </w:pPr>
      <w:r w:rsidRPr="00E95BB0">
        <w:t xml:space="preserve">б) </w:t>
      </w:r>
      <w:r w:rsidRPr="00441705">
        <w:t>квалификация участника закупки</w:t>
      </w:r>
      <w:r w:rsidR="00441705" w:rsidRPr="00441705">
        <w:t>.</w:t>
      </w:r>
    </w:p>
    <w:p w14:paraId="0378C7AC" w14:textId="77777777" w:rsidR="00CC28F9" w:rsidRDefault="00CC28F9" w:rsidP="001A093F">
      <w:pPr>
        <w:tabs>
          <w:tab w:val="left" w:pos="6735"/>
        </w:tabs>
        <w:ind w:firstLine="709"/>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1A093F">
      <w:pPr>
        <w:tabs>
          <w:tab w:val="left" w:pos="6735"/>
        </w:tabs>
        <w:ind w:firstLine="709"/>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1A093F">
      <w:pPr>
        <w:tabs>
          <w:tab w:val="left" w:pos="6735"/>
        </w:tabs>
        <w:ind w:firstLine="709"/>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1A093F">
      <w:pPr>
        <w:tabs>
          <w:tab w:val="left" w:pos="6735"/>
        </w:tabs>
        <w:ind w:firstLine="709"/>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1A093F">
      <w:pPr>
        <w:tabs>
          <w:tab w:val="left" w:pos="6735"/>
        </w:tabs>
        <w:ind w:firstLine="709"/>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128722FD" w14:textId="77777777" w:rsidR="00A62DA9" w:rsidRDefault="00A62DA9" w:rsidP="001739A9">
      <w:pPr>
        <w:pStyle w:val="ConsPlusNormal"/>
        <w:jc w:val="center"/>
        <w:rPr>
          <w:rFonts w:ascii="Times New Roman" w:hAnsi="Times New Roman" w:cs="Times New Roman"/>
          <w:b/>
          <w:sz w:val="24"/>
          <w:szCs w:val="24"/>
        </w:rPr>
      </w:pP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lastRenderedPageBreak/>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38"/>
        <w:gridCol w:w="3830"/>
        <w:gridCol w:w="696"/>
        <w:gridCol w:w="876"/>
        <w:gridCol w:w="86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r>
              <w:t>БЦ</w:t>
            </w:r>
            <w:r>
              <w:rPr>
                <w:vertAlign w:val="subscript"/>
              </w:rPr>
              <w:t>i</w:t>
            </w:r>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77777777" w:rsidR="00CC28F9" w:rsidRPr="00134D3D" w:rsidRDefault="001739A9"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r w:rsidRPr="004D290F">
              <w:t>БХ</w:t>
            </w:r>
            <w:r w:rsidRPr="004D290F">
              <w:rPr>
                <w:vertAlign w:val="subscript"/>
              </w:rPr>
              <w:t>i</w:t>
            </w:r>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4BA9C52F" w:rsidR="00CC28F9" w:rsidRPr="00B42D5B" w:rsidRDefault="00FE0CD0" w:rsidP="00CC28F9">
            <w:pPr>
              <w:keepNext/>
              <w:keepLines/>
              <w:widowControl w:val="0"/>
              <w:ind w:left="-61" w:right="-39" w:firstLine="5"/>
              <w:jc w:val="center"/>
            </w:pPr>
            <w:r w:rsidRPr="00B42D5B">
              <w:t>20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1005DA15" w:rsidR="00FE0CD0" w:rsidRPr="00B42D5B" w:rsidRDefault="00850CB8" w:rsidP="00FE0CD0">
            <w:pPr>
              <w:keepNext/>
              <w:keepLines/>
              <w:widowControl w:val="0"/>
              <w:ind w:left="-61" w:right="-39" w:firstLine="5"/>
              <w:jc w:val="center"/>
            </w:pPr>
            <w:r>
              <w:t>3</w:t>
            </w:r>
            <w:r w:rsidR="00FE0CD0" w:rsidRPr="00B42D5B">
              <w:t>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17B00F5D" w14:textId="77777777" w:rsidTr="00B42D5B">
        <w:trPr>
          <w:trHeight w:val="2224"/>
        </w:trPr>
        <w:tc>
          <w:tcPr>
            <w:tcW w:w="255" w:type="pct"/>
            <w:vMerge/>
            <w:vAlign w:val="center"/>
          </w:tcPr>
          <w:p w14:paraId="7AB3DFB9" w14:textId="77777777" w:rsidR="00FE0CD0" w:rsidRPr="00134D3D" w:rsidRDefault="00FE0CD0" w:rsidP="00FE0CD0">
            <w:pPr>
              <w:keepNext/>
              <w:keepLines/>
              <w:widowControl w:val="0"/>
              <w:ind w:left="-61" w:right="-39" w:firstLine="5"/>
            </w:pPr>
          </w:p>
        </w:tc>
        <w:tc>
          <w:tcPr>
            <w:tcW w:w="1583" w:type="pct"/>
            <w:vMerge/>
            <w:vAlign w:val="center"/>
          </w:tcPr>
          <w:p w14:paraId="619AC7CC" w14:textId="77777777" w:rsidR="00FE0CD0" w:rsidRPr="00134D3D" w:rsidRDefault="00FE0CD0" w:rsidP="00FE0CD0">
            <w:pPr>
              <w:keepNext/>
              <w:keepLines/>
              <w:widowControl w:val="0"/>
              <w:ind w:left="-61" w:right="-39" w:firstLine="5"/>
            </w:pPr>
          </w:p>
        </w:tc>
        <w:tc>
          <w:tcPr>
            <w:tcW w:w="1932" w:type="pct"/>
            <w:vAlign w:val="center"/>
          </w:tcPr>
          <w:p w14:paraId="09EFC63D" w14:textId="31474717" w:rsidR="00FE0CD0" w:rsidRPr="00B42D5B" w:rsidRDefault="00FE0CD0" w:rsidP="00FE0CD0">
            <w:pPr>
              <w:keepNext/>
              <w:keepLines/>
              <w:widowControl w:val="0"/>
              <w:ind w:left="-61" w:right="-39" w:firstLine="5"/>
              <w:rPr>
                <w:i/>
                <w:iCs/>
                <w:sz w:val="16"/>
                <w:szCs w:val="16"/>
              </w:rPr>
            </w:pPr>
            <w:bookmarkStart w:id="3" w:name="_Hlk73550837"/>
            <w:r w:rsidRPr="00B42D5B">
              <w:t>2.1.3. Наличие у участников закупки специалистов и иных работников определенного уровня квалификации.</w:t>
            </w:r>
            <w:bookmarkEnd w:id="3"/>
          </w:p>
        </w:tc>
        <w:tc>
          <w:tcPr>
            <w:tcW w:w="351" w:type="pct"/>
            <w:vAlign w:val="center"/>
          </w:tcPr>
          <w:p w14:paraId="4E94BF91" w14:textId="77777777" w:rsidR="00FE0CD0" w:rsidRPr="00B42D5B" w:rsidRDefault="00FE0CD0" w:rsidP="00FE0CD0">
            <w:pPr>
              <w:keepNext/>
              <w:keepLines/>
              <w:widowControl w:val="0"/>
              <w:ind w:left="-61" w:right="-39" w:firstLine="5"/>
              <w:jc w:val="center"/>
            </w:pPr>
          </w:p>
        </w:tc>
        <w:tc>
          <w:tcPr>
            <w:tcW w:w="442" w:type="pct"/>
            <w:vAlign w:val="center"/>
          </w:tcPr>
          <w:p w14:paraId="3B85FA5D" w14:textId="5802CBED" w:rsidR="00FE0CD0" w:rsidRPr="00B42D5B" w:rsidRDefault="00850CB8" w:rsidP="00FE0CD0">
            <w:pPr>
              <w:keepNext/>
              <w:keepLines/>
              <w:widowControl w:val="0"/>
              <w:ind w:left="-61" w:right="-39" w:firstLine="5"/>
              <w:jc w:val="center"/>
              <w:rPr>
                <w:lang w:val="en-US"/>
              </w:rPr>
            </w:pPr>
            <w:r>
              <w:t>5</w:t>
            </w:r>
            <w:r w:rsidR="00FE0CD0" w:rsidRPr="00B42D5B">
              <w:t>0</w:t>
            </w:r>
          </w:p>
        </w:tc>
        <w:tc>
          <w:tcPr>
            <w:tcW w:w="437" w:type="pct"/>
            <w:vAlign w:val="center"/>
          </w:tcPr>
          <w:p w14:paraId="1DE28FB7" w14:textId="77777777" w:rsidR="00FE0CD0" w:rsidRPr="00B42D5B" w:rsidRDefault="00FE0CD0" w:rsidP="00FE0CD0">
            <w:pPr>
              <w:keepNext/>
              <w:keepLines/>
              <w:widowControl w:val="0"/>
              <w:ind w:left="-61" w:right="-39" w:firstLine="5"/>
              <w:jc w:val="center"/>
              <w:rPr>
                <w:b/>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1A093F">
      <w:pPr>
        <w:keepNext/>
        <w:keepLines/>
        <w:widowControl w:val="0"/>
        <w:spacing w:after="0"/>
        <w:ind w:right="-39" w:firstLine="709"/>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1A093F">
      <w:pPr>
        <w:keepNext/>
        <w:keepLines/>
        <w:widowControl w:val="0"/>
        <w:spacing w:after="0"/>
        <w:ind w:right="-39" w:firstLine="709"/>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1A093F">
      <w:pPr>
        <w:keepNext/>
        <w:keepLines/>
        <w:widowControl w:val="0"/>
        <w:spacing w:after="0"/>
        <w:ind w:right="-39" w:firstLine="709"/>
      </w:pPr>
      <w:r w:rsidRPr="00031FC5">
        <w:t>Оценка критерия (баллы): – 100</w:t>
      </w:r>
    </w:p>
    <w:p w14:paraId="2669B77D" w14:textId="77777777" w:rsidR="00CC28F9" w:rsidRPr="00031FC5" w:rsidRDefault="00CC28F9" w:rsidP="001A093F">
      <w:pPr>
        <w:keepNext/>
        <w:keepLines/>
        <w:widowControl w:val="0"/>
        <w:spacing w:after="0"/>
        <w:ind w:right="-39" w:firstLine="709"/>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1A093F">
      <w:pPr>
        <w:pStyle w:val="ConsPlusNormal"/>
        <w:ind w:firstLine="709"/>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1A093F">
      <w:pPr>
        <w:pStyle w:val="ConsPlusNormal"/>
        <w:ind w:firstLine="709"/>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1A093F">
      <w:pPr>
        <w:pStyle w:val="ConsPlusNormal"/>
        <w:spacing w:before="220"/>
        <w:ind w:firstLine="709"/>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w:t>
      </w:r>
      <w:r w:rsidRPr="00031FC5">
        <w:rPr>
          <w:rFonts w:ascii="Times New Roman" w:hAnsi="Times New Roman" w:cs="Times New Roman"/>
          <w:sz w:val="24"/>
          <w:szCs w:val="24"/>
        </w:rPr>
        <w:lastRenderedPageBreak/>
        <w:t xml:space="preserve">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25"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1A093F">
      <w:pPr>
        <w:pStyle w:val="ConsPlusNormal"/>
        <w:spacing w:before="220"/>
        <w:ind w:firstLine="709"/>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1A093F">
      <w:pPr>
        <w:pStyle w:val="ConsPlusNormal"/>
        <w:spacing w:before="220"/>
        <w:ind w:firstLine="709"/>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26"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1A093F">
      <w:pPr>
        <w:pStyle w:val="ConsPlusNormal"/>
        <w:spacing w:before="220"/>
        <w:ind w:firstLine="709"/>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1A093F">
      <w:pPr>
        <w:pStyle w:val="ConsPlusNormal"/>
        <w:ind w:firstLine="709"/>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28"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1A093F">
      <w:pPr>
        <w:pStyle w:val="ConsPlusNormal"/>
        <w:spacing w:before="220"/>
        <w:ind w:firstLine="709"/>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1A093F">
      <w:pPr>
        <w:pStyle w:val="ConsPlusNormal"/>
        <w:spacing w:before="220"/>
        <w:ind w:firstLine="709"/>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1A093F">
      <w:pPr>
        <w:pStyle w:val="ConsPlusNormal"/>
        <w:ind w:firstLine="709"/>
        <w:rPr>
          <w:rFonts w:ascii="Times New Roman" w:hAnsi="Times New Roman" w:cs="Times New Roman"/>
          <w:sz w:val="24"/>
          <w:szCs w:val="24"/>
        </w:rPr>
      </w:pPr>
    </w:p>
    <w:p w14:paraId="5A5A6833" w14:textId="77777777" w:rsidR="007860AF" w:rsidRPr="004D290F" w:rsidRDefault="007860AF" w:rsidP="001A093F">
      <w:pPr>
        <w:pStyle w:val="ConsPlusNormal"/>
        <w:spacing w:before="220"/>
        <w:ind w:firstLine="709"/>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lastRenderedPageBreak/>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1A093F">
      <w:pPr>
        <w:keepNext/>
        <w:keepLines/>
        <w:widowControl w:val="0"/>
        <w:spacing w:after="0"/>
        <w:ind w:right="-39" w:firstLine="709"/>
      </w:pPr>
    </w:p>
    <w:p w14:paraId="419131BA" w14:textId="77777777" w:rsidR="00C9042B" w:rsidRPr="00C9042B" w:rsidRDefault="00C9042B" w:rsidP="001A093F">
      <w:pPr>
        <w:pStyle w:val="ConsPlusNormal"/>
        <w:ind w:firstLine="709"/>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1A093F">
      <w:pPr>
        <w:pStyle w:val="ConsPlusNormal"/>
        <w:spacing w:before="220"/>
        <w:ind w:firstLine="709"/>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1A093F">
      <w:pPr>
        <w:pStyle w:val="ConsPlusNormal"/>
        <w:spacing w:before="220"/>
        <w:ind w:firstLine="709"/>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1A093F">
      <w:pPr>
        <w:keepNext/>
        <w:keepLines/>
        <w:widowControl w:val="0"/>
        <w:spacing w:after="0"/>
        <w:ind w:right="-39" w:firstLine="709"/>
        <w:rPr>
          <w:color w:val="000000" w:themeColor="text1"/>
        </w:rPr>
      </w:pPr>
    </w:p>
    <w:p w14:paraId="47074F31" w14:textId="77777777" w:rsidR="00ED4E16" w:rsidRDefault="00CC28F9" w:rsidP="001A093F">
      <w:pPr>
        <w:keepNext/>
        <w:keepLines/>
        <w:widowControl w:val="0"/>
        <w:snapToGrid w:val="0"/>
        <w:spacing w:after="0"/>
        <w:ind w:right="-94" w:firstLine="709"/>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1A093F">
      <w:pPr>
        <w:keepNext/>
        <w:keepLines/>
        <w:widowControl w:val="0"/>
        <w:spacing w:after="0"/>
        <w:ind w:right="-39" w:firstLine="709"/>
      </w:pPr>
      <w:r>
        <w:t>З</w:t>
      </w:r>
      <w:r w:rsidR="00CC28F9" w:rsidRPr="00134D3D">
        <w:t>начимост</w:t>
      </w:r>
      <w:r>
        <w:t>ь</w:t>
      </w:r>
      <w:r w:rsidR="00CC28F9" w:rsidRPr="00134D3D">
        <w:t xml:space="preserve"> критерия – 40 %</w:t>
      </w:r>
    </w:p>
    <w:p w14:paraId="09759469" w14:textId="77777777" w:rsidR="00CC28F9" w:rsidRDefault="00CC28F9" w:rsidP="001A093F">
      <w:pPr>
        <w:keepNext/>
        <w:keepLines/>
        <w:widowControl w:val="0"/>
        <w:snapToGrid w:val="0"/>
        <w:spacing w:after="0"/>
        <w:ind w:right="-94" w:firstLine="709"/>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39D44EE3"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BC779F" w:rsidRPr="00B42D5B">
        <w:rPr>
          <w:rFonts w:ascii="Times New Roman" w:hAnsi="Times New Roman"/>
          <w:bCs/>
          <w:sz w:val="24"/>
          <w:szCs w:val="24"/>
        </w:rPr>
        <w:t>20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(БХ</w:t>
      </w:r>
      <w:r w:rsidRPr="00B42D5B">
        <w:rPr>
          <w:rFonts w:ascii="Times New Roman" w:hAnsi="Times New Roman"/>
          <w:sz w:val="24"/>
          <w:szCs w:val="24"/>
          <w:vertAlign w:val="subscript"/>
        </w:rPr>
        <w:t>i</w:t>
      </w:r>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1A093F">
      <w:pPr>
        <w:pStyle w:val="ConsPlusNormal"/>
        <w:ind w:firstLine="709"/>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1A093F">
      <w:pPr>
        <w:pStyle w:val="ConsPlusNormal"/>
        <w:spacing w:before="220"/>
        <w:ind w:firstLine="709"/>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1A093F">
      <w:pPr>
        <w:pStyle w:val="ConsPlusNormal"/>
        <w:spacing w:before="220"/>
        <w:ind w:firstLine="709"/>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1A093F">
      <w:pPr>
        <w:pStyle w:val="ConsPlusNormal"/>
        <w:spacing w:before="220"/>
        <w:ind w:firstLine="709"/>
        <w:rPr>
          <w:rFonts w:ascii="Times New Roman" w:hAnsi="Times New Roman" w:cs="Times New Roman"/>
          <w:sz w:val="24"/>
          <w:szCs w:val="24"/>
        </w:rPr>
      </w:pPr>
      <w:r w:rsidRPr="00B42D5B">
        <w:rPr>
          <w:rFonts w:ascii="Times New Roman" w:hAnsi="Times New Roman" w:cs="Times New Roman"/>
          <w:sz w:val="24"/>
          <w:szCs w:val="24"/>
        </w:rPr>
        <w:lastRenderedPageBreak/>
        <w:t>Х</w:t>
      </w:r>
      <w:r w:rsidRPr="00B42D5B">
        <w:rPr>
          <w:rFonts w:ascii="Times New Roman" w:hAnsi="Times New Roman" w:cs="Times New Roman"/>
          <w:sz w:val="24"/>
          <w:szCs w:val="24"/>
          <w:vertAlign w:val="subscript"/>
        </w:rPr>
        <w:t>min</w:t>
      </w:r>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1A093F">
      <w:pPr>
        <w:widowControl w:val="0"/>
        <w:spacing w:after="0"/>
        <w:ind w:right="-39" w:firstLine="709"/>
      </w:pPr>
    </w:p>
    <w:p w14:paraId="3357CCD2" w14:textId="074900C3" w:rsidR="00984EA0" w:rsidRPr="00CC0DFD" w:rsidRDefault="00E84420" w:rsidP="001A093F">
      <w:pPr>
        <w:widowControl w:val="0"/>
        <w:snapToGrid w:val="0"/>
        <w:spacing w:after="0"/>
        <w:ind w:right="-94" w:firstLine="709"/>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1A093F">
      <w:pPr>
        <w:pStyle w:val="afffffff4"/>
        <w:rPr>
          <w:rFonts w:ascii="Times New Roman" w:hAnsi="Times New Roman"/>
          <w:b/>
          <w:sz w:val="24"/>
          <w:szCs w:val="24"/>
        </w:rPr>
      </w:pPr>
    </w:p>
    <w:p w14:paraId="24214940" w14:textId="734AC6A5" w:rsidR="00A84E41" w:rsidRPr="006117C3" w:rsidRDefault="00CC28F9" w:rsidP="001A093F">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1A093F">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4F7AAB57" w:rsidR="00CC28F9" w:rsidRDefault="00C34155" w:rsidP="001A093F">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1B3041">
        <w:rPr>
          <w:rFonts w:ascii="Times New Roman" w:hAnsi="Times New Roman"/>
          <w:sz w:val="24"/>
          <w:szCs w:val="24"/>
        </w:rPr>
        <w:t>3</w:t>
      </w:r>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1A093F">
      <w:pPr>
        <w:pStyle w:val="afffffff4"/>
        <w:rPr>
          <w:rFonts w:ascii="Times New Roman" w:hAnsi="Times New Roman"/>
          <w:sz w:val="24"/>
          <w:szCs w:val="24"/>
        </w:rPr>
      </w:pPr>
    </w:p>
    <w:p w14:paraId="26BC00EF" w14:textId="3E373277" w:rsidR="00B95225" w:rsidRDefault="00FC5F71" w:rsidP="00787BF3">
      <w:pPr>
        <w:spacing w:after="0"/>
        <w:ind w:firstLine="709"/>
        <w:contextualSpacing/>
      </w:pPr>
      <w:r w:rsidRPr="00752E9D">
        <w:t>По</w:t>
      </w:r>
      <w:r>
        <w:t xml:space="preserve"> данному показателю оценивается общее количество исполненных участником закупки контрактов (</w:t>
      </w:r>
      <w:r w:rsidRPr="00752E9D">
        <w:t>договоров</w:t>
      </w:r>
      <w:r>
        <w:t>). Н</w:t>
      </w:r>
      <w:r w:rsidR="00B95225" w:rsidRPr="00D74764">
        <w:t xml:space="preserve">аличии опыта участника </w:t>
      </w:r>
      <w:r w:rsidR="00B95225">
        <w:t xml:space="preserve">закупки </w:t>
      </w:r>
      <w:r w:rsidR="00B95225" w:rsidRPr="00D74764">
        <w:t>должны подтверждаться контракт</w:t>
      </w:r>
      <w:r w:rsidR="00B95225">
        <w:t>ами</w:t>
      </w:r>
      <w:r w:rsidR="00B95225" w:rsidRPr="00D74764">
        <w:t xml:space="preserve"> (договор</w:t>
      </w:r>
      <w:r w:rsidR="00B95225">
        <w:t>ами</w:t>
      </w:r>
      <w:r w:rsidR="00B95225" w:rsidRPr="00D74764">
        <w:t>)</w:t>
      </w:r>
      <w:r w:rsidR="00B95225">
        <w:t>.</w:t>
      </w:r>
      <w:r w:rsidR="00B95225" w:rsidRPr="00D74764">
        <w:t xml:space="preserve"> </w:t>
      </w:r>
    </w:p>
    <w:p w14:paraId="1ED26629" w14:textId="1AD1A008" w:rsidR="00FC5F71" w:rsidRDefault="00FC5F71" w:rsidP="00FC5F71">
      <w:pPr>
        <w:pStyle w:val="afffffff4"/>
        <w:rPr>
          <w:rFonts w:ascii="Times New Roman" w:hAnsi="Times New Roman"/>
          <w:sz w:val="24"/>
          <w:szCs w:val="24"/>
        </w:rPr>
      </w:pPr>
      <w:r w:rsidRPr="00682D49">
        <w:rPr>
          <w:rFonts w:ascii="Times New Roman" w:hAnsi="Times New Roman"/>
          <w:sz w:val="24"/>
          <w:szCs w:val="24"/>
        </w:rPr>
        <w:t xml:space="preserve">При этом, участник закупки предоставляет </w:t>
      </w:r>
      <w:r>
        <w:rPr>
          <w:rFonts w:ascii="Times New Roman" w:hAnsi="Times New Roman"/>
          <w:sz w:val="24"/>
          <w:szCs w:val="24"/>
        </w:rPr>
        <w:t>исполненные контракты (</w:t>
      </w:r>
      <w:r w:rsidRPr="00682D49">
        <w:rPr>
          <w:rFonts w:ascii="Times New Roman" w:hAnsi="Times New Roman"/>
          <w:sz w:val="24"/>
          <w:szCs w:val="24"/>
        </w:rPr>
        <w:t>договоры</w:t>
      </w:r>
      <w:r>
        <w:rPr>
          <w:rFonts w:ascii="Times New Roman" w:hAnsi="Times New Roman"/>
          <w:sz w:val="24"/>
          <w:szCs w:val="24"/>
        </w:rPr>
        <w:t>)</w:t>
      </w:r>
      <w:r w:rsidRPr="00682D49">
        <w:rPr>
          <w:rFonts w:ascii="Times New Roman" w:hAnsi="Times New Roman"/>
          <w:sz w:val="24"/>
          <w:szCs w:val="24"/>
        </w:rPr>
        <w:t xml:space="preserve"> на выполнение работ сопоставимого характера и объема, а также акты приемки выполненных работ, составленные при исполнении таких </w:t>
      </w:r>
      <w:r>
        <w:rPr>
          <w:rFonts w:ascii="Times New Roman" w:hAnsi="Times New Roman"/>
          <w:sz w:val="24"/>
          <w:szCs w:val="24"/>
        </w:rPr>
        <w:t>контрактов (</w:t>
      </w:r>
      <w:r w:rsidRPr="00682D49">
        <w:rPr>
          <w:rFonts w:ascii="Times New Roman" w:hAnsi="Times New Roman"/>
          <w:sz w:val="24"/>
          <w:szCs w:val="24"/>
        </w:rPr>
        <w:t>договоров</w:t>
      </w:r>
      <w:r>
        <w:rPr>
          <w:rFonts w:ascii="Times New Roman" w:hAnsi="Times New Roman"/>
          <w:sz w:val="24"/>
          <w:szCs w:val="24"/>
        </w:rPr>
        <w:t>)</w:t>
      </w:r>
      <w:r w:rsidRPr="00682D49">
        <w:rPr>
          <w:rFonts w:ascii="Times New Roman" w:hAnsi="Times New Roman"/>
          <w:sz w:val="24"/>
          <w:szCs w:val="24"/>
        </w:rPr>
        <w:t xml:space="preserve">. </w:t>
      </w:r>
    </w:p>
    <w:p w14:paraId="08A5EEC4" w14:textId="337CC630" w:rsidR="00FC5F71" w:rsidRPr="00682D49" w:rsidRDefault="00FC5F71" w:rsidP="00FC5F71">
      <w:pPr>
        <w:pStyle w:val="afffffff4"/>
        <w:rPr>
          <w:rFonts w:ascii="Times New Roman" w:hAnsi="Times New Roman"/>
          <w:sz w:val="24"/>
          <w:szCs w:val="24"/>
        </w:rPr>
      </w:pPr>
      <w:r w:rsidRPr="00682D49">
        <w:rPr>
          <w:rFonts w:ascii="Times New Roman" w:hAnsi="Times New Roman"/>
          <w:sz w:val="24"/>
          <w:szCs w:val="24"/>
        </w:rPr>
        <w:t xml:space="preserve">Последний акт, составленный при исполнении </w:t>
      </w:r>
      <w:r>
        <w:rPr>
          <w:rFonts w:ascii="Times New Roman" w:hAnsi="Times New Roman"/>
          <w:sz w:val="24"/>
          <w:szCs w:val="24"/>
        </w:rPr>
        <w:t>контракта (</w:t>
      </w:r>
      <w:r w:rsidRPr="00682D49">
        <w:rPr>
          <w:rFonts w:ascii="Times New Roman" w:hAnsi="Times New Roman"/>
          <w:sz w:val="24"/>
          <w:szCs w:val="24"/>
        </w:rPr>
        <w:t>договора</w:t>
      </w:r>
      <w:r>
        <w:rPr>
          <w:rFonts w:ascii="Times New Roman" w:hAnsi="Times New Roman"/>
          <w:sz w:val="24"/>
          <w:szCs w:val="24"/>
        </w:rPr>
        <w:t>)</w:t>
      </w:r>
      <w:r w:rsidRPr="00682D49">
        <w:rPr>
          <w:rFonts w:ascii="Times New Roman" w:hAnsi="Times New Roman"/>
          <w:sz w:val="24"/>
          <w:szCs w:val="24"/>
        </w:rPr>
        <w:t>, должен быть подписан не ранее чем за 5 лет до даты окончания срока подачи заявок.</w:t>
      </w:r>
    </w:p>
    <w:p w14:paraId="60C58DB3" w14:textId="32727EF7" w:rsidR="00FC5F71" w:rsidRPr="000E7B6F" w:rsidRDefault="00FC5F71" w:rsidP="00FC5F71">
      <w:pPr>
        <w:pStyle w:val="afffffff4"/>
        <w:rPr>
          <w:rFonts w:ascii="Times New Roman" w:hAnsi="Times New Roman"/>
          <w:sz w:val="24"/>
          <w:szCs w:val="24"/>
        </w:rPr>
      </w:pPr>
      <w:r w:rsidRPr="000E7B6F">
        <w:rPr>
          <w:rFonts w:ascii="Times New Roman" w:hAnsi="Times New Roman"/>
          <w:sz w:val="24"/>
          <w:szCs w:val="24"/>
        </w:rPr>
        <w:t xml:space="preserve">К оценке принимаются исключительно исполненные </w:t>
      </w:r>
      <w:r>
        <w:rPr>
          <w:rFonts w:ascii="Times New Roman" w:hAnsi="Times New Roman"/>
          <w:sz w:val="24"/>
          <w:szCs w:val="24"/>
        </w:rPr>
        <w:t>контракты (</w:t>
      </w:r>
      <w:r w:rsidRPr="000E7B6F">
        <w:rPr>
          <w:rFonts w:ascii="Times New Roman" w:hAnsi="Times New Roman"/>
          <w:sz w:val="24"/>
          <w:szCs w:val="24"/>
        </w:rPr>
        <w:t>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15D9E439" w14:textId="77777777" w:rsidR="00FC5F71" w:rsidRPr="00CC0DFD" w:rsidRDefault="00FC5F71" w:rsidP="00FC5F71">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746D43E4" w14:textId="77777777" w:rsidR="00FC5F71" w:rsidRDefault="00FC5F71" w:rsidP="00787BF3">
      <w:pPr>
        <w:spacing w:after="0"/>
        <w:ind w:firstLine="709"/>
        <w:contextualSpacing/>
      </w:pPr>
    </w:p>
    <w:p w14:paraId="49C90381" w14:textId="5E528FE7" w:rsidR="00B95225" w:rsidRDefault="00787BF3" w:rsidP="00787BF3">
      <w:pPr>
        <w:spacing w:after="0"/>
        <w:ind w:firstLine="709"/>
        <w:contextualSpacing/>
        <w:rPr>
          <w:lang w:eastAsia="en-US"/>
        </w:rPr>
      </w:pPr>
      <w:r w:rsidRPr="00787BF3">
        <w:rPr>
          <w:lang w:eastAsia="en-US"/>
        </w:rPr>
        <w:t>Оценивается предложение участника об объемах (оценивается суммарный объем выполненных работ сопоставимого характера, исчисляемый в количестве предст</w:t>
      </w:r>
      <w:r w:rsidR="00C66BDF">
        <w:rPr>
          <w:lang w:eastAsia="en-US"/>
        </w:rPr>
        <w:t>авленных контрактов (договоров)</w:t>
      </w:r>
      <w:r w:rsidRPr="00787BF3">
        <w:rPr>
          <w:lang w:eastAsia="en-US"/>
        </w:rPr>
        <w:t>), исполненных участником контрактов (договоров)</w:t>
      </w:r>
      <w:r w:rsidR="00B95225">
        <w:rPr>
          <w:lang w:eastAsia="en-US"/>
        </w:rPr>
        <w:t>:</w:t>
      </w:r>
    </w:p>
    <w:p w14:paraId="0647D7EA" w14:textId="5DFA6E65" w:rsidR="00B95225" w:rsidRDefault="00B95225" w:rsidP="00B95225">
      <w:pPr>
        <w:pStyle w:val="afffffff4"/>
        <w:contextualSpacing/>
        <w:rPr>
          <w:rFonts w:ascii="Times New Roman" w:eastAsia="Times New Roman" w:hAnsi="Times New Roman"/>
          <w:sz w:val="24"/>
          <w:szCs w:val="24"/>
        </w:rPr>
      </w:pPr>
      <w:r w:rsidRPr="00B95225">
        <w:rPr>
          <w:rFonts w:ascii="Times New Roman" w:eastAsia="Times New Roman" w:hAnsi="Times New Roman"/>
          <w:sz w:val="24"/>
          <w:szCs w:val="24"/>
        </w:rPr>
        <w:t xml:space="preserve">1. </w:t>
      </w:r>
      <w:r w:rsidR="008611F2" w:rsidRPr="008611F2">
        <w:rPr>
          <w:rFonts w:ascii="Times New Roman" w:eastAsia="Times New Roman" w:hAnsi="Times New Roman"/>
          <w:b/>
          <w:bCs/>
          <w:sz w:val="24"/>
          <w:szCs w:val="24"/>
        </w:rPr>
        <w:t xml:space="preserve">Если контракты (договоры) </w:t>
      </w:r>
      <w:r w:rsidR="008611F2" w:rsidRPr="008611F2">
        <w:rPr>
          <w:rFonts w:ascii="Times New Roman" w:eastAsia="Times New Roman" w:hAnsi="Times New Roman"/>
          <w:b/>
          <w:bCs/>
          <w:sz w:val="24"/>
          <w:szCs w:val="24"/>
          <w:u w:val="single"/>
        </w:rPr>
        <w:t>размещены</w:t>
      </w:r>
      <w:r w:rsidR="008611F2" w:rsidRPr="008611F2">
        <w:rPr>
          <w:rFonts w:ascii="Times New Roman" w:eastAsia="Times New Roman" w:hAnsi="Times New Roman"/>
          <w:b/>
          <w:bCs/>
          <w:sz w:val="24"/>
          <w:szCs w:val="24"/>
        </w:rPr>
        <w:t xml:space="preserve"> в ЕИС:</w:t>
      </w:r>
      <w:r w:rsidR="008611F2">
        <w:rPr>
          <w:rFonts w:ascii="Times New Roman" w:eastAsia="Times New Roman" w:hAnsi="Times New Roman"/>
          <w:sz w:val="24"/>
          <w:szCs w:val="24"/>
        </w:rPr>
        <w:t xml:space="preserve"> </w:t>
      </w:r>
      <w:r w:rsidR="00CD581E">
        <w:rPr>
          <w:rFonts w:ascii="Times New Roman" w:eastAsia="Times New Roman" w:hAnsi="Times New Roman"/>
          <w:sz w:val="24"/>
          <w:szCs w:val="24"/>
        </w:rPr>
        <w:t>и</w:t>
      </w:r>
      <w:r w:rsidRPr="00D74764">
        <w:rPr>
          <w:rFonts w:ascii="Times New Roman" w:eastAsia="Times New Roman" w:hAnsi="Times New Roman"/>
          <w:sz w:val="24"/>
          <w:szCs w:val="24"/>
        </w:rPr>
        <w:t xml:space="preserve">нформация </w:t>
      </w:r>
      <w:r>
        <w:rPr>
          <w:rFonts w:ascii="Times New Roman" w:eastAsia="Times New Roman" w:hAnsi="Times New Roman"/>
          <w:sz w:val="24"/>
          <w:szCs w:val="24"/>
        </w:rPr>
        <w:t xml:space="preserve">о таких контрактах (договорах) </w:t>
      </w:r>
      <w:r w:rsidRPr="00D74764">
        <w:rPr>
          <w:rFonts w:ascii="Times New Roman" w:eastAsia="Times New Roman" w:hAnsi="Times New Roman"/>
          <w:sz w:val="24"/>
          <w:szCs w:val="24"/>
        </w:rPr>
        <w:t xml:space="preserve">должна быть </w:t>
      </w:r>
      <w:r>
        <w:rPr>
          <w:rFonts w:ascii="Times New Roman" w:eastAsia="Times New Roman" w:hAnsi="Times New Roman"/>
          <w:sz w:val="24"/>
          <w:szCs w:val="24"/>
        </w:rPr>
        <w:t xml:space="preserve">размещена в единой информационной системе и </w:t>
      </w:r>
      <w:r w:rsidRPr="00D74764">
        <w:rPr>
          <w:rFonts w:ascii="Times New Roman" w:eastAsia="Times New Roman" w:hAnsi="Times New Roman"/>
          <w:sz w:val="24"/>
          <w:szCs w:val="24"/>
        </w:rPr>
        <w:t>представлена участником закупки с указанием реестровых номеров в реестре контрактов в единой информационной системе</w:t>
      </w:r>
      <w:r>
        <w:rPr>
          <w:rFonts w:ascii="Times New Roman" w:eastAsia="Times New Roman" w:hAnsi="Times New Roman"/>
          <w:sz w:val="24"/>
          <w:szCs w:val="24"/>
        </w:rPr>
        <w:t>;</w:t>
      </w:r>
    </w:p>
    <w:p w14:paraId="2B5BEFE1" w14:textId="4C630A60" w:rsidR="00787BF3" w:rsidRDefault="00B95225" w:rsidP="001D287A">
      <w:pPr>
        <w:pStyle w:val="afffffff4"/>
        <w:contextualSpacing/>
        <w:rPr>
          <w:rFonts w:ascii="Times New Roman" w:eastAsia="Times New Roman" w:hAnsi="Times New Roman"/>
          <w:sz w:val="24"/>
          <w:szCs w:val="24"/>
        </w:rPr>
      </w:pPr>
      <w:r>
        <w:rPr>
          <w:rFonts w:ascii="Times New Roman" w:eastAsia="Times New Roman" w:hAnsi="Times New Roman"/>
          <w:sz w:val="24"/>
          <w:szCs w:val="24"/>
        </w:rPr>
        <w:t xml:space="preserve">2. </w:t>
      </w:r>
      <w:r w:rsidR="008611F2" w:rsidRPr="008611F2">
        <w:rPr>
          <w:rFonts w:ascii="Times New Roman" w:eastAsia="Times New Roman" w:hAnsi="Times New Roman"/>
          <w:b/>
          <w:bCs/>
          <w:sz w:val="24"/>
          <w:szCs w:val="24"/>
        </w:rPr>
        <w:t xml:space="preserve">Если контракты (договоры) </w:t>
      </w:r>
      <w:r w:rsidR="008611F2" w:rsidRPr="008611F2">
        <w:rPr>
          <w:rFonts w:ascii="Times New Roman" w:eastAsia="Times New Roman" w:hAnsi="Times New Roman"/>
          <w:b/>
          <w:bCs/>
          <w:sz w:val="24"/>
          <w:szCs w:val="24"/>
          <w:u w:val="single"/>
        </w:rPr>
        <w:t>не размещены</w:t>
      </w:r>
      <w:r w:rsidR="008611F2" w:rsidRPr="008611F2">
        <w:rPr>
          <w:rFonts w:ascii="Times New Roman" w:eastAsia="Times New Roman" w:hAnsi="Times New Roman"/>
          <w:b/>
          <w:bCs/>
          <w:sz w:val="24"/>
          <w:szCs w:val="24"/>
        </w:rPr>
        <w:t xml:space="preserve"> в ЕИС:</w:t>
      </w:r>
      <w:r w:rsidR="001D287A">
        <w:rPr>
          <w:rFonts w:ascii="Times New Roman" w:eastAsia="Times New Roman" w:hAnsi="Times New Roman"/>
          <w:sz w:val="24"/>
          <w:szCs w:val="24"/>
        </w:rPr>
        <w:t xml:space="preserve"> </w:t>
      </w:r>
      <w:r w:rsidR="00CD581E">
        <w:rPr>
          <w:rFonts w:ascii="Times New Roman" w:eastAsia="Times New Roman" w:hAnsi="Times New Roman"/>
          <w:sz w:val="24"/>
          <w:szCs w:val="24"/>
        </w:rPr>
        <w:t>с</w:t>
      </w:r>
      <w:r w:rsidR="008611F2" w:rsidRPr="008611F2">
        <w:rPr>
          <w:rFonts w:ascii="Times New Roman" w:eastAsia="Times New Roman" w:hAnsi="Times New Roman"/>
          <w:sz w:val="24"/>
          <w:szCs w:val="24"/>
        </w:rPr>
        <w:t xml:space="preserve">ведения о наличии опыта участника должны подтверждаться копиями контрактов (договоров), содержащих сведения о </w:t>
      </w:r>
      <w:r w:rsidR="001D287A">
        <w:rPr>
          <w:rFonts w:ascii="Times New Roman" w:eastAsia="Times New Roman" w:hAnsi="Times New Roman"/>
          <w:sz w:val="24"/>
          <w:szCs w:val="24"/>
        </w:rPr>
        <w:t xml:space="preserve">предмете контракта (договора), </w:t>
      </w:r>
      <w:r w:rsidR="008611F2" w:rsidRPr="008611F2">
        <w:rPr>
          <w:rFonts w:ascii="Times New Roman" w:eastAsia="Times New Roman" w:hAnsi="Times New Roman"/>
          <w:sz w:val="24"/>
          <w:szCs w:val="24"/>
        </w:rPr>
        <w:t>стоимости выполненных работ</w:t>
      </w:r>
      <w:r w:rsidR="001D287A">
        <w:rPr>
          <w:rFonts w:ascii="Times New Roman" w:eastAsia="Times New Roman" w:hAnsi="Times New Roman"/>
          <w:sz w:val="24"/>
          <w:szCs w:val="24"/>
        </w:rPr>
        <w:t xml:space="preserve">. </w:t>
      </w:r>
      <w:r w:rsidR="001D287A" w:rsidRPr="001D287A">
        <w:rPr>
          <w:rFonts w:ascii="Times New Roman" w:eastAsia="Times New Roman" w:hAnsi="Times New Roman"/>
          <w:sz w:val="24"/>
          <w:szCs w:val="24"/>
        </w:rPr>
        <w:t>Копии указанных документов должны быть представлены в полном объеме со всеми приложениями, являющимися их неотъемлемой частью (должны быть представлены все страницы контрактов (договоров), изменения к контрактам (договорам) (дополнительные соглашения), а также акты выполненных работ.</w:t>
      </w:r>
      <w:r w:rsidR="001D287A">
        <w:rPr>
          <w:rFonts w:ascii="Times New Roman" w:eastAsia="Times New Roman" w:hAnsi="Times New Roman"/>
          <w:sz w:val="24"/>
          <w:szCs w:val="24"/>
        </w:rPr>
        <w:t xml:space="preserve"> </w:t>
      </w:r>
      <w:r w:rsidR="001D287A" w:rsidRPr="001D287A">
        <w:rPr>
          <w:rFonts w:ascii="Times New Roman" w:eastAsia="Times New Roman" w:hAnsi="Times New Roman"/>
          <w:sz w:val="24"/>
          <w:szCs w:val="24"/>
        </w:rPr>
        <w:t>При этом представленные документы должны быть в виде неповторяющихся, полно читаемых копий, на которых отчетливо видны необходимые сведения, подписи и печати.</w:t>
      </w:r>
      <w:r w:rsidR="001D287A">
        <w:rPr>
          <w:rFonts w:ascii="Times New Roman" w:eastAsia="Times New Roman" w:hAnsi="Times New Roman"/>
          <w:sz w:val="24"/>
          <w:szCs w:val="24"/>
        </w:rPr>
        <w:t xml:space="preserve"> Также для подтверждения фактического наличия и исполнения таких контрактов (договоров) участником закупки предоставляется копия выписки банка с отметкой о получении указанной в контракте (договоре) суммы (с учетом всех изменений в соответствии с дополнительными </w:t>
      </w:r>
      <w:r w:rsidR="001D287A">
        <w:rPr>
          <w:rFonts w:ascii="Times New Roman" w:eastAsia="Times New Roman" w:hAnsi="Times New Roman"/>
          <w:sz w:val="24"/>
          <w:szCs w:val="24"/>
        </w:rPr>
        <w:lastRenderedPageBreak/>
        <w:t>соглашени</w:t>
      </w:r>
      <w:r w:rsidR="00CD581E">
        <w:rPr>
          <w:rFonts w:ascii="Times New Roman" w:eastAsia="Times New Roman" w:hAnsi="Times New Roman"/>
          <w:sz w:val="24"/>
          <w:szCs w:val="24"/>
        </w:rPr>
        <w:t>ями к контрактам (договорам)), и/или</w:t>
      </w:r>
      <w:r w:rsidR="001D287A">
        <w:rPr>
          <w:rFonts w:ascii="Times New Roman" w:eastAsia="Times New Roman" w:hAnsi="Times New Roman"/>
          <w:sz w:val="24"/>
          <w:szCs w:val="24"/>
        </w:rPr>
        <w:t xml:space="preserve"> также копией налоговой декларации (выписки из нее) </w:t>
      </w:r>
      <w:r w:rsidR="00F30476">
        <w:rPr>
          <w:rFonts w:ascii="Times New Roman" w:eastAsia="Times New Roman" w:hAnsi="Times New Roman"/>
          <w:sz w:val="24"/>
          <w:szCs w:val="24"/>
        </w:rPr>
        <w:t>с отражением в ней информации о заключении и исполнении такого договора (контракта).</w:t>
      </w:r>
    </w:p>
    <w:p w14:paraId="03C53F60" w14:textId="77777777" w:rsidR="00CD581E" w:rsidRDefault="00CD581E" w:rsidP="00D74764">
      <w:pPr>
        <w:pStyle w:val="afffffff4"/>
        <w:contextualSpacing/>
        <w:rPr>
          <w:rFonts w:ascii="Times New Roman" w:eastAsia="Times New Roman" w:hAnsi="Times New Roman"/>
          <w:sz w:val="24"/>
          <w:szCs w:val="24"/>
        </w:rPr>
      </w:pPr>
    </w:p>
    <w:p w14:paraId="657BB892" w14:textId="205BFB52" w:rsidR="00787BF3" w:rsidRPr="00D74764" w:rsidRDefault="00787BF3" w:rsidP="00D74764">
      <w:pPr>
        <w:pStyle w:val="afffffff4"/>
        <w:contextualSpacing/>
        <w:rPr>
          <w:rFonts w:ascii="Times New Roman" w:eastAsia="Times New Roman" w:hAnsi="Times New Roman"/>
          <w:sz w:val="24"/>
          <w:szCs w:val="24"/>
        </w:rPr>
      </w:pPr>
      <w:r w:rsidRPr="00787BF3">
        <w:rPr>
          <w:rFonts w:ascii="Times New Roman" w:eastAsia="Times New Roman" w:hAnsi="Times New Roman"/>
          <w:sz w:val="24"/>
          <w:szCs w:val="24"/>
        </w:rPr>
        <w:t xml:space="preserve">Под выполнением работ сопоставимого характера и объема понимаются контракты (договоры), исполненные участником закупки в указанный в показателе период без нарушений сроков и иных </w:t>
      </w:r>
      <w:r w:rsidRPr="00B5799E">
        <w:rPr>
          <w:rFonts w:ascii="Times New Roman" w:eastAsia="Times New Roman" w:hAnsi="Times New Roman"/>
          <w:sz w:val="24"/>
          <w:szCs w:val="24"/>
        </w:rPr>
        <w:t>нарушений условий контракта (договора) по вине участника, с ценой каждого контракта (договора) не менее 100 % от начальной (максимальной) цены контракта по настоящей закупке связанные с выполнением работ по обеспечению инвалидов</w:t>
      </w:r>
      <w:r w:rsidRPr="00787BF3">
        <w:rPr>
          <w:rFonts w:ascii="Times New Roman" w:eastAsia="Times New Roman" w:hAnsi="Times New Roman"/>
          <w:sz w:val="24"/>
          <w:szCs w:val="24"/>
        </w:rPr>
        <w:t xml:space="preserve"> протезами нижних конечностей</w:t>
      </w:r>
      <w:r>
        <w:rPr>
          <w:rFonts w:ascii="Times New Roman" w:eastAsia="Times New Roman" w:hAnsi="Times New Roman"/>
          <w:sz w:val="24"/>
          <w:szCs w:val="24"/>
        </w:rPr>
        <w:t xml:space="preserve">. </w:t>
      </w:r>
    </w:p>
    <w:p w14:paraId="6E703B1E" w14:textId="7AC05EF1" w:rsidR="00E93A69" w:rsidRPr="00682D49" w:rsidRDefault="004376AE" w:rsidP="00D74764">
      <w:pPr>
        <w:pStyle w:val="afffffff4"/>
        <w:rPr>
          <w:rFonts w:ascii="Times New Roman" w:hAnsi="Times New Roman"/>
          <w:sz w:val="24"/>
          <w:szCs w:val="24"/>
        </w:rPr>
      </w:pPr>
      <w:r w:rsidRPr="00787BF3">
        <w:rPr>
          <w:rFonts w:ascii="Times New Roman" w:eastAsia="Times New Roman" w:hAnsi="Times New Roman"/>
          <w:sz w:val="24"/>
          <w:szCs w:val="24"/>
        </w:rPr>
        <w:t>Исполнение по указанны</w:t>
      </w:r>
      <w:r>
        <w:rPr>
          <w:rFonts w:ascii="Times New Roman" w:hAnsi="Times New Roman"/>
          <w:sz w:val="24"/>
          <w:szCs w:val="24"/>
        </w:rPr>
        <w:t>м участником закупки контрактам (договорам) должны быть завершено или прекращено.</w:t>
      </w:r>
    </w:p>
    <w:p w14:paraId="2046895E" w14:textId="4DED3E60" w:rsidR="00682D49" w:rsidRPr="00CC0DFD" w:rsidRDefault="00682D49" w:rsidP="001A093F">
      <w:pPr>
        <w:pStyle w:val="afffffff4"/>
        <w:rPr>
          <w:rFonts w:ascii="Times New Roman" w:hAnsi="Times New Roman"/>
          <w:sz w:val="24"/>
          <w:szCs w:val="24"/>
        </w:rPr>
      </w:pPr>
    </w:p>
    <w:p w14:paraId="4D10B01E" w14:textId="77777777" w:rsidR="008F7271" w:rsidRPr="00CC0DFD" w:rsidRDefault="008F7271" w:rsidP="001A093F">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1A093F">
      <w:pPr>
        <w:pStyle w:val="ConsPlusNormal"/>
        <w:ind w:firstLine="709"/>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1A093F">
      <w:pPr>
        <w:pStyle w:val="ConsPlusNormal"/>
        <w:spacing w:before="220"/>
        <w:ind w:firstLine="709"/>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4"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4"/>
      <w:r w:rsidRPr="00B42D5B">
        <w:rPr>
          <w:rFonts w:ascii="Times New Roman" w:hAnsi="Times New Roman" w:cs="Times New Roman"/>
          <w:sz w:val="24"/>
          <w:szCs w:val="24"/>
        </w:rPr>
        <w:t>;</w:t>
      </w:r>
    </w:p>
    <w:p w14:paraId="59BC524F" w14:textId="041342F0" w:rsidR="008F7271" w:rsidRPr="00CC0DFD" w:rsidRDefault="008F7271" w:rsidP="001A093F">
      <w:pPr>
        <w:pStyle w:val="ConsPlusNormal"/>
        <w:spacing w:before="220"/>
        <w:ind w:firstLine="709"/>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1A093F">
      <w:pPr>
        <w:pStyle w:val="ConsPlusNormal"/>
        <w:spacing w:before="220"/>
        <w:ind w:firstLine="709"/>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1A093F">
      <w:pPr>
        <w:widowControl w:val="0"/>
        <w:spacing w:after="0"/>
        <w:ind w:right="-39" w:firstLine="709"/>
      </w:pPr>
    </w:p>
    <w:p w14:paraId="4BE72092" w14:textId="48B5BBC4" w:rsidR="00E24377" w:rsidRPr="00CC0DFD" w:rsidRDefault="00E84420" w:rsidP="001A093F">
      <w:pPr>
        <w:widowControl w:val="0"/>
        <w:snapToGrid w:val="0"/>
        <w:spacing w:after="0"/>
        <w:ind w:right="-94" w:firstLine="709"/>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F125047" w14:textId="051E2701" w:rsidR="00A84E41" w:rsidRPr="006117C3" w:rsidRDefault="00CC28F9" w:rsidP="001A093F">
      <w:pPr>
        <w:widowControl w:val="0"/>
        <w:spacing w:after="0"/>
        <w:ind w:right="-39" w:firstLine="709"/>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1A093F">
      <w:pPr>
        <w:widowControl w:val="0"/>
        <w:spacing w:after="0"/>
        <w:ind w:right="-39" w:firstLine="709"/>
      </w:pPr>
      <w:r w:rsidRPr="006117C3">
        <w:t>Оценка показателя (</w:t>
      </w:r>
      <w:r w:rsidRPr="00B42D5B">
        <w:t>баллы): 100 баллов</w:t>
      </w:r>
    </w:p>
    <w:p w14:paraId="17B54829" w14:textId="59928C64" w:rsidR="00C34155" w:rsidRDefault="00C34155" w:rsidP="001A093F">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1B3041">
        <w:rPr>
          <w:rFonts w:ascii="Times New Roman" w:hAnsi="Times New Roman"/>
          <w:sz w:val="24"/>
          <w:szCs w:val="24"/>
        </w:rPr>
        <w:t>5</w:t>
      </w:r>
      <w:r w:rsidRPr="00B42D5B">
        <w:rPr>
          <w:rFonts w:ascii="Times New Roman" w:hAnsi="Times New Roman"/>
          <w:sz w:val="24"/>
          <w:szCs w:val="24"/>
        </w:rPr>
        <w:t>0%.</w:t>
      </w:r>
    </w:p>
    <w:p w14:paraId="674A9C26" w14:textId="77777777" w:rsidR="00CC28F9" w:rsidRPr="00752E9D" w:rsidRDefault="00E24377" w:rsidP="001A093F">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14:paraId="34554E46" w14:textId="241B14B1" w:rsidR="00E24377" w:rsidRPr="00752E9D" w:rsidRDefault="00E24377" w:rsidP="001A093F">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14:paraId="6C55D70E" w14:textId="6CFC6DE0" w:rsidR="00E24377" w:rsidRPr="00CD581E" w:rsidRDefault="00E24377" w:rsidP="001A093F">
      <w:pPr>
        <w:pStyle w:val="afffffff4"/>
        <w:rPr>
          <w:rFonts w:ascii="Times New Roman" w:hAnsi="Times New Roman"/>
          <w:sz w:val="24"/>
          <w:szCs w:val="24"/>
        </w:rPr>
      </w:pPr>
      <w:r w:rsidRPr="00752E9D">
        <w:rPr>
          <w:rFonts w:ascii="Times New Roman" w:hAnsi="Times New Roman"/>
          <w:sz w:val="24"/>
          <w:szCs w:val="24"/>
        </w:rPr>
        <w:t>- техник-протезист</w:t>
      </w:r>
      <w:r w:rsidR="00CD581E" w:rsidRPr="00CD581E">
        <w:rPr>
          <w:rFonts w:ascii="Times New Roman" w:hAnsi="Times New Roman"/>
          <w:sz w:val="24"/>
          <w:szCs w:val="24"/>
        </w:rPr>
        <w:t>;</w:t>
      </w:r>
    </w:p>
    <w:p w14:paraId="2B1028DB" w14:textId="335FB7DC" w:rsidR="00CD581E" w:rsidRPr="00286F13" w:rsidRDefault="00CD581E" w:rsidP="001A093F">
      <w:pPr>
        <w:pStyle w:val="afffffff4"/>
        <w:rPr>
          <w:rFonts w:ascii="Times New Roman" w:hAnsi="Times New Roman"/>
          <w:sz w:val="24"/>
          <w:szCs w:val="24"/>
        </w:rPr>
      </w:pPr>
      <w:r w:rsidRPr="00CD581E">
        <w:rPr>
          <w:rFonts w:ascii="Times New Roman" w:hAnsi="Times New Roman"/>
          <w:sz w:val="24"/>
          <w:szCs w:val="24"/>
        </w:rPr>
        <w:t>- врач-ортопед.</w:t>
      </w:r>
    </w:p>
    <w:p w14:paraId="342830D8" w14:textId="4AFDADC1" w:rsidR="00E24377" w:rsidRPr="006117C3" w:rsidRDefault="00E24377" w:rsidP="001A093F">
      <w:pPr>
        <w:pStyle w:val="afffffff4"/>
        <w:rPr>
          <w:rFonts w:ascii="Times New Roman" w:hAnsi="Times New Roman"/>
          <w:sz w:val="24"/>
          <w:szCs w:val="24"/>
        </w:rPr>
      </w:pPr>
      <w:r w:rsidRPr="00CC0DFD">
        <w:rPr>
          <w:rFonts w:ascii="Times New Roman" w:hAnsi="Times New Roman"/>
          <w:sz w:val="24"/>
          <w:szCs w:val="24"/>
        </w:rPr>
        <w:lastRenderedPageBreak/>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14:paraId="528B520E" w14:textId="77777777" w:rsidR="00AC08DA" w:rsidRPr="00D14230" w:rsidRDefault="00AC08DA" w:rsidP="00AC08DA">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14:paraId="45D7CD42" w14:textId="77777777" w:rsidR="00AC08DA" w:rsidRDefault="00AC08DA" w:rsidP="00AC08DA">
      <w:pPr>
        <w:pStyle w:val="afffffff4"/>
        <w:rPr>
          <w:rFonts w:ascii="Times New Roman" w:hAnsi="Times New Roman"/>
          <w:sz w:val="24"/>
          <w:szCs w:val="24"/>
        </w:rPr>
      </w:pPr>
      <w:r w:rsidRPr="00A377DC">
        <w:rPr>
          <w:rFonts w:ascii="Times New Roman" w:hAnsi="Times New Roman"/>
          <w:sz w:val="24"/>
          <w:szCs w:val="24"/>
        </w:rPr>
        <w:t>документы, подтверждающие квалификацию специалистов и иных работников</w:t>
      </w:r>
      <w:r>
        <w:rPr>
          <w:rFonts w:ascii="Times New Roman" w:hAnsi="Times New Roman"/>
          <w:sz w:val="24"/>
          <w:szCs w:val="24"/>
        </w:rPr>
        <w:t xml:space="preserve">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обеспечению сложной ортопедической обувью;</w:t>
      </w:r>
    </w:p>
    <w:p w14:paraId="02EA4595" w14:textId="77777777" w:rsidR="00AC08DA" w:rsidRPr="001123B7" w:rsidRDefault="00AC08DA" w:rsidP="00AC08DA">
      <w:pPr>
        <w:pStyle w:val="afffffff4"/>
        <w:rPr>
          <w:rFonts w:ascii="Times New Roman" w:hAnsi="Times New Roman"/>
          <w:sz w:val="24"/>
          <w:szCs w:val="24"/>
        </w:rPr>
      </w:pPr>
      <w:r w:rsidRPr="001123B7">
        <w:rPr>
          <w:rFonts w:ascii="Times New Roman" w:hAnsi="Times New Roman"/>
          <w:sz w:val="24"/>
          <w:szCs w:val="24"/>
        </w:rPr>
        <w:t>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w:t>
      </w:r>
      <w:r>
        <w:rPr>
          <w:rFonts w:ascii="Times New Roman" w:hAnsi="Times New Roman"/>
          <w:sz w:val="24"/>
          <w:szCs w:val="24"/>
        </w:rPr>
        <w:t>а</w:t>
      </w:r>
      <w:r w:rsidRPr="001123B7">
        <w:rPr>
          <w:rFonts w:ascii="Times New Roman" w:hAnsi="Times New Roman"/>
          <w:sz w:val="24"/>
          <w:szCs w:val="24"/>
        </w:rPr>
        <w:t xml:space="preserve"> травматолог</w:t>
      </w:r>
      <w:r>
        <w:rPr>
          <w:rFonts w:ascii="Times New Roman" w:hAnsi="Times New Roman"/>
          <w:sz w:val="24"/>
          <w:szCs w:val="24"/>
        </w:rPr>
        <w:t>а</w:t>
      </w:r>
      <w:r w:rsidRPr="001123B7">
        <w:rPr>
          <w:rFonts w:ascii="Times New Roman" w:hAnsi="Times New Roman"/>
          <w:sz w:val="24"/>
          <w:szCs w:val="24"/>
        </w:rPr>
        <w:t>-ортопед</w:t>
      </w:r>
      <w:r>
        <w:rPr>
          <w:rFonts w:ascii="Times New Roman" w:hAnsi="Times New Roman"/>
          <w:sz w:val="24"/>
          <w:szCs w:val="24"/>
        </w:rPr>
        <w:t>а</w:t>
      </w:r>
      <w:r w:rsidRPr="001123B7">
        <w:rPr>
          <w:rFonts w:ascii="Times New Roman" w:hAnsi="Times New Roman"/>
          <w:sz w:val="24"/>
          <w:szCs w:val="24"/>
        </w:rPr>
        <w:t xml:space="preserve">: документы о высшем образовании - специалитет по специальности "Лечебное дело" или "Педиатрия" и </w:t>
      </w:r>
      <w:r>
        <w:rPr>
          <w:rFonts w:ascii="Times New Roman" w:hAnsi="Times New Roman"/>
          <w:sz w:val="24"/>
          <w:szCs w:val="24"/>
        </w:rPr>
        <w:t xml:space="preserve">документы о </w:t>
      </w:r>
      <w:r w:rsidRPr="001123B7">
        <w:rPr>
          <w:rFonts w:ascii="Times New Roman" w:hAnsi="Times New Roman"/>
          <w:sz w:val="24"/>
          <w:szCs w:val="24"/>
        </w:rPr>
        <w:t xml:space="preserve">подготовке в ординатуре по специальности "Травматология и ортопедия" </w:t>
      </w:r>
      <w:r w:rsidRPr="00595AC6">
        <w:rPr>
          <w:rFonts w:ascii="Times New Roman" w:hAnsi="Times New Roman"/>
          <w:sz w:val="24"/>
          <w:szCs w:val="24"/>
        </w:rPr>
        <w:t>(Сертификат специалиста по специальности "Травматология и ортопедия")</w:t>
      </w:r>
      <w:r>
        <w:rPr>
          <w:rFonts w:ascii="Times New Roman" w:hAnsi="Times New Roman"/>
          <w:sz w:val="24"/>
          <w:szCs w:val="24"/>
        </w:rPr>
        <w:t xml:space="preserve"> </w:t>
      </w:r>
      <w:r w:rsidRPr="001123B7">
        <w:rPr>
          <w:rFonts w:ascii="Times New Roman" w:hAnsi="Times New Roman"/>
          <w:sz w:val="24"/>
          <w:szCs w:val="24"/>
        </w:rPr>
        <w:t xml:space="preserve">или </w:t>
      </w:r>
      <w:r>
        <w:rPr>
          <w:rFonts w:ascii="Times New Roman" w:hAnsi="Times New Roman"/>
          <w:sz w:val="24"/>
          <w:szCs w:val="24"/>
        </w:rPr>
        <w:t xml:space="preserve">документы о </w:t>
      </w:r>
      <w:r w:rsidRPr="001123B7">
        <w:rPr>
          <w:rFonts w:ascii="Times New Roman" w:hAnsi="Times New Roman"/>
          <w:sz w:val="24"/>
          <w:szCs w:val="24"/>
        </w:rPr>
        <w:t xml:space="preserve">высшем образовании - специалитет по специальности "Лечебное дело" или "Педиатрия" и </w:t>
      </w:r>
      <w:r>
        <w:rPr>
          <w:rFonts w:ascii="Times New Roman" w:hAnsi="Times New Roman"/>
          <w:sz w:val="24"/>
          <w:szCs w:val="24"/>
        </w:rPr>
        <w:t xml:space="preserve">документы об </w:t>
      </w:r>
      <w:r w:rsidRPr="001123B7">
        <w:rPr>
          <w:rFonts w:ascii="Times New Roman" w:hAnsi="Times New Roman"/>
          <w:sz w:val="24"/>
          <w:szCs w:val="24"/>
        </w:rPr>
        <w:t>освоени</w:t>
      </w:r>
      <w:r>
        <w:rPr>
          <w:rFonts w:ascii="Times New Roman" w:hAnsi="Times New Roman"/>
          <w:sz w:val="24"/>
          <w:szCs w:val="24"/>
        </w:rPr>
        <w:t>и</w:t>
      </w:r>
      <w:r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Pr>
          <w:rFonts w:ascii="Times New Roman" w:hAnsi="Times New Roman"/>
          <w:sz w:val="24"/>
          <w:szCs w:val="24"/>
        </w:rPr>
        <w:t xml:space="preserve"> </w:t>
      </w:r>
      <w:r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Pr>
          <w:rFonts w:ascii="Times New Roman" w:hAnsi="Times New Roman"/>
          <w:sz w:val="24"/>
          <w:szCs w:val="24"/>
        </w:rPr>
        <w:t>).</w:t>
      </w:r>
    </w:p>
    <w:p w14:paraId="1C4EE3BA" w14:textId="77777777" w:rsidR="00D14230" w:rsidRDefault="00D14230" w:rsidP="001A093F">
      <w:pPr>
        <w:pStyle w:val="afffffff4"/>
        <w:rPr>
          <w:rFonts w:ascii="Times New Roman" w:hAnsi="Times New Roman"/>
          <w:sz w:val="24"/>
          <w:szCs w:val="24"/>
        </w:rPr>
      </w:pPr>
    </w:p>
    <w:p w14:paraId="52D66257" w14:textId="77777777" w:rsidR="00CC0DFD" w:rsidRPr="00CC0DFD" w:rsidRDefault="00CC0DFD" w:rsidP="001A093F">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CC0DFD">
      <w:pPr>
        <w:widowControl w:val="0"/>
        <w:spacing w:after="0"/>
        <w:ind w:right="-39" w:firstLine="567"/>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3B59FF46" w14:textId="77777777" w:rsidR="00CC0DFD" w:rsidRPr="00CC0DFD" w:rsidRDefault="00CC0DFD" w:rsidP="00CC0DFD">
      <w:pPr>
        <w:widowControl w:val="0"/>
        <w:spacing w:after="0"/>
        <w:ind w:right="-39" w:firstLine="567"/>
      </w:pPr>
    </w:p>
    <w:p w14:paraId="06A2FB2C" w14:textId="77777777" w:rsidR="00CC0DFD" w:rsidRPr="00CC0DFD" w:rsidRDefault="00CC0DFD" w:rsidP="001A093F">
      <w:pPr>
        <w:pStyle w:val="ConsPlusNormal"/>
        <w:ind w:firstLine="709"/>
        <w:rPr>
          <w:rFonts w:ascii="Times New Roman" w:hAnsi="Times New Roman" w:cs="Times New Roman"/>
          <w:sz w:val="24"/>
          <w:szCs w:val="24"/>
        </w:rPr>
      </w:pPr>
      <w:r w:rsidRPr="00CC0DFD">
        <w:rPr>
          <w:rFonts w:ascii="Times New Roman" w:hAnsi="Times New Roman" w:cs="Times New Roman"/>
          <w:sz w:val="24"/>
          <w:szCs w:val="24"/>
        </w:rPr>
        <w:t>где:</w:t>
      </w:r>
    </w:p>
    <w:p w14:paraId="358A7930" w14:textId="425894AA" w:rsidR="00CC0DFD" w:rsidRPr="00CC0DFD" w:rsidRDefault="00CC0DFD" w:rsidP="001A093F">
      <w:pPr>
        <w:pStyle w:val="ConsPlusNormal"/>
        <w:spacing w:before="220"/>
        <w:ind w:firstLine="709"/>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1A093F">
      <w:pPr>
        <w:pStyle w:val="ConsPlusNormal"/>
        <w:spacing w:before="220"/>
        <w:ind w:firstLine="709"/>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554C961" w14:textId="46025AD3" w:rsidR="00CC0DFD" w:rsidRDefault="00CC0DFD" w:rsidP="001A093F">
      <w:pPr>
        <w:pStyle w:val="ConsPlusNormal"/>
        <w:spacing w:before="220"/>
        <w:ind w:firstLine="709"/>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6C0911BC" w14:textId="77777777" w:rsidR="00E84420" w:rsidRDefault="00E84420" w:rsidP="001A093F">
      <w:pPr>
        <w:widowControl w:val="0"/>
        <w:snapToGrid w:val="0"/>
        <w:spacing w:after="0"/>
        <w:ind w:right="-94" w:firstLine="709"/>
        <w:contextualSpacing/>
        <w:rPr>
          <w:w w:val="105"/>
        </w:rPr>
      </w:pPr>
    </w:p>
    <w:p w14:paraId="78080F8E" w14:textId="6849A342" w:rsidR="00E84420" w:rsidRPr="00CC0DFD" w:rsidRDefault="00E84420" w:rsidP="001A093F">
      <w:pPr>
        <w:widowControl w:val="0"/>
        <w:snapToGrid w:val="0"/>
        <w:spacing w:after="0"/>
        <w:ind w:right="-94" w:firstLine="709"/>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21B4A826" w14:textId="77777777" w:rsidR="005C392A" w:rsidRDefault="005C392A" w:rsidP="00E30509">
      <w:pPr>
        <w:autoSpaceDE w:val="0"/>
        <w:autoSpaceDN w:val="0"/>
        <w:adjustRightInd w:val="0"/>
        <w:ind w:firstLine="709"/>
        <w:jc w:val="right"/>
      </w:pPr>
    </w:p>
    <w:p w14:paraId="2AA380C3" w14:textId="77777777" w:rsidR="005C392A" w:rsidRDefault="005C392A" w:rsidP="00E30509">
      <w:pPr>
        <w:autoSpaceDE w:val="0"/>
        <w:autoSpaceDN w:val="0"/>
        <w:adjustRightInd w:val="0"/>
        <w:ind w:firstLine="709"/>
        <w:jc w:val="right"/>
      </w:pPr>
    </w:p>
    <w:p w14:paraId="5D8F9334" w14:textId="77777777" w:rsidR="005C392A" w:rsidRDefault="005C392A" w:rsidP="00E30509">
      <w:pPr>
        <w:autoSpaceDE w:val="0"/>
        <w:autoSpaceDN w:val="0"/>
        <w:adjustRightInd w:val="0"/>
        <w:ind w:firstLine="709"/>
        <w:jc w:val="right"/>
      </w:pPr>
    </w:p>
    <w:p w14:paraId="680F0DFA" w14:textId="77777777" w:rsidR="005C392A" w:rsidRDefault="005C392A" w:rsidP="00E30509">
      <w:pPr>
        <w:autoSpaceDE w:val="0"/>
        <w:autoSpaceDN w:val="0"/>
        <w:adjustRightInd w:val="0"/>
        <w:ind w:firstLine="709"/>
        <w:jc w:val="right"/>
      </w:pPr>
    </w:p>
    <w:p w14:paraId="249812BA" w14:textId="77777777" w:rsidR="005C392A" w:rsidRDefault="005C392A" w:rsidP="00E30509">
      <w:pPr>
        <w:autoSpaceDE w:val="0"/>
        <w:autoSpaceDN w:val="0"/>
        <w:adjustRightInd w:val="0"/>
        <w:ind w:firstLine="709"/>
        <w:jc w:val="right"/>
      </w:pPr>
    </w:p>
    <w:p w14:paraId="79133A6A" w14:textId="77777777" w:rsidR="005C392A" w:rsidRDefault="005C392A" w:rsidP="00E30509">
      <w:pPr>
        <w:autoSpaceDE w:val="0"/>
        <w:autoSpaceDN w:val="0"/>
        <w:adjustRightInd w:val="0"/>
        <w:ind w:firstLine="709"/>
        <w:jc w:val="right"/>
      </w:pPr>
    </w:p>
    <w:p w14:paraId="71B4F455" w14:textId="77777777" w:rsidR="005C392A" w:rsidRDefault="005C392A" w:rsidP="00E30509">
      <w:pPr>
        <w:autoSpaceDE w:val="0"/>
        <w:autoSpaceDN w:val="0"/>
        <w:adjustRightInd w:val="0"/>
        <w:ind w:firstLine="709"/>
        <w:jc w:val="right"/>
      </w:pPr>
    </w:p>
    <w:p w14:paraId="460E5C96" w14:textId="77777777" w:rsidR="005C392A" w:rsidRDefault="005C392A" w:rsidP="00E30509">
      <w:pPr>
        <w:autoSpaceDE w:val="0"/>
        <w:autoSpaceDN w:val="0"/>
        <w:adjustRightInd w:val="0"/>
        <w:ind w:firstLine="709"/>
        <w:jc w:val="right"/>
      </w:pPr>
    </w:p>
    <w:p w14:paraId="3002BC23" w14:textId="77777777" w:rsidR="005C392A" w:rsidRDefault="005C392A" w:rsidP="00E30509">
      <w:pPr>
        <w:autoSpaceDE w:val="0"/>
        <w:autoSpaceDN w:val="0"/>
        <w:adjustRightInd w:val="0"/>
        <w:ind w:firstLine="709"/>
        <w:jc w:val="right"/>
      </w:pPr>
    </w:p>
    <w:p w14:paraId="73F855CA" w14:textId="77777777" w:rsidR="005C392A" w:rsidRDefault="005C392A" w:rsidP="00E30509">
      <w:pPr>
        <w:autoSpaceDE w:val="0"/>
        <w:autoSpaceDN w:val="0"/>
        <w:adjustRightInd w:val="0"/>
        <w:ind w:firstLine="709"/>
        <w:jc w:val="right"/>
      </w:pPr>
    </w:p>
    <w:p w14:paraId="190026BD" w14:textId="77777777" w:rsidR="005C392A" w:rsidRDefault="005C392A" w:rsidP="00E30509">
      <w:pPr>
        <w:autoSpaceDE w:val="0"/>
        <w:autoSpaceDN w:val="0"/>
        <w:adjustRightInd w:val="0"/>
        <w:ind w:firstLine="709"/>
        <w:jc w:val="right"/>
      </w:pPr>
    </w:p>
    <w:p w14:paraId="35DAD9FB" w14:textId="77777777" w:rsidR="005C392A" w:rsidRDefault="005C392A" w:rsidP="00E30509">
      <w:pPr>
        <w:autoSpaceDE w:val="0"/>
        <w:autoSpaceDN w:val="0"/>
        <w:adjustRightInd w:val="0"/>
        <w:ind w:firstLine="709"/>
        <w:jc w:val="right"/>
      </w:pPr>
    </w:p>
    <w:p w14:paraId="27E94A4D" w14:textId="77777777" w:rsidR="005C392A" w:rsidRDefault="005C392A" w:rsidP="00E30509">
      <w:pPr>
        <w:autoSpaceDE w:val="0"/>
        <w:autoSpaceDN w:val="0"/>
        <w:adjustRightInd w:val="0"/>
        <w:ind w:firstLine="709"/>
        <w:jc w:val="right"/>
      </w:pPr>
    </w:p>
    <w:p w14:paraId="3BD436D4" w14:textId="77777777" w:rsidR="005C392A" w:rsidRDefault="005C392A" w:rsidP="00E30509">
      <w:pPr>
        <w:autoSpaceDE w:val="0"/>
        <w:autoSpaceDN w:val="0"/>
        <w:adjustRightInd w:val="0"/>
        <w:ind w:firstLine="709"/>
        <w:jc w:val="right"/>
      </w:pPr>
    </w:p>
    <w:p w14:paraId="57482819" w14:textId="77777777" w:rsidR="005C392A" w:rsidRDefault="005C392A" w:rsidP="00E30509">
      <w:pPr>
        <w:autoSpaceDE w:val="0"/>
        <w:autoSpaceDN w:val="0"/>
        <w:adjustRightInd w:val="0"/>
        <w:ind w:firstLine="709"/>
        <w:jc w:val="right"/>
      </w:pPr>
    </w:p>
    <w:p w14:paraId="0637330F" w14:textId="77777777" w:rsidR="005C392A" w:rsidRDefault="005C392A" w:rsidP="00E30509">
      <w:pPr>
        <w:autoSpaceDE w:val="0"/>
        <w:autoSpaceDN w:val="0"/>
        <w:adjustRightInd w:val="0"/>
        <w:ind w:firstLine="709"/>
        <w:jc w:val="right"/>
      </w:pPr>
    </w:p>
    <w:p w14:paraId="0EAE701D" w14:textId="77777777" w:rsidR="005C392A" w:rsidRDefault="005C392A" w:rsidP="00E30509">
      <w:pPr>
        <w:autoSpaceDE w:val="0"/>
        <w:autoSpaceDN w:val="0"/>
        <w:adjustRightInd w:val="0"/>
        <w:ind w:firstLine="709"/>
        <w:jc w:val="right"/>
      </w:pPr>
    </w:p>
    <w:p w14:paraId="550FBBB6" w14:textId="77777777" w:rsidR="005C392A" w:rsidRDefault="005C392A" w:rsidP="00E30509">
      <w:pPr>
        <w:autoSpaceDE w:val="0"/>
        <w:autoSpaceDN w:val="0"/>
        <w:adjustRightInd w:val="0"/>
        <w:ind w:firstLine="709"/>
        <w:jc w:val="right"/>
      </w:pPr>
    </w:p>
    <w:p w14:paraId="22587799" w14:textId="77777777" w:rsidR="00E30509" w:rsidRPr="00645EE4" w:rsidRDefault="00E30509" w:rsidP="001A093F">
      <w:pPr>
        <w:pageBreakBefore/>
        <w:autoSpaceDE w:val="0"/>
        <w:autoSpaceDN w:val="0"/>
        <w:adjustRightInd w:val="0"/>
        <w:ind w:firstLine="709"/>
        <w:jc w:val="right"/>
        <w:rPr>
          <w:sz w:val="25"/>
          <w:szCs w:val="25"/>
        </w:rPr>
      </w:pPr>
      <w:r>
        <w:lastRenderedPageBreak/>
        <w:t>Рекомендуемая Ф</w:t>
      </w:r>
      <w:r w:rsidRPr="00645EE4">
        <w:rPr>
          <w:sz w:val="25"/>
          <w:szCs w:val="25"/>
        </w:rPr>
        <w:t>орма</w:t>
      </w:r>
      <w:r>
        <w:rPr>
          <w:sz w:val="25"/>
          <w:szCs w:val="25"/>
        </w:rPr>
        <w:t xml:space="preserve"> 1</w:t>
      </w:r>
      <w:r w:rsidRPr="00645EE4">
        <w:rPr>
          <w:sz w:val="25"/>
          <w:szCs w:val="25"/>
        </w:rPr>
        <w:t xml:space="preserve">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ED17BC">
            <w:pPr>
              <w:pStyle w:val="afffffffb"/>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ED17BC">
            <w:pPr>
              <w:pStyle w:val="afffffffb"/>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ED17BC">
            <w:pPr>
              <w:pStyle w:val="afffffffb"/>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ED17BC">
            <w:pPr>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ED17BC">
            <w:pPr>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ED17BC">
            <w:pPr>
              <w:rPr>
                <w:sz w:val="22"/>
                <w:szCs w:val="22"/>
              </w:rPr>
            </w:pPr>
          </w:p>
        </w:tc>
      </w:tr>
    </w:tbl>
    <w:p w14:paraId="56A52D8D" w14:textId="3EF1DEC9" w:rsidR="00CC28F9" w:rsidRDefault="00CC28F9" w:rsidP="00CC28F9">
      <w:pPr>
        <w:widowControl w:val="0"/>
        <w:rPr>
          <w:szCs w:val="26"/>
          <w:lang w:eastAsia="en-US"/>
        </w:rPr>
      </w:pPr>
    </w:p>
    <w:p w14:paraId="73058437" w14:textId="77777777"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p w14:paraId="751E57B6" w14:textId="77777777" w:rsidR="006117C3" w:rsidRPr="00DE5238" w:rsidRDefault="006117C3" w:rsidP="00CC28F9">
      <w:pPr>
        <w:widowControl w:val="0"/>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894601" w:rsidRPr="00DE5238" w14:paraId="6818801F" w14:textId="77777777" w:rsidTr="00E84420">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19D15530"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14:paraId="0EBDD98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44F91C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14:paraId="1B9912F5" w14:textId="7EDB8C59"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т.ч.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6EC07369"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14:paraId="3DB0E54C"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0EF82491"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609F9974"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65CEDB9E"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72D3AD6B" w14:textId="77777777"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14:paraId="2D36C273"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46595F2A"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A49DD4"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5F47CA78"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127F002F"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r>
    </w:tbl>
    <w:p w14:paraId="16AEF875" w14:textId="77777777" w:rsidR="00E84420" w:rsidRDefault="00E84420" w:rsidP="00092FAE">
      <w:pPr>
        <w:widowControl w:val="0"/>
        <w:spacing w:after="0"/>
        <w:ind w:firstLine="720"/>
        <w:jc w:val="right"/>
      </w:pPr>
    </w:p>
    <w:p w14:paraId="1F6D49D7" w14:textId="58BAD4B9" w:rsidR="00A54331" w:rsidRPr="00894601" w:rsidRDefault="00BC779F" w:rsidP="00092FAE">
      <w:pPr>
        <w:widowControl w:val="0"/>
        <w:spacing w:after="0"/>
        <w:ind w:firstLine="720"/>
        <w:jc w:val="right"/>
      </w:pPr>
      <w:r w:rsidRPr="00894601">
        <w:t>Рекомендуемая Форма 2</w:t>
      </w:r>
    </w:p>
    <w:p w14:paraId="3D015F20" w14:textId="1E600ACF" w:rsidR="00BC779F" w:rsidRPr="00894601" w:rsidRDefault="00BC779F" w:rsidP="00092FAE">
      <w:pPr>
        <w:widowControl w:val="0"/>
        <w:spacing w:after="0"/>
        <w:ind w:firstLine="720"/>
        <w:jc w:val="right"/>
      </w:pP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1CB55A0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p w14:paraId="744C2219" w14:textId="77777777" w:rsidR="00BC779F" w:rsidRPr="00894601" w:rsidRDefault="00BC779F" w:rsidP="00BC779F">
      <w:pPr>
        <w:autoSpaceDE w:val="0"/>
        <w:autoSpaceDN w:val="0"/>
        <w:adjustRightInd w:val="0"/>
        <w:spacing w:after="0"/>
        <w:jc w:val="center"/>
        <w:rPr>
          <w:rFonts w:eastAsia="Calibri"/>
          <w:b/>
          <w:bCs/>
          <w:lang w:eastAsia="en-US"/>
        </w:rPr>
      </w:pPr>
    </w:p>
    <w:tbl>
      <w:tblPr>
        <w:tblStyle w:val="250"/>
        <w:tblW w:w="10490" w:type="dxa"/>
        <w:tblInd w:w="-27" w:type="dxa"/>
        <w:tblLook w:val="04A0" w:firstRow="1" w:lastRow="0" w:firstColumn="1" w:lastColumn="0" w:noHBand="0" w:noVBand="1"/>
      </w:tblPr>
      <w:tblGrid>
        <w:gridCol w:w="687"/>
        <w:gridCol w:w="2283"/>
        <w:gridCol w:w="2559"/>
        <w:gridCol w:w="2551"/>
        <w:gridCol w:w="2410"/>
      </w:tblGrid>
      <w:tr w:rsidR="00BC779F" w:rsidRPr="00894601" w14:paraId="64EA25B5" w14:textId="77777777" w:rsidTr="005C392A">
        <w:tc>
          <w:tcPr>
            <w:tcW w:w="687" w:type="dxa"/>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2283" w:type="dxa"/>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2559" w:type="dxa"/>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2551" w:type="dxa"/>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2410" w:type="dxa"/>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5C392A">
        <w:tc>
          <w:tcPr>
            <w:tcW w:w="687" w:type="dxa"/>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2283" w:type="dxa"/>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2559" w:type="dxa"/>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551" w:type="dxa"/>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2410" w:type="dxa"/>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5C392A">
        <w:tc>
          <w:tcPr>
            <w:tcW w:w="687" w:type="dxa"/>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559" w:type="dxa"/>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551" w:type="dxa"/>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Внеоборотные активы (Форма № 1, </w:t>
            </w:r>
            <w:r w:rsidRPr="00894601">
              <w:rPr>
                <w:rFonts w:ascii="Times New Roman" w:hAnsi="Times New Roman"/>
              </w:rPr>
              <w:lastRenderedPageBreak/>
              <w:t xml:space="preserve">стр. 1100))/ Оборотные активы (Форма № 1, стр. 1200) </w:t>
            </w:r>
          </w:p>
        </w:tc>
        <w:tc>
          <w:tcPr>
            <w:tcW w:w="2410" w:type="dxa"/>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lastRenderedPageBreak/>
              <w:t>Заполняется участником закупки из данных бухгалтерской отчетности</w:t>
            </w:r>
          </w:p>
        </w:tc>
      </w:tr>
      <w:tr w:rsidR="00BC779F" w:rsidRPr="00894601" w14:paraId="5D8E4B32" w14:textId="77777777" w:rsidTr="005C392A">
        <w:tc>
          <w:tcPr>
            <w:tcW w:w="687" w:type="dxa"/>
          </w:tcPr>
          <w:p w14:paraId="186AB5EE" w14:textId="77777777" w:rsidR="00BC779F" w:rsidRPr="00894601" w:rsidRDefault="00BC779F" w:rsidP="00BC779F">
            <w:pPr>
              <w:spacing w:after="0"/>
              <w:jc w:val="center"/>
              <w:rPr>
                <w:rFonts w:ascii="Times New Roman" w:hAnsi="Times New Roman"/>
              </w:rPr>
            </w:pPr>
            <w:r w:rsidRPr="00894601">
              <w:rPr>
                <w:rFonts w:ascii="Times New Roman" w:hAnsi="Times New Roman"/>
              </w:rPr>
              <w:lastRenderedPageBreak/>
              <w:t>2</w:t>
            </w:r>
          </w:p>
        </w:tc>
        <w:tc>
          <w:tcPr>
            <w:tcW w:w="2283" w:type="dxa"/>
          </w:tcPr>
          <w:p w14:paraId="50D225D4" w14:textId="77777777" w:rsidR="00BC779F" w:rsidRPr="00894601" w:rsidRDefault="00BC779F" w:rsidP="00BC779F">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559" w:type="dxa"/>
          </w:tcPr>
          <w:p w14:paraId="290222F7" w14:textId="77777777" w:rsidR="00BC779F" w:rsidRPr="00894601" w:rsidRDefault="00BC779F" w:rsidP="00BC779F">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14:paraId="52041540" w14:textId="77777777" w:rsidR="00BC779F" w:rsidRPr="00894601" w:rsidRDefault="00BC779F" w:rsidP="00BC779F">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BC779F">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BC779F">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BC779F">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BC779F">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2410" w:type="dxa"/>
          </w:tcPr>
          <w:p w14:paraId="37CD6451"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36E799DA" w14:textId="77777777" w:rsidR="00BC779F" w:rsidRPr="00894601" w:rsidRDefault="00BC779F" w:rsidP="00BC779F">
      <w:pPr>
        <w:spacing w:after="160" w:line="259" w:lineRule="auto"/>
        <w:jc w:val="left"/>
        <w:rPr>
          <w:rFonts w:eastAsia="Calibri"/>
          <w:sz w:val="28"/>
          <w:szCs w:val="28"/>
          <w:lang w:eastAsia="en-US"/>
        </w:rPr>
      </w:pPr>
    </w:p>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7B18FE">
      <w:footerReference w:type="first" r:id="rId32"/>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5BD08" w14:textId="77777777" w:rsidR="00455DB0" w:rsidRDefault="00455DB0">
      <w:r>
        <w:separator/>
      </w:r>
    </w:p>
  </w:endnote>
  <w:endnote w:type="continuationSeparator" w:id="0">
    <w:p w14:paraId="443C4D25" w14:textId="77777777" w:rsidR="00455DB0" w:rsidRDefault="0045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F120F" w14:textId="77777777" w:rsidR="00455DB0" w:rsidRDefault="00455DB0">
      <w:r>
        <w:separator/>
      </w:r>
    </w:p>
  </w:footnote>
  <w:footnote w:type="continuationSeparator" w:id="0">
    <w:p w14:paraId="2E235396" w14:textId="77777777" w:rsidR="00455DB0" w:rsidRDefault="00455D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3EB0"/>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88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638"/>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93F"/>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287A"/>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6F13"/>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8E4"/>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7C9"/>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396"/>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4A3"/>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6AE"/>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DB0"/>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5CC"/>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628"/>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3F"/>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2A"/>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D7FDC"/>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BF3"/>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7AE"/>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B1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1F2"/>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946"/>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326"/>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140"/>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91C"/>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5D2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2DA9"/>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23"/>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8DA"/>
    <w:rsid w:val="00AC0B74"/>
    <w:rsid w:val="00AC0C48"/>
    <w:rsid w:val="00AC0CB7"/>
    <w:rsid w:val="00AC0CDB"/>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31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5799E"/>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2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570"/>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9A7"/>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37199"/>
    <w:rsid w:val="00C40180"/>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0EDC"/>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BDF"/>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81E"/>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BB2"/>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764"/>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5A"/>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AC0"/>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B03"/>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476"/>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975"/>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4E4D"/>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1DBF"/>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5F71"/>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Заголовок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aliases w:val="мой,МОЙ,Без интервала 111,МММ,для таблиц,Без интервала2"/>
    <w:link w:val="afffffff5"/>
    <w:uiPriority w:val="1"/>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link w:val="affffffff"/>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0">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1">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2">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3">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4">
    <w:name w:val="Intense Quote"/>
    <w:basedOn w:val="ab"/>
    <w:next w:val="ab"/>
    <w:link w:val="affffffff5"/>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5">
    <w:name w:val="Выделенная цитата Знак"/>
    <w:link w:val="affffffff4"/>
    <w:uiPriority w:val="99"/>
    <w:rsid w:val="00F03103"/>
    <w:rPr>
      <w:b/>
      <w:i/>
      <w:sz w:val="24"/>
      <w:szCs w:val="22"/>
      <w:lang w:val="x-none" w:eastAsia="x-none"/>
    </w:rPr>
  </w:style>
  <w:style w:type="character" w:styleId="affffffff6">
    <w:name w:val="Subtle Emphasis"/>
    <w:uiPriority w:val="99"/>
    <w:qFormat/>
    <w:rsid w:val="00F03103"/>
    <w:rPr>
      <w:i/>
      <w:color w:val="5A5A5A"/>
    </w:rPr>
  </w:style>
  <w:style w:type="character" w:styleId="affffffff7">
    <w:name w:val="Intense Emphasis"/>
    <w:uiPriority w:val="99"/>
    <w:qFormat/>
    <w:rsid w:val="00F03103"/>
    <w:rPr>
      <w:b/>
      <w:i/>
      <w:sz w:val="24"/>
      <w:szCs w:val="24"/>
      <w:u w:val="single"/>
    </w:rPr>
  </w:style>
  <w:style w:type="character" w:styleId="affffffff8">
    <w:name w:val="Subtle Reference"/>
    <w:uiPriority w:val="99"/>
    <w:qFormat/>
    <w:rsid w:val="00F03103"/>
    <w:rPr>
      <w:sz w:val="24"/>
      <w:szCs w:val="24"/>
      <w:u w:val="single"/>
    </w:rPr>
  </w:style>
  <w:style w:type="character" w:styleId="affffffff9">
    <w:name w:val="Intense Reference"/>
    <w:uiPriority w:val="99"/>
    <w:qFormat/>
    <w:rsid w:val="00F03103"/>
    <w:rPr>
      <w:b/>
      <w:sz w:val="24"/>
      <w:u w:val="single"/>
    </w:rPr>
  </w:style>
  <w:style w:type="character" w:styleId="affffffffa">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b">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c">
    <w:name w:val="Содержимое таблицы"/>
    <w:basedOn w:val="ab"/>
    <w:rsid w:val="00F03103"/>
    <w:pPr>
      <w:suppressLineNumbers/>
      <w:suppressAutoHyphens/>
      <w:spacing w:after="0"/>
      <w:jc w:val="left"/>
    </w:pPr>
    <w:rPr>
      <w:lang w:eastAsia="ar-SA"/>
    </w:rPr>
  </w:style>
  <w:style w:type="paragraph" w:customStyle="1" w:styleId="affffffffd">
    <w:name w:val="Заголовок таблицы"/>
    <w:basedOn w:val="affffffffc"/>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e">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0">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1">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3">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4">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5">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7">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8">
    <w:name w:val="Заголовок колонки Знак"/>
    <w:basedOn w:val="ab"/>
    <w:link w:val="afffffffff9"/>
    <w:uiPriority w:val="99"/>
    <w:rsid w:val="00F03103"/>
    <w:pPr>
      <w:widowControl w:val="0"/>
      <w:suppressAutoHyphens/>
      <w:spacing w:after="0"/>
      <w:jc w:val="center"/>
    </w:pPr>
    <w:rPr>
      <w:b/>
      <w:sz w:val="28"/>
      <w:lang w:val="x-none" w:eastAsia="x-none"/>
    </w:rPr>
  </w:style>
  <w:style w:type="character" w:customStyle="1" w:styleId="afffffffff9">
    <w:name w:val="Заголовок колонки Знак Знак"/>
    <w:link w:val="afffffffff8"/>
    <w:uiPriority w:val="99"/>
    <w:locked/>
    <w:rsid w:val="00F03103"/>
    <w:rPr>
      <w:b/>
      <w:sz w:val="28"/>
      <w:szCs w:val="24"/>
    </w:rPr>
  </w:style>
  <w:style w:type="paragraph" w:customStyle="1" w:styleId="afffffffffa">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b">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c">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d">
    <w:name w:val="Заголовок колонки"/>
    <w:basedOn w:val="ab"/>
    <w:uiPriority w:val="99"/>
    <w:rsid w:val="00F03103"/>
    <w:pPr>
      <w:widowControl w:val="0"/>
      <w:suppressAutoHyphens/>
      <w:spacing w:after="0"/>
      <w:jc w:val="center"/>
    </w:pPr>
    <w:rPr>
      <w:b/>
      <w:sz w:val="28"/>
    </w:rPr>
  </w:style>
  <w:style w:type="paragraph" w:customStyle="1" w:styleId="afffffffffe">
    <w:name w:val="номерованный"/>
    <w:basedOn w:val="ab"/>
    <w:uiPriority w:val="99"/>
    <w:rsid w:val="00F03103"/>
    <w:pPr>
      <w:tabs>
        <w:tab w:val="num" w:pos="1492"/>
      </w:tabs>
      <w:spacing w:after="0"/>
      <w:ind w:left="1492" w:hanging="360"/>
      <w:jc w:val="left"/>
    </w:pPr>
  </w:style>
  <w:style w:type="paragraph" w:customStyle="1" w:styleId="affffffffff">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0">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1">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2">
    <w:name w:val="Обычный_основной текст"/>
    <w:basedOn w:val="ab"/>
    <w:link w:val="affffffffff3"/>
    <w:qFormat/>
    <w:rsid w:val="00AC538E"/>
    <w:pPr>
      <w:spacing w:after="120" w:line="360" w:lineRule="auto"/>
      <w:ind w:firstLine="709"/>
    </w:pPr>
    <w:rPr>
      <w:sz w:val="28"/>
      <w:lang w:val="x-none" w:eastAsia="en-US"/>
    </w:rPr>
  </w:style>
  <w:style w:type="character" w:customStyle="1" w:styleId="affffffffff3">
    <w:name w:val="Обычный_основной текст Знак"/>
    <w:link w:val="affffffffff2"/>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4">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5">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6">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7">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8">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9">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a">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b">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c">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d">
    <w:name w:val="Шапка таблицы"/>
    <w:basedOn w:val="affffffffffe"/>
    <w:uiPriority w:val="99"/>
    <w:rsid w:val="000D44C8"/>
    <w:pPr>
      <w:keepNext/>
      <w:spacing w:before="60"/>
    </w:pPr>
    <w:rPr>
      <w:b/>
    </w:rPr>
  </w:style>
  <w:style w:type="paragraph" w:customStyle="1" w:styleId="affffffffffe">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0">
    <w:name w:val="Подзаголовок б/н"/>
    <w:basedOn w:val="ab"/>
    <w:uiPriority w:val="99"/>
    <w:rsid w:val="000D44C8"/>
    <w:pPr>
      <w:keepNext/>
      <w:spacing w:before="120" w:after="0"/>
    </w:pPr>
    <w:rPr>
      <w:b/>
      <w:bCs/>
    </w:rPr>
  </w:style>
  <w:style w:type="paragraph" w:customStyle="1" w:styleId="afffffffffff1">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2">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3">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4">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5">
    <w:name w:val="Перечисление"/>
    <w:basedOn w:val="ab"/>
    <w:uiPriority w:val="99"/>
    <w:rsid w:val="000D44C8"/>
    <w:pPr>
      <w:autoSpaceDE w:val="0"/>
      <w:autoSpaceDN w:val="0"/>
      <w:spacing w:after="0"/>
      <w:ind w:firstLine="709"/>
    </w:pPr>
  </w:style>
  <w:style w:type="paragraph" w:customStyle="1" w:styleId="afffffffffff6">
    <w:name w:val="Комментарии Знак Знак"/>
    <w:basedOn w:val="ab"/>
    <w:link w:val="afffffffffff7"/>
    <w:uiPriority w:val="99"/>
    <w:rsid w:val="000D44C8"/>
    <w:pPr>
      <w:spacing w:after="0" w:line="360" w:lineRule="auto"/>
      <w:ind w:firstLine="851"/>
    </w:pPr>
    <w:rPr>
      <w:color w:val="FF9900"/>
      <w:szCs w:val="20"/>
      <w:lang w:val="x-none" w:eastAsia="x-none"/>
    </w:rPr>
  </w:style>
  <w:style w:type="character" w:customStyle="1" w:styleId="afffffffffff7">
    <w:name w:val="Комментарии Знак Знак Знак"/>
    <w:link w:val="afffffffffff6"/>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Основной_НИР"/>
    <w:basedOn w:val="ab"/>
    <w:link w:val="afffffffffff9"/>
    <w:uiPriority w:val="99"/>
    <w:rsid w:val="000D44C8"/>
    <w:pPr>
      <w:spacing w:after="0" w:line="360" w:lineRule="auto"/>
      <w:ind w:firstLine="720"/>
    </w:pPr>
    <w:rPr>
      <w:szCs w:val="20"/>
      <w:lang w:val="x-none" w:eastAsia="x-none"/>
    </w:rPr>
  </w:style>
  <w:style w:type="character" w:customStyle="1" w:styleId="afffffffffff9">
    <w:name w:val="Основной_НИР Знак"/>
    <w:link w:val="afffffffffff8"/>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a">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b">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c">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d">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e">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f">
    <w:name w:val="Подзаголовок (титульная)"/>
    <w:next w:val="1e"/>
    <w:autoRedefine/>
    <w:uiPriority w:val="99"/>
    <w:rsid w:val="000D44C8"/>
    <w:pPr>
      <w:spacing w:line="360" w:lineRule="auto"/>
      <w:jc w:val="center"/>
    </w:pPr>
    <w:rPr>
      <w:b/>
      <w:sz w:val="28"/>
      <w:szCs w:val="24"/>
    </w:rPr>
  </w:style>
  <w:style w:type="paragraph" w:customStyle="1" w:styleId="affffffffffff0">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0"/>
    <w:uiPriority w:val="99"/>
    <w:locked/>
    <w:rsid w:val="000D44C8"/>
    <w:rPr>
      <w:color w:val="FF9900"/>
      <w:sz w:val="24"/>
      <w:szCs w:val="22"/>
      <w:lang w:bidi="ar-SA"/>
    </w:rPr>
  </w:style>
  <w:style w:type="paragraph" w:customStyle="1" w:styleId="affffffffffff1">
    <w:name w:val="Рисунок"/>
    <w:next w:val="1e"/>
    <w:rsid w:val="000D44C8"/>
    <w:pPr>
      <w:keepNext/>
      <w:spacing w:line="360" w:lineRule="auto"/>
      <w:jc w:val="center"/>
    </w:pPr>
    <w:rPr>
      <w:sz w:val="24"/>
      <w:szCs w:val="24"/>
    </w:rPr>
  </w:style>
  <w:style w:type="paragraph" w:customStyle="1" w:styleId="affffffffffff2">
    <w:name w:val="Рисунок подпись"/>
    <w:next w:val="1e"/>
    <w:uiPriority w:val="99"/>
    <w:rsid w:val="000D44C8"/>
    <w:pPr>
      <w:spacing w:line="360" w:lineRule="auto"/>
      <w:jc w:val="center"/>
    </w:pPr>
    <w:rPr>
      <w:b/>
      <w:sz w:val="24"/>
      <w:szCs w:val="24"/>
      <w:lang w:val="en-US"/>
    </w:rPr>
  </w:style>
  <w:style w:type="paragraph" w:customStyle="1" w:styleId="affffffffffff3">
    <w:name w:val="Таблица название таблицы"/>
    <w:next w:val="1e"/>
    <w:uiPriority w:val="99"/>
    <w:rsid w:val="000D44C8"/>
    <w:pPr>
      <w:keepNext/>
      <w:spacing w:line="360" w:lineRule="auto"/>
      <w:jc w:val="both"/>
    </w:pPr>
    <w:rPr>
      <w:b/>
      <w:sz w:val="24"/>
      <w:szCs w:val="24"/>
    </w:rPr>
  </w:style>
  <w:style w:type="paragraph" w:customStyle="1" w:styleId="affffffffffff4">
    <w:name w:val="Таблица название столбцов"/>
    <w:basedOn w:val="affffffffffff3"/>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5">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6">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6"/>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7">
    <w:name w:val="Таблица текст в ячейках"/>
    <w:basedOn w:val="affffffffffc"/>
    <w:uiPriority w:val="99"/>
    <w:rsid w:val="000D44C8"/>
    <w:pPr>
      <w:spacing w:before="120" w:after="120" w:line="360" w:lineRule="auto"/>
      <w:ind w:left="0" w:right="0"/>
    </w:pPr>
    <w:rPr>
      <w:sz w:val="24"/>
      <w:szCs w:val="24"/>
    </w:rPr>
  </w:style>
  <w:style w:type="paragraph" w:customStyle="1" w:styleId="affffffffffff8">
    <w:name w:val="с€‡‘Џљ€ ї€•ђ€"/>
    <w:basedOn w:val="ab"/>
    <w:next w:val="ab"/>
    <w:link w:val="affffffffffff9"/>
    <w:uiPriority w:val="99"/>
    <w:rsid w:val="000D44C8"/>
    <w:pPr>
      <w:keepNext/>
      <w:keepLines/>
      <w:spacing w:before="60"/>
      <w:jc w:val="center"/>
    </w:pPr>
    <w:rPr>
      <w:b/>
      <w:szCs w:val="20"/>
      <w:lang w:val="x-none" w:eastAsia="x-none"/>
    </w:rPr>
  </w:style>
  <w:style w:type="character" w:customStyle="1" w:styleId="affffffffffff9">
    <w:name w:val="с€‡‘Џљ€ ї€•ђ€ ‚’€ђ"/>
    <w:link w:val="affffffffffff8"/>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a">
    <w:name w:val="ГС_Основной_текст"/>
    <w:link w:val="affffffffffffb"/>
    <w:uiPriority w:val="99"/>
    <w:rsid w:val="000D44C8"/>
    <w:pPr>
      <w:tabs>
        <w:tab w:val="left" w:pos="851"/>
      </w:tabs>
      <w:spacing w:after="60" w:line="360" w:lineRule="auto"/>
      <w:ind w:firstLine="851"/>
      <w:jc w:val="both"/>
    </w:pPr>
    <w:rPr>
      <w:snapToGrid w:val="0"/>
      <w:sz w:val="24"/>
      <w:szCs w:val="22"/>
    </w:rPr>
  </w:style>
  <w:style w:type="character" w:customStyle="1" w:styleId="affffffffffffb">
    <w:name w:val="ГС_Основной_текст Знак"/>
    <w:link w:val="affffffffffffa"/>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c">
    <w:name w:val="table of figures"/>
    <w:basedOn w:val="ab"/>
    <w:next w:val="ab"/>
    <w:rsid w:val="000D44C8"/>
    <w:pPr>
      <w:spacing w:after="0" w:line="360" w:lineRule="auto"/>
      <w:ind w:firstLine="709"/>
    </w:pPr>
    <w:rPr>
      <w:sz w:val="28"/>
      <w:szCs w:val="20"/>
    </w:rPr>
  </w:style>
  <w:style w:type="paragraph" w:customStyle="1" w:styleId="af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f">
    <w:name w:val="Подпись_Рис"/>
    <w:basedOn w:val="ab"/>
    <w:next w:val="aff0"/>
    <w:rsid w:val="000D44C8"/>
    <w:pPr>
      <w:spacing w:after="120" w:line="360" w:lineRule="auto"/>
      <w:jc w:val="center"/>
    </w:pPr>
    <w:rPr>
      <w:sz w:val="28"/>
      <w:szCs w:val="28"/>
    </w:rPr>
  </w:style>
  <w:style w:type="paragraph" w:customStyle="1" w:styleId="af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1">
    <w:name w:val="Выноска"/>
    <w:basedOn w:val="ab"/>
    <w:rsid w:val="000D44C8"/>
    <w:pPr>
      <w:widowControl w:val="0"/>
      <w:spacing w:after="0"/>
      <w:jc w:val="center"/>
    </w:pPr>
    <w:rPr>
      <w:sz w:val="20"/>
      <w:szCs w:val="20"/>
    </w:rPr>
  </w:style>
  <w:style w:type="paragraph" w:customStyle="1" w:styleId="afffffffffffff2">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4">
    <w:name w:val="Титул"/>
    <w:basedOn w:val="ab"/>
    <w:rsid w:val="000D44C8"/>
    <w:pPr>
      <w:spacing w:after="0"/>
      <w:ind w:left="2142"/>
    </w:pPr>
    <w:rPr>
      <w:sz w:val="28"/>
      <w:szCs w:val="28"/>
    </w:rPr>
  </w:style>
  <w:style w:type="paragraph" w:customStyle="1" w:styleId="afffffffffffff5">
    <w:name w:val="Ячейка"/>
    <w:basedOn w:val="ab"/>
    <w:link w:val="afffffffffffff6"/>
    <w:rsid w:val="000D44C8"/>
    <w:pPr>
      <w:spacing w:after="0"/>
      <w:jc w:val="left"/>
    </w:pPr>
    <w:rPr>
      <w:sz w:val="28"/>
      <w:szCs w:val="28"/>
      <w:lang w:val="x-none" w:eastAsia="x-none"/>
    </w:rPr>
  </w:style>
  <w:style w:type="paragraph" w:customStyle="1" w:styleId="afffffffffffff7">
    <w:name w:val="Рамка"/>
    <w:basedOn w:val="ab"/>
    <w:rsid w:val="000D44C8"/>
    <w:pPr>
      <w:framePr w:hSpace="181" w:wrap="around" w:hAnchor="margin" w:yAlign="bottom"/>
      <w:spacing w:after="0"/>
      <w:jc w:val="left"/>
    </w:pPr>
    <w:rPr>
      <w:sz w:val="22"/>
      <w:szCs w:val="22"/>
    </w:rPr>
  </w:style>
  <w:style w:type="paragraph" w:customStyle="1" w:styleId="afffffffffffff8">
    <w:name w:val="ЛистРег"/>
    <w:basedOn w:val="affffffffff6"/>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9">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6">
    <w:name w:val="Ячейка Знак"/>
    <w:link w:val="afffffffffffff5"/>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a">
    <w:name w:val="РП Основной текст"/>
    <w:basedOn w:val="ab"/>
    <w:link w:val="afffffffffffffb"/>
    <w:rsid w:val="000D44C8"/>
    <w:pPr>
      <w:spacing w:before="120" w:after="0"/>
      <w:ind w:firstLine="851"/>
    </w:pPr>
    <w:rPr>
      <w:lang w:val="x-none" w:eastAsia="x-none"/>
    </w:rPr>
  </w:style>
  <w:style w:type="character" w:customStyle="1" w:styleId="afffffffffffffb">
    <w:name w:val="РП Основной текст Знак Знак"/>
    <w:link w:val="afffffffffffffa"/>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c">
    <w:name w:val="Основной"/>
    <w:basedOn w:val="ab"/>
    <w:link w:val="afffffffffffffd"/>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d">
    <w:name w:val="Основной Знак"/>
    <w:link w:val="afffffffffffffc"/>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e">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f">
    <w:name w:val="Подподпункт Знак"/>
    <w:link w:val="afffffffe"/>
    <w:locked/>
    <w:rsid w:val="003630B1"/>
    <w:rPr>
      <w:rFonts w:eastAsia="Calibri"/>
      <w:sz w:val="28"/>
    </w:rPr>
  </w:style>
  <w:style w:type="paragraph" w:customStyle="1" w:styleId="affffffffffffff">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b"/>
    <w:rsid w:val="00EF6B03"/>
    <w:pPr>
      <w:spacing w:before="100" w:beforeAutospacing="1" w:after="100" w:afterAutospacing="1"/>
      <w:jc w:val="left"/>
    </w:pPr>
  </w:style>
  <w:style w:type="character" w:customStyle="1" w:styleId="afffffff5">
    <w:name w:val="Без интервала Знак"/>
    <w:aliases w:val="мой Знак,МОЙ Знак,Без интервала 111 Знак,МММ Знак,для таблиц Знак,Без интервала2 Знак"/>
    <w:basedOn w:val="ac"/>
    <w:link w:val="afffffff4"/>
    <w:uiPriority w:val="1"/>
    <w:locked/>
    <w:rsid w:val="00D7476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consultantplus://offline/ref=607206B45D0782682C76A26BA0FC405A5207D3E8F266694BC75AAAD2AD08E343D74D49499E8F0E431D54A8CD6D9AF609CE643CA71F66T0ZAK" TargetMode="External"/><Relationship Id="rId3" Type="http://schemas.openxmlformats.org/officeDocument/2006/relationships/styles" Target="styles.xml"/><Relationship Id="rId21" Type="http://schemas.openxmlformats.org/officeDocument/2006/relationships/hyperlink" Target="consultantplus://offline/ref=1E91678D7B03A53FC36EF457DBC88ECA3B69BABC7E4B90212DB348BD0EDEA98A55D7E18D1F27EAAFD2F598847E48C9A499797F160DCEgEe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consultantplus://offline/ref=607206B45D0782682C76A26BA0FC405A5207D3E8F266694BC75AAAD2AD08E343D74D49499E8F0E431D54A8CD6D9AF609CE643CA71F66T0ZA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consultantplus://offline/ref=1E91678D7B03A53FC36EF457DBC88ECA3B69BABC7E4B90212DB348BD0EDEA98A55D7E18E192EEFAFD2F598847E48C9A499797F160DCEgEe6H" TargetMode="External"/><Relationship Id="rId29" Type="http://schemas.openxmlformats.org/officeDocument/2006/relationships/hyperlink" Target="consultantplus://offline/ref=607206B45D0782682C76A26BA0FC405A5207D3E8F266694BC75AAAD2AD08E343D74D49499E8F0E431D54A8CD6D9AF609CE643CA71F66T0Z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image" Target="media/image1.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consultantplus://offline/ref=1E91678D7B03A53FC36EF457DBC88ECA3B69BABC7E4B90212DB348BD0EDEA98A55D7E18E1B2EEDA580AF8880371CCCBB9166611513CEE458g8eBH" TargetMode="External"/><Relationship Id="rId28" Type="http://schemas.openxmlformats.org/officeDocument/2006/relationships/hyperlink" Target="consultantplus://offline/ref=607206B45D0782682C76A26BA0FC405A5207D3E8F266694BC75AAAD2AD08E343D74D49499E8F0E431D54A8CD6D9AF609CE643CA71F66T0ZAK" TargetMode="External"/><Relationship Id="rId10" Type="http://schemas.openxmlformats.org/officeDocument/2006/relationships/hyperlink" Target="https://mobileonline.garant.ru/" TargetMode="External"/><Relationship Id="rId19" Type="http://schemas.openxmlformats.org/officeDocument/2006/relationships/hyperlink" Target="consultantplus://offline/ref=1E91678D7B03A53FC36EF457DBC88ECA3B69BABC7E4B90212DB348BD0EDEA98A55D7E18D1E2DEAAFD2F598847E48C9A499797F160DCEgEe6H"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consultantplus://offline/ref=1E91678D7B03A53FC36EF457DBC88ECA3B69BABC7E4B90212DB348BD0EDEA98A55D7E18D1E2CE5AFD2F598847E48C9A499797F160DCEgEe6H" TargetMode="External"/><Relationship Id="rId27" Type="http://schemas.openxmlformats.org/officeDocument/2006/relationships/image" Target="media/image2.wmf"/><Relationship Id="rId30"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74EF-837D-4A8C-8ADA-51F31C31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4464</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Пименова Наталья Викторовна</cp:lastModifiedBy>
  <cp:revision>2</cp:revision>
  <cp:lastPrinted>2021-08-13T13:49:00Z</cp:lastPrinted>
  <dcterms:created xsi:type="dcterms:W3CDTF">2022-04-11T01:41:00Z</dcterms:created>
  <dcterms:modified xsi:type="dcterms:W3CDTF">2022-04-11T01:41:00Z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