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9B23E0">
              <w:rPr>
                <w:rFonts w:ascii="PT Astra Serif" w:hAnsi="PT Astra Serif" w:cs="Calibri"/>
                <w:bCs/>
              </w:rPr>
              <w:t>Тамбовское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9B23E0" w:rsidP="00E03095">
            <w:pPr>
              <w:autoSpaceDE w:val="0"/>
              <w:autoSpaceDN w:val="0"/>
              <w:jc w:val="center"/>
              <w:rPr>
                <w:rFonts w:ascii="PT Astra Serif" w:hAnsi="PT Astra Serif"/>
              </w:rPr>
            </w:pPr>
            <w:r w:rsidRPr="009B23E0">
              <w:t>6832021420</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9B23E0" w:rsidP="00E03095">
            <w:pPr>
              <w:autoSpaceDE w:val="0"/>
              <w:autoSpaceDN w:val="0"/>
              <w:jc w:val="center"/>
              <w:rPr>
                <w:rFonts w:ascii="PT Astra Serif" w:hAnsi="PT Astra Serif"/>
              </w:rPr>
            </w:pPr>
            <w:r w:rsidRPr="009B23E0">
              <w:t>682901001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Pr="00A4102F" w:rsidRDefault="009B23E0" w:rsidP="00E03095">
            <w:pPr>
              <w:autoSpaceDE w:val="0"/>
              <w:autoSpaceDN w:val="0"/>
              <w:rPr>
                <w:bCs/>
              </w:rPr>
            </w:pPr>
            <w:r>
              <w:t>392000</w:t>
            </w:r>
            <w:r w:rsidR="000D6824" w:rsidRPr="00A4102F">
              <w:rPr>
                <w:lang w:eastAsia="ar-SA"/>
              </w:rPr>
              <w:t xml:space="preserve">, г. </w:t>
            </w:r>
            <w:r>
              <w:rPr>
                <w:lang w:eastAsia="ar-SA"/>
              </w:rPr>
              <w:t>Тамбов</w:t>
            </w:r>
            <w:r w:rsidR="000D6824" w:rsidRPr="00A4102F">
              <w:rPr>
                <w:lang w:eastAsia="ar-SA"/>
              </w:rPr>
              <w:t xml:space="preserve">, </w:t>
            </w:r>
            <w:r>
              <w:rPr>
                <w:lang w:eastAsia="ar-SA"/>
              </w:rPr>
              <w:t>проезд Новый</w:t>
            </w:r>
            <w:r w:rsidR="00F35CDB">
              <w:rPr>
                <w:lang w:eastAsia="ar-SA"/>
              </w:rPr>
              <w:t xml:space="preserve">, </w:t>
            </w:r>
            <w:r>
              <w:rPr>
                <w:lang w:eastAsia="ar-SA"/>
              </w:rPr>
              <w:t>д. 1</w:t>
            </w:r>
            <w:r w:rsidR="00E813CA" w:rsidRPr="00A4102F">
              <w:rPr>
                <w:bCs/>
              </w:rPr>
              <w:t xml:space="preserve"> </w:t>
            </w:r>
          </w:p>
          <w:p w:rsidR="000D6824" w:rsidRPr="00A4102F" w:rsidRDefault="000D6824" w:rsidP="000D6824">
            <w:pPr>
              <w:suppressAutoHyphens/>
              <w:contextualSpacing/>
              <w:rPr>
                <w:lang w:eastAsia="ar-SA"/>
              </w:rPr>
            </w:pPr>
            <w:r w:rsidRPr="00A4102F">
              <w:rPr>
                <w:lang w:eastAsia="ar-SA"/>
              </w:rPr>
              <w:t xml:space="preserve">тел/факс: </w:t>
            </w:r>
            <w:r w:rsidR="00F35CDB" w:rsidRPr="00D96FB0">
              <w:rPr>
                <w:bCs/>
              </w:rPr>
              <w:t>(</w:t>
            </w:r>
            <w:r w:rsidR="00D84A23">
              <w:rPr>
                <w:bCs/>
              </w:rPr>
              <w:t>4752</w:t>
            </w:r>
            <w:r w:rsidR="00F35CDB" w:rsidRPr="00D96FB0">
              <w:rPr>
                <w:bCs/>
              </w:rPr>
              <w:t xml:space="preserve">) </w:t>
            </w:r>
            <w:r w:rsidR="00D84A23">
              <w:rPr>
                <w:bCs/>
              </w:rPr>
              <w:t>577-021</w:t>
            </w:r>
          </w:p>
          <w:p w:rsidR="00E813CA" w:rsidRPr="001755A6" w:rsidRDefault="00F35CDB" w:rsidP="001755A6">
            <w:pPr>
              <w:suppressAutoHyphens/>
              <w:contextualSpacing/>
              <w:rPr>
                <w:lang w:val="en-US"/>
              </w:rPr>
            </w:pPr>
            <w:r>
              <w:rPr>
                <w:lang w:val="en-US" w:eastAsia="ar-SA"/>
              </w:rPr>
              <w:t>E</w:t>
            </w:r>
            <w:r w:rsidRPr="001755A6">
              <w:rPr>
                <w:lang w:val="en-US" w:eastAsia="ar-SA"/>
              </w:rPr>
              <w:t>-</w:t>
            </w:r>
            <w:r>
              <w:rPr>
                <w:lang w:val="en-US" w:eastAsia="ar-SA"/>
              </w:rPr>
              <w:t>mail</w:t>
            </w:r>
            <w:r w:rsidRPr="001755A6">
              <w:rPr>
                <w:lang w:val="en-US" w:eastAsia="ar-SA"/>
              </w:rPr>
              <w:t xml:space="preserve">: </w:t>
            </w:r>
            <w:hyperlink r:id="rId8" w:history="1">
              <w:r w:rsidR="001755A6" w:rsidRPr="00F068AA">
                <w:rPr>
                  <w:rStyle w:val="a6"/>
                  <w:lang w:val="en-US" w:eastAsia="ar-SA"/>
                </w:rPr>
                <w:t>info</w:t>
              </w:r>
              <w:r w:rsidR="001755A6" w:rsidRPr="001755A6">
                <w:rPr>
                  <w:rStyle w:val="a6"/>
                  <w:lang w:val="en-US" w:eastAsia="ar-SA"/>
                </w:rPr>
                <w:t>@</w:t>
              </w:r>
              <w:r w:rsidR="001755A6" w:rsidRPr="00F068AA">
                <w:rPr>
                  <w:rStyle w:val="a6"/>
                  <w:lang w:val="en-US" w:eastAsia="ar-SA"/>
                </w:rPr>
                <w:t>ro</w:t>
              </w:r>
              <w:r w:rsidR="001755A6" w:rsidRPr="001755A6">
                <w:rPr>
                  <w:rStyle w:val="a6"/>
                  <w:lang w:val="en-US" w:eastAsia="ar-SA"/>
                </w:rPr>
                <w:t>68.</w:t>
              </w:r>
              <w:r w:rsidR="001755A6" w:rsidRPr="00F068AA">
                <w:rPr>
                  <w:rStyle w:val="a6"/>
                  <w:lang w:val="en-US" w:eastAsia="ar-SA"/>
                </w:rPr>
                <w:t>fss</w:t>
              </w:r>
              <w:r w:rsidR="001755A6" w:rsidRPr="001755A6">
                <w:rPr>
                  <w:rStyle w:val="a6"/>
                  <w:lang w:val="en-US" w:eastAsia="ar-SA"/>
                </w:rPr>
                <w:t>.</w:t>
              </w:r>
              <w:r w:rsidR="001755A6" w:rsidRPr="00F068AA">
                <w:rPr>
                  <w:rStyle w:val="a6"/>
                  <w:lang w:val="en-US" w:eastAsia="ar-SA"/>
                </w:rPr>
                <w:t>ru</w:t>
              </w:r>
            </w:hyperlink>
            <w:r w:rsidRPr="001755A6">
              <w:rPr>
                <w:lang w:val="en-US" w:eastAsia="ar-SA"/>
              </w:rPr>
              <w:t xml:space="preserve">, </w:t>
            </w:r>
            <w:hyperlink r:id="rId9" w:history="1">
              <w:r w:rsidR="001755A6" w:rsidRPr="00F068AA">
                <w:rPr>
                  <w:rStyle w:val="a6"/>
                  <w:lang w:val="en-US"/>
                </w:rPr>
                <w:t>torgi@ro68.fss.ru</w:t>
              </w:r>
            </w:hyperlink>
            <w:r w:rsidR="000D6824" w:rsidRPr="001755A6">
              <w:rPr>
                <w:lang w:val="en-US"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9B23E0" w:rsidP="00A159AA">
            <w:pPr>
              <w:autoSpaceDE w:val="0"/>
              <w:autoSpaceDN w:val="0"/>
              <w:jc w:val="center"/>
              <w:rPr>
                <w:rFonts w:ascii="PT Astra Serif" w:hAnsi="PT Astra Serif"/>
              </w:rPr>
            </w:pPr>
            <w:r w:rsidRPr="009B23E0">
              <w:rPr>
                <w:rFonts w:ascii="PT Astra Serif" w:hAnsi="PT Astra Serif" w:cs="Calibri"/>
              </w:rPr>
              <w:t>68701000001</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4917EA" w:rsidRDefault="00750E24" w:rsidP="009B23E0">
            <w:pPr>
              <w:autoSpaceDE w:val="0"/>
              <w:autoSpaceDN w:val="0"/>
              <w:rPr>
                <w:rFonts w:ascii="PT Astra Serif" w:hAnsi="PT Astra Serif"/>
              </w:rPr>
            </w:pPr>
            <w:r w:rsidRPr="00BD2922">
              <w:rPr>
                <w:szCs w:val="22"/>
              </w:rPr>
              <w:t xml:space="preserve">Выполнение работ по изготовлению протеза бедра модульного </w:t>
            </w:r>
            <w:r>
              <w:rPr>
                <w:szCs w:val="22"/>
              </w:rPr>
              <w:t>с микропроцессорным управлением</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lastRenderedPageBreak/>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701"/>
        <w:gridCol w:w="1701"/>
        <w:gridCol w:w="6237"/>
      </w:tblGrid>
      <w:tr w:rsidR="0021125F" w:rsidRPr="00250D51" w:rsidTr="00217E9F">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701"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6237"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17E9F">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lastRenderedPageBreak/>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17E9F">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w:t>
            </w:r>
            <w:r w:rsidRPr="00250D51">
              <w:rPr>
                <w:rFonts w:eastAsia="Calibri"/>
                <w:bCs/>
                <w:sz w:val="20"/>
                <w:szCs w:val="20"/>
                <w:lang w:eastAsia="en-US"/>
              </w:rPr>
              <w:lastRenderedPageBreak/>
              <w:t xml:space="preserve">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CB6130" w:rsidP="00CB6130">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1</w:t>
            </w:r>
            <w:r w:rsidRPr="00250D51">
              <w:rPr>
                <w:rFonts w:eastAsia="Calibri"/>
                <w:bCs/>
                <w:sz w:val="20"/>
                <w:szCs w:val="20"/>
                <w:lang w:eastAsia="en-US"/>
              </w:rPr>
              <w:t>. Наличие у участников закупки специалистов и иных работников определенного уровня квалификации</w:t>
            </w:r>
          </w:p>
          <w:p w:rsidR="00CB6130" w:rsidRPr="00250D51" w:rsidRDefault="00CB6130" w:rsidP="00CB6130">
            <w:pPr>
              <w:rPr>
                <w:rFonts w:eastAsia="Calibri"/>
                <w:bCs/>
                <w:sz w:val="20"/>
                <w:szCs w:val="20"/>
                <w:lang w:eastAsia="en-US"/>
              </w:rPr>
            </w:pPr>
          </w:p>
        </w:tc>
        <w:tc>
          <w:tcPr>
            <w:tcW w:w="1276" w:type="dxa"/>
            <w:shd w:val="clear" w:color="auto" w:fill="auto"/>
          </w:tcPr>
          <w:p w:rsidR="00CB6130" w:rsidRPr="00250D51" w:rsidRDefault="00FA3AF2" w:rsidP="003347FE">
            <w:pPr>
              <w:jc w:val="center"/>
              <w:rPr>
                <w:rFonts w:eastAsia="Calibri"/>
                <w:bCs/>
                <w:sz w:val="20"/>
                <w:szCs w:val="20"/>
                <w:lang w:eastAsia="en-US"/>
              </w:rPr>
            </w:pPr>
            <w:r w:rsidRPr="00250D51">
              <w:rPr>
                <w:rFonts w:eastAsia="Calibri"/>
                <w:bCs/>
                <w:sz w:val="20"/>
                <w:szCs w:val="20"/>
                <w:lang w:eastAsia="en-US"/>
              </w:rPr>
              <w:t>5</w:t>
            </w:r>
            <w:r w:rsidR="00EB3CBA" w:rsidRPr="00250D51">
              <w:rPr>
                <w:rFonts w:eastAsia="Calibri"/>
                <w:bCs/>
                <w:sz w:val="20"/>
                <w:szCs w:val="20"/>
                <w:lang w:eastAsia="en-US"/>
              </w:rPr>
              <w:t>0</w:t>
            </w:r>
          </w:p>
        </w:tc>
        <w:tc>
          <w:tcPr>
            <w:tcW w:w="1701" w:type="dxa"/>
            <w:shd w:val="clear" w:color="auto" w:fill="auto"/>
          </w:tcPr>
          <w:p w:rsidR="00CB6130" w:rsidRDefault="00666488" w:rsidP="00392776">
            <w:pPr>
              <w:rPr>
                <w:sz w:val="20"/>
                <w:szCs w:val="20"/>
              </w:rPr>
            </w:pPr>
            <w:r w:rsidRPr="006F6929">
              <w:rPr>
                <w:sz w:val="20"/>
                <w:szCs w:val="20"/>
              </w:rPr>
              <w:t xml:space="preserve">Наличие у участников закупки специалистов и иных работников определенного </w:t>
            </w:r>
            <w:r w:rsidRPr="00666826">
              <w:rPr>
                <w:sz w:val="20"/>
                <w:szCs w:val="20"/>
              </w:rPr>
              <w:t xml:space="preserve">уровня </w:t>
            </w:r>
            <w:r w:rsidR="008550C9">
              <w:rPr>
                <w:sz w:val="20"/>
                <w:szCs w:val="20"/>
              </w:rPr>
              <w:t>к</w:t>
            </w:r>
            <w:r w:rsidR="00666826">
              <w:rPr>
                <w:sz w:val="20"/>
                <w:szCs w:val="20"/>
              </w:rPr>
              <w:t>в</w:t>
            </w:r>
            <w:r w:rsidRPr="00666826">
              <w:rPr>
                <w:sz w:val="20"/>
                <w:szCs w:val="20"/>
              </w:rPr>
              <w:t>алификации</w:t>
            </w:r>
          </w:p>
          <w:p w:rsidR="00993462" w:rsidRDefault="00993462" w:rsidP="00993462">
            <w:pPr>
              <w:autoSpaceDE w:val="0"/>
              <w:autoSpaceDN w:val="0"/>
              <w:adjustRightInd w:val="0"/>
              <w:jc w:val="both"/>
              <w:rPr>
                <w:sz w:val="20"/>
                <w:szCs w:val="20"/>
              </w:rPr>
            </w:pPr>
          </w:p>
          <w:p w:rsidR="00993462" w:rsidRPr="00E1134B" w:rsidRDefault="00993462" w:rsidP="00993462">
            <w:pPr>
              <w:autoSpaceDE w:val="0"/>
              <w:autoSpaceDN w:val="0"/>
              <w:adjustRightInd w:val="0"/>
              <w:jc w:val="both"/>
              <w:rPr>
                <w:sz w:val="20"/>
                <w:szCs w:val="20"/>
              </w:rPr>
            </w:pPr>
            <w:r w:rsidRPr="00E1134B">
              <w:rPr>
                <w:sz w:val="20"/>
                <w:szCs w:val="20"/>
              </w:rPr>
              <w:t xml:space="preserve">Предельное максимальное </w:t>
            </w:r>
            <w:r>
              <w:rPr>
                <w:sz w:val="20"/>
                <w:szCs w:val="20"/>
              </w:rPr>
              <w:t xml:space="preserve">количество </w:t>
            </w:r>
            <w:r w:rsidRPr="001F7B22">
              <w:rPr>
                <w:sz w:val="20"/>
                <w:szCs w:val="20"/>
              </w:rPr>
              <w:t>специалистов и иных работников определенного уровня квалификации</w:t>
            </w:r>
          </w:p>
          <w:p w:rsidR="00993462" w:rsidRPr="00666826" w:rsidRDefault="00993462" w:rsidP="00993462">
            <w:pPr>
              <w:rPr>
                <w:sz w:val="20"/>
                <w:szCs w:val="20"/>
              </w:rPr>
            </w:pPr>
            <w:r w:rsidRPr="00E1134B">
              <w:rPr>
                <w:sz w:val="20"/>
                <w:szCs w:val="20"/>
              </w:rPr>
              <w:t>(</w:t>
            </w:r>
            <w:r w:rsidRPr="00E1134B">
              <w:rPr>
                <w:noProof/>
                <w:position w:val="-9"/>
                <w:sz w:val="20"/>
                <w:szCs w:val="20"/>
              </w:rPr>
              <w:drawing>
                <wp:inline distT="0" distB="0" distL="0" distR="0" wp14:anchorId="490EF43A" wp14:editId="5DBC3BB8">
                  <wp:extent cx="375285" cy="25908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75285" cy="259080"/>
                          </a:xfrm>
                          <a:prstGeom prst="rect">
                            <a:avLst/>
                          </a:prstGeom>
                          <a:noFill/>
                          <a:ln w="9525">
                            <a:noFill/>
                            <a:miter lim="800000"/>
                            <a:headEnd/>
                            <a:tailEnd/>
                          </a:ln>
                        </pic:spPr>
                      </pic:pic>
                    </a:graphicData>
                  </a:graphic>
                </wp:inline>
              </w:drawing>
            </w:r>
            <w:r>
              <w:rPr>
                <w:sz w:val="20"/>
                <w:szCs w:val="20"/>
              </w:rPr>
              <w:t>) :</w:t>
            </w:r>
          </w:p>
          <w:p w:rsidR="003A6F7D" w:rsidRPr="00993462" w:rsidRDefault="00993462" w:rsidP="00666826">
            <w:pPr>
              <w:rPr>
                <w:rFonts w:eastAsia="Calibri"/>
                <w:sz w:val="20"/>
                <w:szCs w:val="20"/>
                <w:lang w:eastAsia="en-US"/>
              </w:rPr>
            </w:pPr>
            <w:r>
              <w:rPr>
                <w:rFonts w:eastAsia="Calibri"/>
                <w:b/>
                <w:bCs/>
                <w:sz w:val="20"/>
                <w:szCs w:val="20"/>
                <w:lang w:eastAsia="en-US"/>
              </w:rPr>
              <w:t xml:space="preserve">- </w:t>
            </w:r>
            <w:r w:rsidR="003A6F7D" w:rsidRPr="00993462">
              <w:rPr>
                <w:rFonts w:eastAsia="Calibri"/>
                <w:b/>
                <w:bCs/>
                <w:sz w:val="20"/>
                <w:szCs w:val="20"/>
                <w:lang w:eastAsia="en-US"/>
              </w:rPr>
              <w:t>врач-ортопед</w:t>
            </w:r>
            <w:r w:rsidR="003A6F7D" w:rsidRPr="00993462">
              <w:rPr>
                <w:rFonts w:eastAsia="Calibri"/>
                <w:sz w:val="20"/>
                <w:szCs w:val="20"/>
                <w:lang w:eastAsia="en-US"/>
              </w:rPr>
              <w:t xml:space="preserve"> (травматолог-</w:t>
            </w:r>
            <w:r w:rsidR="003A6F7D" w:rsidRPr="00993462">
              <w:rPr>
                <w:rFonts w:eastAsia="Calibri"/>
                <w:sz w:val="20"/>
                <w:szCs w:val="20"/>
                <w:lang w:eastAsia="en-US"/>
              </w:rPr>
              <w:lastRenderedPageBreak/>
              <w:t>ортопед)</w:t>
            </w:r>
            <w:r w:rsidRPr="00993462">
              <w:rPr>
                <w:rFonts w:eastAsia="Calibri"/>
                <w:sz w:val="20"/>
                <w:szCs w:val="20"/>
                <w:lang w:eastAsia="en-US"/>
              </w:rPr>
              <w:t xml:space="preserve"> </w:t>
            </w:r>
            <w:r>
              <w:rPr>
                <w:rFonts w:eastAsia="Calibri"/>
                <w:sz w:val="20"/>
                <w:szCs w:val="20"/>
                <w:lang w:eastAsia="en-US"/>
              </w:rPr>
              <w:t xml:space="preserve">- </w:t>
            </w:r>
            <w:r w:rsidRPr="00993462">
              <w:rPr>
                <w:rFonts w:eastAsia="Calibri"/>
                <w:sz w:val="20"/>
                <w:szCs w:val="20"/>
                <w:lang w:eastAsia="en-US"/>
              </w:rPr>
              <w:t xml:space="preserve">1 </w:t>
            </w:r>
            <w:r w:rsidR="00D62F29">
              <w:rPr>
                <w:rFonts w:eastAsia="Calibri"/>
                <w:sz w:val="20"/>
                <w:szCs w:val="20"/>
                <w:lang w:eastAsia="en-US"/>
              </w:rPr>
              <w:t>специалист</w:t>
            </w:r>
            <w:r w:rsidR="003A6F7D" w:rsidRPr="00993462">
              <w:rPr>
                <w:rFonts w:eastAsia="Calibri"/>
                <w:sz w:val="20"/>
                <w:szCs w:val="20"/>
                <w:lang w:eastAsia="en-US"/>
              </w:rPr>
              <w:t>;</w:t>
            </w:r>
          </w:p>
          <w:p w:rsidR="003A6F7D" w:rsidRPr="006F6929" w:rsidRDefault="00993462" w:rsidP="00D62F29">
            <w:pPr>
              <w:rPr>
                <w:rFonts w:eastAsia="Calibri"/>
                <w:sz w:val="20"/>
                <w:szCs w:val="20"/>
                <w:lang w:eastAsia="en-US"/>
              </w:rPr>
            </w:pPr>
            <w:r>
              <w:rPr>
                <w:rFonts w:eastAsia="Calibri"/>
                <w:sz w:val="20"/>
                <w:szCs w:val="20"/>
                <w:lang w:eastAsia="en-US"/>
              </w:rPr>
              <w:t xml:space="preserve">- </w:t>
            </w:r>
            <w:r w:rsidR="003A6F7D" w:rsidRPr="00993462">
              <w:rPr>
                <w:rFonts w:eastAsia="Calibri"/>
                <w:sz w:val="20"/>
                <w:szCs w:val="20"/>
                <w:lang w:eastAsia="en-US"/>
              </w:rPr>
              <w:t xml:space="preserve"> </w:t>
            </w:r>
            <w:r w:rsidR="003A6F7D" w:rsidRPr="00993462">
              <w:rPr>
                <w:rFonts w:eastAsia="Calibri"/>
                <w:b/>
                <w:bCs/>
                <w:sz w:val="20"/>
                <w:szCs w:val="20"/>
                <w:lang w:eastAsia="en-US"/>
              </w:rPr>
              <w:t>инженер-протезист</w:t>
            </w:r>
            <w:r w:rsidR="003A6F7D" w:rsidRPr="00993462">
              <w:rPr>
                <w:rFonts w:eastAsia="Calibri"/>
                <w:sz w:val="20"/>
                <w:szCs w:val="20"/>
                <w:lang w:eastAsia="en-US"/>
              </w:rPr>
              <w:t xml:space="preserve"> (техник-протезист, техник, механик протезно-ортопедических изделий)</w:t>
            </w:r>
            <w:r w:rsidR="007E670E">
              <w:rPr>
                <w:rFonts w:eastAsia="Calibri"/>
                <w:sz w:val="20"/>
                <w:szCs w:val="20"/>
                <w:lang w:eastAsia="en-US"/>
              </w:rPr>
              <w:t xml:space="preserve"> </w:t>
            </w:r>
            <w:r w:rsidRPr="00993462">
              <w:rPr>
                <w:rFonts w:eastAsia="Calibri"/>
                <w:sz w:val="20"/>
                <w:szCs w:val="20"/>
                <w:lang w:eastAsia="en-US"/>
              </w:rPr>
              <w:t>-</w:t>
            </w:r>
            <w:r>
              <w:rPr>
                <w:rFonts w:eastAsia="Calibri"/>
                <w:sz w:val="20"/>
                <w:szCs w:val="20"/>
                <w:lang w:eastAsia="en-US"/>
              </w:rPr>
              <w:t xml:space="preserve"> </w:t>
            </w:r>
            <w:r w:rsidRPr="00993462">
              <w:rPr>
                <w:rFonts w:eastAsia="Calibri"/>
                <w:sz w:val="20"/>
                <w:szCs w:val="20"/>
                <w:lang w:eastAsia="en-US"/>
              </w:rPr>
              <w:t xml:space="preserve">2 </w:t>
            </w:r>
            <w:r w:rsidR="00D62F29">
              <w:rPr>
                <w:rFonts w:eastAsia="Calibri"/>
                <w:sz w:val="20"/>
                <w:szCs w:val="20"/>
                <w:lang w:eastAsia="en-US"/>
              </w:rPr>
              <w:t>специалиста</w:t>
            </w:r>
          </w:p>
        </w:tc>
        <w:tc>
          <w:tcPr>
            <w:tcW w:w="1701"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lastRenderedPageBreak/>
              <w:t>100</w:t>
            </w:r>
          </w:p>
        </w:tc>
        <w:tc>
          <w:tcPr>
            <w:tcW w:w="6237" w:type="dxa"/>
            <w:shd w:val="clear" w:color="auto" w:fill="auto"/>
          </w:tcPr>
          <w:p w:rsidR="00993462" w:rsidRPr="00E1134B" w:rsidRDefault="00993462" w:rsidP="00993462">
            <w:pPr>
              <w:jc w:val="both"/>
              <w:rPr>
                <w:rFonts w:eastAsia="Calibri"/>
                <w:sz w:val="20"/>
                <w:szCs w:val="20"/>
                <w:lang w:eastAsia="en-US"/>
              </w:rPr>
            </w:pPr>
            <w:r w:rsidRPr="00E1134B">
              <w:rPr>
                <w:rFonts w:eastAsia="Calibri"/>
                <w:sz w:val="20"/>
                <w:szCs w:val="20"/>
                <w:lang w:eastAsia="en-US"/>
              </w:rPr>
              <w:t>Данный показатель (БХ</w:t>
            </w:r>
            <w:r w:rsidRPr="00E1134B">
              <w:rPr>
                <w:rFonts w:eastAsia="Calibri"/>
                <w:sz w:val="20"/>
                <w:szCs w:val="20"/>
                <w:vertAlign w:val="subscript"/>
                <w:lang w:eastAsia="en-US"/>
              </w:rPr>
              <w:t>i</w:t>
            </w:r>
            <w:r w:rsidRPr="00E1134B">
              <w:rPr>
                <w:rFonts w:eastAsia="Calibri"/>
                <w:sz w:val="20"/>
                <w:szCs w:val="20"/>
                <w:lang w:eastAsia="en-US"/>
              </w:rPr>
              <w:t>) рассчитывается следующим образом:</w:t>
            </w:r>
          </w:p>
          <w:p w:rsidR="00993462" w:rsidRPr="00E1134B" w:rsidRDefault="00993462" w:rsidP="00993462">
            <w:pPr>
              <w:widowControl w:val="0"/>
              <w:ind w:right="-39" w:firstLine="567"/>
              <w:jc w:val="both"/>
              <w:rPr>
                <w:sz w:val="20"/>
                <w:szCs w:val="20"/>
              </w:rPr>
            </w:pPr>
            <w:r w:rsidRPr="00E1134B">
              <w:rPr>
                <w:noProof/>
                <w:sz w:val="20"/>
                <w:szCs w:val="20"/>
              </w:rPr>
              <w:drawing>
                <wp:inline distT="0" distB="0" distL="0" distR="0" wp14:anchorId="69E666D5" wp14:editId="4703E86C">
                  <wp:extent cx="2066925"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542925"/>
                          </a:xfrm>
                          <a:prstGeom prst="rect">
                            <a:avLst/>
                          </a:prstGeom>
                          <a:noFill/>
                          <a:ln>
                            <a:noFill/>
                          </a:ln>
                        </pic:spPr>
                      </pic:pic>
                    </a:graphicData>
                  </a:graphic>
                </wp:inline>
              </w:drawing>
            </w:r>
          </w:p>
          <w:p w:rsidR="00993462" w:rsidRPr="00E1134B" w:rsidRDefault="00993462" w:rsidP="00993462">
            <w:pPr>
              <w:widowControl w:val="0"/>
              <w:autoSpaceDE w:val="0"/>
              <w:autoSpaceDN w:val="0"/>
              <w:adjustRightInd w:val="0"/>
              <w:ind w:firstLine="540"/>
              <w:jc w:val="both"/>
              <w:rPr>
                <w:sz w:val="20"/>
                <w:szCs w:val="20"/>
              </w:rPr>
            </w:pPr>
            <w:r w:rsidRPr="00E1134B">
              <w:rPr>
                <w:sz w:val="20"/>
                <w:szCs w:val="20"/>
              </w:rPr>
              <w:t>где:</w:t>
            </w:r>
          </w:p>
          <w:p w:rsidR="00993462" w:rsidRPr="00E1134B" w:rsidRDefault="00993462" w:rsidP="00993462">
            <w:pPr>
              <w:autoSpaceDE w:val="0"/>
              <w:autoSpaceDN w:val="0"/>
              <w:adjustRightInd w:val="0"/>
              <w:jc w:val="both"/>
              <w:rPr>
                <w:sz w:val="20"/>
                <w:szCs w:val="20"/>
              </w:rPr>
            </w:pPr>
            <w:r w:rsidRPr="00E1134B">
              <w:rPr>
                <w:noProof/>
                <w:position w:val="-10"/>
                <w:sz w:val="20"/>
                <w:szCs w:val="20"/>
              </w:rPr>
              <w:drawing>
                <wp:inline distT="0" distB="0" distL="0" distR="0" wp14:anchorId="7BF8586A" wp14:editId="0164CAE8">
                  <wp:extent cx="409575" cy="286385"/>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09575" cy="286385"/>
                          </a:xfrm>
                          <a:prstGeom prst="rect">
                            <a:avLst/>
                          </a:prstGeom>
                          <a:noFill/>
                          <a:ln w="9525">
                            <a:noFill/>
                            <a:miter lim="800000"/>
                            <a:headEnd/>
                            <a:tailEnd/>
                          </a:ln>
                        </pic:spPr>
                      </pic:pic>
                    </a:graphicData>
                  </a:graphic>
                </wp:inline>
              </w:drawing>
            </w:r>
            <w:r w:rsidRPr="00E1134B">
              <w:rPr>
                <w:sz w:val="20"/>
                <w:szCs w:val="20"/>
              </w:rPr>
              <w:t xml:space="preserve"> - предельное максимальное значение, установленное заказчиком;</w:t>
            </w:r>
          </w:p>
          <w:p w:rsidR="00993462" w:rsidRPr="00E1134B" w:rsidRDefault="00993462" w:rsidP="007E670E">
            <w:pPr>
              <w:widowControl w:val="0"/>
              <w:autoSpaceDE w:val="0"/>
              <w:autoSpaceDN w:val="0"/>
              <w:adjustRightInd w:val="0"/>
              <w:spacing w:before="220"/>
              <w:jc w:val="both"/>
              <w:rPr>
                <w:sz w:val="20"/>
                <w:szCs w:val="20"/>
              </w:rPr>
            </w:pPr>
            <w:r w:rsidRPr="00E1134B">
              <w:rPr>
                <w:sz w:val="20"/>
                <w:szCs w:val="20"/>
              </w:rPr>
              <w:t>Х</w:t>
            </w:r>
            <w:r w:rsidRPr="00E1134B">
              <w:rPr>
                <w:sz w:val="20"/>
                <w:szCs w:val="20"/>
                <w:vertAlign w:val="subscript"/>
              </w:rPr>
              <w:t>i</w:t>
            </w:r>
            <w:r w:rsidRPr="00E1134B">
              <w:rPr>
                <w:sz w:val="20"/>
                <w:szCs w:val="20"/>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993462" w:rsidP="007E670E">
            <w:pPr>
              <w:widowControl w:val="0"/>
              <w:autoSpaceDE w:val="0"/>
              <w:autoSpaceDN w:val="0"/>
              <w:adjustRightInd w:val="0"/>
              <w:spacing w:before="220"/>
              <w:jc w:val="both"/>
              <w:rPr>
                <w:rFonts w:eastAsia="Calibri"/>
                <w:bCs/>
                <w:sz w:val="20"/>
                <w:szCs w:val="20"/>
                <w:lang w:eastAsia="en-US"/>
              </w:rPr>
            </w:pPr>
            <w:r w:rsidRPr="00E1134B">
              <w:rPr>
                <w:sz w:val="20"/>
                <w:szCs w:val="20"/>
              </w:rPr>
              <w:t>Х</w:t>
            </w:r>
            <w:r w:rsidRPr="00E1134B">
              <w:rPr>
                <w:sz w:val="20"/>
                <w:szCs w:val="20"/>
                <w:vertAlign w:val="subscript"/>
              </w:rPr>
              <w:t>min</w:t>
            </w:r>
            <w:r w:rsidRPr="00E1134B">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w:t>
            </w:r>
            <w:r w:rsidRPr="00E1134B">
              <w:rPr>
                <w:sz w:val="20"/>
                <w:szCs w:val="20"/>
              </w:rPr>
              <w:lastRenderedPageBreak/>
              <w:t>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17E9F">
        <w:trPr>
          <w:trHeight w:val="1686"/>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12522C" w:rsidRPr="00250D51">
              <w:rPr>
                <w:color w:val="000000"/>
                <w:sz w:val="20"/>
                <w:szCs w:val="20"/>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12522C" w:rsidP="003347FE">
            <w:pPr>
              <w:jc w:val="center"/>
              <w:rPr>
                <w:rFonts w:eastAsia="Calibri"/>
                <w:bCs/>
                <w:sz w:val="20"/>
                <w:szCs w:val="20"/>
                <w:lang w:eastAsia="en-US"/>
              </w:rPr>
            </w:pPr>
            <w:r w:rsidRPr="00250D51">
              <w:rPr>
                <w:rFonts w:eastAsia="Calibri"/>
                <w:bCs/>
                <w:sz w:val="20"/>
                <w:szCs w:val="20"/>
                <w:lang w:eastAsia="en-US"/>
              </w:rPr>
              <w:t>30</w:t>
            </w:r>
          </w:p>
        </w:tc>
        <w:tc>
          <w:tcPr>
            <w:tcW w:w="1701" w:type="dxa"/>
            <w:shd w:val="clear" w:color="auto" w:fill="auto"/>
          </w:tcPr>
          <w:p w:rsidR="00D62F29" w:rsidRPr="00E1134B" w:rsidRDefault="00D62F29" w:rsidP="00D62F29">
            <w:pPr>
              <w:autoSpaceDE w:val="0"/>
              <w:autoSpaceDN w:val="0"/>
              <w:adjustRightInd w:val="0"/>
              <w:jc w:val="both"/>
              <w:rPr>
                <w:sz w:val="20"/>
                <w:szCs w:val="20"/>
              </w:rPr>
            </w:pPr>
            <w:r w:rsidRPr="00E1134B">
              <w:rPr>
                <w:sz w:val="20"/>
                <w:szCs w:val="20"/>
              </w:rPr>
              <w:t>Предельное максимальное значение исполненных участником закупки договоров</w:t>
            </w:r>
          </w:p>
          <w:p w:rsidR="00D62F29" w:rsidRDefault="00D62F29" w:rsidP="00D62F29">
            <w:pPr>
              <w:autoSpaceDE w:val="0"/>
              <w:autoSpaceDN w:val="0"/>
              <w:adjustRightInd w:val="0"/>
              <w:jc w:val="both"/>
              <w:rPr>
                <w:sz w:val="20"/>
                <w:szCs w:val="20"/>
              </w:rPr>
            </w:pPr>
            <w:r w:rsidRPr="00E1134B">
              <w:rPr>
                <w:sz w:val="20"/>
                <w:szCs w:val="20"/>
              </w:rPr>
              <w:t>(</w:t>
            </w:r>
            <w:r w:rsidRPr="00E1134B">
              <w:rPr>
                <w:noProof/>
                <w:position w:val="-9"/>
                <w:sz w:val="20"/>
                <w:szCs w:val="20"/>
              </w:rPr>
              <w:drawing>
                <wp:inline distT="0" distB="0" distL="0" distR="0" wp14:anchorId="318C290B" wp14:editId="690F5B64">
                  <wp:extent cx="375285" cy="2590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75285" cy="259080"/>
                          </a:xfrm>
                          <a:prstGeom prst="rect">
                            <a:avLst/>
                          </a:prstGeom>
                          <a:noFill/>
                          <a:ln w="9525">
                            <a:noFill/>
                            <a:miter lim="800000"/>
                            <a:headEnd/>
                            <a:tailEnd/>
                          </a:ln>
                        </pic:spPr>
                      </pic:pic>
                    </a:graphicData>
                  </a:graphic>
                </wp:inline>
              </w:drawing>
            </w:r>
            <w:r w:rsidRPr="00E1134B">
              <w:rPr>
                <w:sz w:val="20"/>
                <w:szCs w:val="20"/>
              </w:rPr>
              <w:t>) –</w:t>
            </w:r>
          </w:p>
          <w:p w:rsidR="00456B73" w:rsidRPr="00250D51" w:rsidRDefault="00D62F29" w:rsidP="007E670E">
            <w:pPr>
              <w:rPr>
                <w:rFonts w:eastAsia="Calibri"/>
                <w:sz w:val="20"/>
                <w:szCs w:val="20"/>
                <w:lang w:eastAsia="en-US"/>
              </w:rPr>
            </w:pPr>
            <w:r w:rsidRPr="001F7B22">
              <w:rPr>
                <w:sz w:val="20"/>
                <w:szCs w:val="20"/>
              </w:rPr>
              <w:t xml:space="preserve"> 4 619 225,00 </w:t>
            </w:r>
            <w:r>
              <w:rPr>
                <w:sz w:val="20"/>
                <w:szCs w:val="20"/>
              </w:rPr>
              <w:t>руб.</w:t>
            </w:r>
            <w:r w:rsidRPr="00250D51">
              <w:rPr>
                <w:rFonts w:eastAsia="Calibri"/>
                <w:sz w:val="20"/>
                <w:szCs w:val="20"/>
                <w:lang w:eastAsia="en-US"/>
              </w:rPr>
              <w:t>-</w:t>
            </w:r>
          </w:p>
        </w:tc>
        <w:tc>
          <w:tcPr>
            <w:tcW w:w="1701"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D62F29" w:rsidRPr="001F7B22" w:rsidRDefault="00D62F29" w:rsidP="00D62F29">
            <w:pPr>
              <w:autoSpaceDE w:val="0"/>
              <w:autoSpaceDN w:val="0"/>
              <w:adjustRightInd w:val="0"/>
              <w:jc w:val="both"/>
              <w:rPr>
                <w:rFonts w:eastAsia="Calibri"/>
                <w:sz w:val="20"/>
                <w:szCs w:val="20"/>
                <w:lang w:eastAsia="en-US"/>
              </w:rPr>
            </w:pPr>
            <w:r w:rsidRPr="001F7B22">
              <w:rPr>
                <w:rFonts w:eastAsia="Calibri"/>
                <w:sz w:val="20"/>
                <w:szCs w:val="20"/>
                <w:lang w:eastAsia="en-US"/>
              </w:rPr>
              <w:t>Данный показатель (БХi) рассчитывается следующим образом:</w:t>
            </w:r>
          </w:p>
          <w:p w:rsidR="00D62F29" w:rsidRPr="001F7B22" w:rsidRDefault="00D62F29" w:rsidP="00D62F29">
            <w:pPr>
              <w:autoSpaceDE w:val="0"/>
              <w:autoSpaceDN w:val="0"/>
              <w:adjustRightInd w:val="0"/>
              <w:jc w:val="center"/>
              <w:rPr>
                <w:rFonts w:eastAsia="Calibri"/>
                <w:sz w:val="20"/>
                <w:szCs w:val="20"/>
                <w:lang w:eastAsia="en-US"/>
              </w:rPr>
            </w:pPr>
            <w:r w:rsidRPr="00E1134B">
              <w:rPr>
                <w:noProof/>
                <w:sz w:val="20"/>
                <w:szCs w:val="20"/>
              </w:rPr>
              <w:drawing>
                <wp:inline distT="0" distB="0" distL="0" distR="0" wp14:anchorId="1AA5D4A3" wp14:editId="66DB3CD1">
                  <wp:extent cx="2066925" cy="542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542925"/>
                          </a:xfrm>
                          <a:prstGeom prst="rect">
                            <a:avLst/>
                          </a:prstGeom>
                          <a:noFill/>
                          <a:ln>
                            <a:noFill/>
                          </a:ln>
                        </pic:spPr>
                      </pic:pic>
                    </a:graphicData>
                  </a:graphic>
                </wp:inline>
              </w:drawing>
            </w:r>
          </w:p>
          <w:p w:rsidR="00D62F29" w:rsidRDefault="00D62F29" w:rsidP="00D62F29">
            <w:pPr>
              <w:autoSpaceDE w:val="0"/>
              <w:autoSpaceDN w:val="0"/>
              <w:adjustRightInd w:val="0"/>
              <w:jc w:val="both"/>
              <w:rPr>
                <w:rFonts w:eastAsia="Calibri"/>
                <w:sz w:val="20"/>
                <w:szCs w:val="20"/>
                <w:lang w:eastAsia="en-US"/>
              </w:rPr>
            </w:pPr>
            <w:r w:rsidRPr="001F7B22">
              <w:rPr>
                <w:rFonts w:eastAsia="Calibri"/>
                <w:sz w:val="20"/>
                <w:szCs w:val="20"/>
                <w:lang w:eastAsia="en-US"/>
              </w:rPr>
              <w:t>где:</w:t>
            </w:r>
          </w:p>
          <w:p w:rsidR="00D62F29" w:rsidRDefault="00D62F29" w:rsidP="00D62F29">
            <w:pPr>
              <w:autoSpaceDE w:val="0"/>
              <w:autoSpaceDN w:val="0"/>
              <w:adjustRightInd w:val="0"/>
              <w:jc w:val="both"/>
              <w:rPr>
                <w:sz w:val="20"/>
                <w:szCs w:val="20"/>
              </w:rPr>
            </w:pPr>
            <w:r w:rsidRPr="00E1134B">
              <w:rPr>
                <w:noProof/>
                <w:position w:val="-10"/>
                <w:sz w:val="20"/>
                <w:szCs w:val="20"/>
              </w:rPr>
              <w:drawing>
                <wp:inline distT="0" distB="0" distL="0" distR="0" wp14:anchorId="03B90255" wp14:editId="6B9B39A3">
                  <wp:extent cx="409575" cy="28638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09575" cy="286385"/>
                          </a:xfrm>
                          <a:prstGeom prst="rect">
                            <a:avLst/>
                          </a:prstGeom>
                          <a:noFill/>
                          <a:ln w="9525">
                            <a:noFill/>
                            <a:miter lim="800000"/>
                            <a:headEnd/>
                            <a:tailEnd/>
                          </a:ln>
                        </pic:spPr>
                      </pic:pic>
                    </a:graphicData>
                  </a:graphic>
                </wp:inline>
              </w:drawing>
            </w:r>
            <w:r w:rsidRPr="00E1134B">
              <w:rPr>
                <w:sz w:val="20"/>
                <w:szCs w:val="20"/>
              </w:rPr>
              <w:t xml:space="preserve"> - предельное максимальное значение, установленное заказчиком;</w:t>
            </w:r>
          </w:p>
          <w:p w:rsidR="00D62F29" w:rsidRPr="00E1134B" w:rsidRDefault="00D62F29" w:rsidP="00D62F29">
            <w:pPr>
              <w:autoSpaceDE w:val="0"/>
              <w:autoSpaceDN w:val="0"/>
              <w:adjustRightInd w:val="0"/>
              <w:jc w:val="both"/>
              <w:rPr>
                <w:sz w:val="20"/>
                <w:szCs w:val="20"/>
              </w:rPr>
            </w:pPr>
          </w:p>
          <w:p w:rsidR="00D62F29" w:rsidRPr="001F7B22" w:rsidRDefault="00D62F29" w:rsidP="00D62F29">
            <w:pPr>
              <w:autoSpaceDE w:val="0"/>
              <w:autoSpaceDN w:val="0"/>
              <w:adjustRightInd w:val="0"/>
              <w:jc w:val="both"/>
              <w:rPr>
                <w:rFonts w:eastAsia="Calibri"/>
                <w:sz w:val="20"/>
                <w:szCs w:val="20"/>
                <w:lang w:eastAsia="en-US"/>
              </w:rPr>
            </w:pPr>
            <w:r w:rsidRPr="001F7B22">
              <w:rPr>
                <w:rFonts w:eastAsia="Calibri"/>
                <w:sz w:val="20"/>
                <w:szCs w:val="20"/>
                <w:lang w:eastAsia="en-US"/>
              </w:rPr>
              <w:t>Хi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6B73" w:rsidRPr="00250D51" w:rsidRDefault="00D62F29" w:rsidP="00D62F29">
            <w:pPr>
              <w:autoSpaceDE w:val="0"/>
              <w:autoSpaceDN w:val="0"/>
              <w:adjustRightInd w:val="0"/>
              <w:jc w:val="both"/>
              <w:rPr>
                <w:rFonts w:eastAsia="Calibri"/>
                <w:sz w:val="20"/>
                <w:szCs w:val="20"/>
                <w:lang w:eastAsia="en-US"/>
              </w:rPr>
            </w:pPr>
            <w:r w:rsidRPr="001F7B22">
              <w:rPr>
                <w:rFonts w:eastAsia="Calibri"/>
                <w:sz w:val="20"/>
                <w:szCs w:val="20"/>
                <w:lang w:eastAsia="en-US"/>
              </w:rPr>
              <w:t>Хmin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621E6" w:rsidRPr="00250D51" w:rsidTr="00E14EF9">
        <w:trPr>
          <w:trHeight w:val="2678"/>
        </w:trPr>
        <w:tc>
          <w:tcPr>
            <w:tcW w:w="426" w:type="dxa"/>
            <w:shd w:val="clear" w:color="auto" w:fill="auto"/>
          </w:tcPr>
          <w:p w:rsidR="004621E6" w:rsidRPr="00250D51" w:rsidRDefault="004621E6" w:rsidP="00CB6130">
            <w:pPr>
              <w:rPr>
                <w:rFonts w:eastAsia="Calibri"/>
                <w:bCs/>
                <w:sz w:val="20"/>
                <w:szCs w:val="20"/>
                <w:lang w:eastAsia="en-US"/>
              </w:rPr>
            </w:pPr>
          </w:p>
        </w:tc>
        <w:tc>
          <w:tcPr>
            <w:tcW w:w="1701" w:type="dxa"/>
            <w:shd w:val="clear" w:color="auto" w:fill="auto"/>
          </w:tcPr>
          <w:p w:rsidR="004621E6" w:rsidRPr="00250D51" w:rsidRDefault="004621E6" w:rsidP="00CB6130">
            <w:pPr>
              <w:rPr>
                <w:rFonts w:eastAsia="Calibri"/>
                <w:bCs/>
                <w:sz w:val="20"/>
                <w:szCs w:val="20"/>
                <w:lang w:eastAsia="en-US"/>
              </w:rPr>
            </w:pPr>
          </w:p>
        </w:tc>
        <w:tc>
          <w:tcPr>
            <w:tcW w:w="1559" w:type="dxa"/>
            <w:shd w:val="clear" w:color="auto" w:fill="auto"/>
          </w:tcPr>
          <w:p w:rsidR="004621E6" w:rsidRPr="00250D51" w:rsidRDefault="004621E6" w:rsidP="00CB6130">
            <w:pPr>
              <w:rPr>
                <w:rFonts w:eastAsia="Calibri"/>
                <w:bCs/>
                <w:sz w:val="20"/>
                <w:szCs w:val="20"/>
                <w:lang w:eastAsia="en-US"/>
              </w:rPr>
            </w:pPr>
          </w:p>
        </w:tc>
        <w:tc>
          <w:tcPr>
            <w:tcW w:w="1418" w:type="dxa"/>
            <w:shd w:val="clear" w:color="auto" w:fill="auto"/>
          </w:tcPr>
          <w:p w:rsidR="004621E6" w:rsidRPr="00250D51" w:rsidRDefault="004621E6" w:rsidP="0012522C">
            <w:pPr>
              <w:widowControl w:val="0"/>
              <w:suppressAutoHyphens/>
              <w:rPr>
                <w:rFonts w:eastAsia="Calibri"/>
                <w:bCs/>
                <w:sz w:val="20"/>
                <w:szCs w:val="20"/>
                <w:lang w:eastAsia="en-US"/>
              </w:rPr>
            </w:pPr>
            <w:r w:rsidRPr="00250D51">
              <w:rPr>
                <w:rFonts w:eastAsia="Calibri"/>
                <w:bCs/>
                <w:sz w:val="20"/>
                <w:szCs w:val="20"/>
                <w:lang w:eastAsia="en-US"/>
              </w:rPr>
              <w:t>2.3</w:t>
            </w:r>
            <w:r w:rsidRPr="00250D51">
              <w:rPr>
                <w:color w:val="000000"/>
                <w:sz w:val="20"/>
                <w:szCs w:val="20"/>
              </w:rPr>
              <w:t xml:space="preserve"> Наличие у участников закупки финансовых ресурсов</w:t>
            </w:r>
          </w:p>
        </w:tc>
        <w:tc>
          <w:tcPr>
            <w:tcW w:w="1276" w:type="dxa"/>
            <w:shd w:val="clear" w:color="auto" w:fill="auto"/>
          </w:tcPr>
          <w:p w:rsidR="004621E6" w:rsidRPr="00250D51" w:rsidRDefault="004621E6" w:rsidP="003347FE">
            <w:pPr>
              <w:jc w:val="center"/>
              <w:rPr>
                <w:rFonts w:eastAsia="Calibri"/>
                <w:bCs/>
                <w:sz w:val="20"/>
                <w:szCs w:val="20"/>
                <w:lang w:eastAsia="en-US"/>
              </w:rPr>
            </w:pPr>
            <w:r w:rsidRPr="00250D51">
              <w:rPr>
                <w:rFonts w:eastAsia="Calibri"/>
                <w:bCs/>
                <w:sz w:val="20"/>
                <w:szCs w:val="20"/>
                <w:lang w:eastAsia="en-US"/>
              </w:rPr>
              <w:t>20</w:t>
            </w:r>
          </w:p>
        </w:tc>
        <w:tc>
          <w:tcPr>
            <w:tcW w:w="1701" w:type="dxa"/>
            <w:shd w:val="clear" w:color="auto" w:fill="auto"/>
          </w:tcPr>
          <w:p w:rsidR="0049312A" w:rsidRDefault="0049312A" w:rsidP="00D62F29">
            <w:pPr>
              <w:rPr>
                <w:color w:val="000000"/>
                <w:sz w:val="20"/>
                <w:szCs w:val="20"/>
              </w:rPr>
            </w:pPr>
            <w:r w:rsidRPr="00250D51">
              <w:rPr>
                <w:b/>
                <w:color w:val="000000"/>
                <w:sz w:val="20"/>
                <w:szCs w:val="20"/>
              </w:rPr>
              <w:t>БХi1</w:t>
            </w:r>
            <w:r w:rsidRPr="00250D51">
              <w:rPr>
                <w:color w:val="000000"/>
                <w:sz w:val="20"/>
                <w:szCs w:val="20"/>
              </w:rPr>
              <w:t xml:space="preserve"> </w:t>
            </w:r>
          </w:p>
          <w:p w:rsidR="004621E6" w:rsidRPr="00250D51" w:rsidRDefault="004621E6" w:rsidP="00D62F29">
            <w:pPr>
              <w:rPr>
                <w:rFonts w:eastAsia="Calibri"/>
                <w:sz w:val="20"/>
                <w:szCs w:val="20"/>
                <w:lang w:eastAsia="en-US"/>
              </w:rPr>
            </w:pPr>
            <w:r w:rsidRPr="00250D51">
              <w:rPr>
                <w:color w:val="000000"/>
                <w:sz w:val="20"/>
                <w:szCs w:val="20"/>
              </w:rPr>
              <w:t>(</w:t>
            </w:r>
            <w:r w:rsidR="00D62F29">
              <w:rPr>
                <w:color w:val="000000"/>
                <w:sz w:val="20"/>
                <w:szCs w:val="20"/>
              </w:rPr>
              <w:t>Сумма к</w:t>
            </w:r>
            <w:r>
              <w:rPr>
                <w:color w:val="000000"/>
                <w:sz w:val="20"/>
                <w:szCs w:val="20"/>
              </w:rPr>
              <w:t>оэффициент</w:t>
            </w:r>
            <w:r w:rsidR="00D62F29">
              <w:rPr>
                <w:color w:val="000000"/>
                <w:sz w:val="20"/>
                <w:szCs w:val="20"/>
              </w:rPr>
              <w:t>ов</w:t>
            </w:r>
            <w:r>
              <w:rPr>
                <w:color w:val="000000"/>
                <w:sz w:val="20"/>
                <w:szCs w:val="20"/>
              </w:rPr>
              <w:t xml:space="preserve"> оборачиваемости</w:t>
            </w:r>
            <w:r w:rsidR="00D62F29">
              <w:rPr>
                <w:color w:val="000000"/>
                <w:sz w:val="20"/>
                <w:szCs w:val="20"/>
              </w:rPr>
              <w:t xml:space="preserve"> </w:t>
            </w:r>
            <w:r>
              <w:rPr>
                <w:color w:val="000000"/>
                <w:sz w:val="20"/>
                <w:szCs w:val="20"/>
              </w:rPr>
              <w:t>за последние два года перед отчетным периодом с привязкой к отрасли</w:t>
            </w:r>
            <w:r w:rsidRPr="00250D51">
              <w:rPr>
                <w:color w:val="000000"/>
                <w:sz w:val="20"/>
                <w:szCs w:val="20"/>
              </w:rPr>
              <w:t>)</w:t>
            </w:r>
          </w:p>
        </w:tc>
        <w:tc>
          <w:tcPr>
            <w:tcW w:w="1701" w:type="dxa"/>
            <w:shd w:val="clear" w:color="auto" w:fill="auto"/>
          </w:tcPr>
          <w:p w:rsidR="004621E6" w:rsidRPr="00250D51" w:rsidRDefault="00AB7EFF" w:rsidP="003347FE">
            <w:pPr>
              <w:jc w:val="center"/>
              <w:rPr>
                <w:rFonts w:eastAsia="Calibri"/>
                <w:bCs/>
                <w:sz w:val="20"/>
                <w:szCs w:val="20"/>
                <w:lang w:eastAsia="en-US"/>
              </w:rPr>
            </w:pPr>
            <w:r>
              <w:rPr>
                <w:rFonts w:eastAsia="Calibri"/>
                <w:bCs/>
                <w:sz w:val="20"/>
                <w:szCs w:val="20"/>
                <w:lang w:eastAsia="en-US"/>
              </w:rPr>
              <w:t>100</w:t>
            </w:r>
          </w:p>
        </w:tc>
        <w:tc>
          <w:tcPr>
            <w:tcW w:w="6237" w:type="dxa"/>
            <w:shd w:val="clear" w:color="auto" w:fill="auto"/>
          </w:tcPr>
          <w:p w:rsidR="00EA362A" w:rsidRPr="00EA362A" w:rsidRDefault="00EA362A" w:rsidP="00EA362A">
            <w:pPr>
              <w:rPr>
                <w:sz w:val="20"/>
                <w:szCs w:val="20"/>
              </w:rPr>
            </w:pPr>
            <w:r w:rsidRPr="00EA362A">
              <w:rPr>
                <w:sz w:val="20"/>
                <w:szCs w:val="20"/>
              </w:rPr>
              <w:t>Значение количества баллов (БХi) определяется в порядке, определенном подпунктом «б» пункта 20 Положения, утвержденного постановлением Правительства РФ от 31.12.2021 № 2604, по формуле:</w:t>
            </w:r>
          </w:p>
          <w:p w:rsidR="00EA362A" w:rsidRPr="00EA362A" w:rsidRDefault="00EA362A" w:rsidP="00EA362A">
            <w:pPr>
              <w:rPr>
                <w:sz w:val="20"/>
                <w:szCs w:val="20"/>
              </w:rPr>
            </w:pPr>
            <w:r w:rsidRPr="00EA362A">
              <w:rPr>
                <w:noProof/>
                <w:sz w:val="20"/>
                <w:szCs w:val="20"/>
              </w:rPr>
              <w:drawing>
                <wp:inline distT="0" distB="0" distL="0" distR="0" wp14:anchorId="009281EB" wp14:editId="0F8ED3EA">
                  <wp:extent cx="1791969" cy="5397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8957" cy="559927"/>
                          </a:xfrm>
                          <a:prstGeom prst="rect">
                            <a:avLst/>
                          </a:prstGeom>
                          <a:noFill/>
                          <a:ln>
                            <a:noFill/>
                          </a:ln>
                        </pic:spPr>
                      </pic:pic>
                    </a:graphicData>
                  </a:graphic>
                </wp:inline>
              </w:drawing>
            </w:r>
          </w:p>
          <w:p w:rsidR="00EA362A" w:rsidRPr="00EA362A" w:rsidRDefault="00EA362A" w:rsidP="00EA362A">
            <w:pPr>
              <w:rPr>
                <w:sz w:val="20"/>
                <w:szCs w:val="20"/>
              </w:rPr>
            </w:pPr>
            <w:r w:rsidRPr="00EA362A">
              <w:rPr>
                <w:sz w:val="20"/>
                <w:szCs w:val="20"/>
              </w:rPr>
              <w:t>где:</w:t>
            </w:r>
          </w:p>
          <w:p w:rsidR="00EA362A" w:rsidRPr="00EA362A" w:rsidRDefault="00EA362A" w:rsidP="00EA362A">
            <w:pPr>
              <w:rPr>
                <w:sz w:val="20"/>
                <w:szCs w:val="20"/>
              </w:rPr>
            </w:pPr>
            <w:r w:rsidRPr="00EA362A">
              <w:rPr>
                <w:noProof/>
                <w:sz w:val="20"/>
                <w:szCs w:val="20"/>
              </w:rPr>
              <w:drawing>
                <wp:inline distT="0" distB="0" distL="0" distR="0" wp14:anchorId="756483AD" wp14:editId="2C1C8276">
                  <wp:extent cx="209550" cy="178506"/>
                  <wp:effectExtent l="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705" cy="180342"/>
                          </a:xfrm>
                          <a:prstGeom prst="rect">
                            <a:avLst/>
                          </a:prstGeom>
                          <a:noFill/>
                          <a:ln>
                            <a:noFill/>
                          </a:ln>
                        </pic:spPr>
                      </pic:pic>
                    </a:graphicData>
                  </a:graphic>
                </wp:inline>
              </w:drawing>
            </w:r>
            <w:r w:rsidRPr="00EA362A">
              <w:rPr>
                <w:sz w:val="20"/>
                <w:szCs w:val="20"/>
              </w:rPr>
              <w:t xml:space="preserve"> - максимальное значение, содержащееся в заявках (частях заявок), подлежащих в соответствии с Федеральным законом оценке по критерию оценки "квалификация участников закупки";</w:t>
            </w:r>
          </w:p>
          <w:p w:rsidR="00EA362A" w:rsidRPr="00EA362A" w:rsidRDefault="00EA362A" w:rsidP="00EA362A">
            <w:pPr>
              <w:rPr>
                <w:sz w:val="20"/>
                <w:szCs w:val="20"/>
              </w:rPr>
            </w:pPr>
            <w:r w:rsidRPr="00EA362A">
              <w:rPr>
                <w:noProof/>
                <w:sz w:val="20"/>
                <w:szCs w:val="20"/>
              </w:rPr>
              <w:drawing>
                <wp:inline distT="0" distB="0" distL="0" distR="0" wp14:anchorId="5CC5A33C" wp14:editId="251421BF">
                  <wp:extent cx="152400" cy="233680"/>
                  <wp:effectExtent l="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33680"/>
                          </a:xfrm>
                          <a:prstGeom prst="rect">
                            <a:avLst/>
                          </a:prstGeom>
                          <a:noFill/>
                          <a:ln>
                            <a:noFill/>
                          </a:ln>
                        </pic:spPr>
                      </pic:pic>
                    </a:graphicData>
                  </a:graphic>
                </wp:inline>
              </w:drawing>
            </w:r>
            <w:r w:rsidRPr="00EA362A">
              <w:rPr>
                <w:sz w:val="20"/>
                <w:szCs w:val="20"/>
              </w:rPr>
              <w:t xml:space="preserve"> - значение, содержащееся в предложении участника закупки, заявка (часть заявки) которого подлежит в соответствии с Федеральным законом оценке по критерию оценки "квалификация участников закупки";</w:t>
            </w:r>
          </w:p>
          <w:p w:rsidR="0049312A" w:rsidRDefault="00EA362A" w:rsidP="00C376BF">
            <w:pPr>
              <w:jc w:val="both"/>
              <w:rPr>
                <w:rFonts w:eastAsia="Calibri"/>
                <w:sz w:val="20"/>
                <w:szCs w:val="20"/>
                <w:lang w:eastAsia="en-US"/>
              </w:rPr>
            </w:pPr>
            <w:r w:rsidRPr="00EA362A">
              <w:rPr>
                <w:noProof/>
                <w:sz w:val="20"/>
                <w:szCs w:val="20"/>
              </w:rPr>
              <w:drawing>
                <wp:inline distT="0" distB="0" distL="0" distR="0" wp14:anchorId="105F53E9" wp14:editId="3422DBF9">
                  <wp:extent cx="266700" cy="22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594" cy="222995"/>
                          </a:xfrm>
                          <a:prstGeom prst="rect">
                            <a:avLst/>
                          </a:prstGeom>
                          <a:noFill/>
                          <a:ln>
                            <a:noFill/>
                          </a:ln>
                        </pic:spPr>
                      </pic:pic>
                    </a:graphicData>
                  </a:graphic>
                </wp:inline>
              </w:drawing>
            </w:r>
            <w:r w:rsidRPr="00EA362A">
              <w:rPr>
                <w:sz w:val="20"/>
                <w:szCs w:val="20"/>
              </w:rPr>
              <w:t xml:space="preserve"> - минимальное значение, содержащееся в заявках (частях заявок), подлежащих в соответствии с Федеральным законом оценке по критерию оценки "квалификация участников закупки".</w:t>
            </w:r>
          </w:p>
          <w:p w:rsidR="004621E6" w:rsidRPr="00250D51" w:rsidRDefault="004621E6" w:rsidP="00E14EF9">
            <w:pPr>
              <w:pStyle w:val="a3"/>
              <w:ind w:firstLine="175"/>
              <w:rPr>
                <w:rFonts w:eastAsiaTheme="minorHAnsi"/>
                <w:sz w:val="20"/>
                <w:szCs w:val="20"/>
              </w:rPr>
            </w:pPr>
          </w:p>
        </w:tc>
      </w:tr>
    </w:tbl>
    <w:p w:rsidR="00E813CA" w:rsidRPr="00A4102F" w:rsidRDefault="00E813CA" w:rsidP="00E813CA">
      <w:pPr>
        <w:rPr>
          <w:rFonts w:eastAsia="Calibri"/>
          <w:b/>
          <w:bCs/>
          <w:color w:val="FF0000"/>
          <w:lang w:eastAsia="en-US"/>
        </w:rPr>
      </w:pPr>
    </w:p>
    <w:p w:rsidR="00E813CA" w:rsidRPr="00EB3CBA" w:rsidRDefault="00D62F29" w:rsidP="00E14EF9">
      <w:pPr>
        <w:spacing w:after="160" w:line="259" w:lineRule="auto"/>
        <w:rPr>
          <w:rFonts w:eastAsia="Calibri"/>
          <w:b/>
          <w:bCs/>
          <w:lang w:eastAsia="en-US"/>
        </w:rPr>
      </w:pPr>
      <w:r w:rsidRPr="00E14EF9">
        <w:rPr>
          <w:rFonts w:eastAsia="Calibri"/>
          <w:b/>
          <w:bCs/>
          <w:lang w:eastAsia="en-US"/>
        </w:rPr>
        <w:br w:type="page"/>
      </w:r>
      <w:r w:rsidR="00E813CA" w:rsidRPr="00EB3CBA">
        <w:rPr>
          <w:rFonts w:eastAsia="Calibri"/>
          <w:b/>
          <w:bCs/>
          <w:lang w:val="en-US" w:eastAsia="en-US"/>
        </w:rPr>
        <w:lastRenderedPageBreak/>
        <w:t>III</w:t>
      </w:r>
      <w:r w:rsidR="00E813CA"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11482"/>
      </w:tblGrid>
      <w:tr w:rsidR="00EB3CBA" w:rsidRPr="006C2FCC" w:rsidTr="006F6929">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02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482"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6F6929">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E813CA" w:rsidRPr="006C2FCC" w:rsidRDefault="00E813CA" w:rsidP="00E03095">
            <w:pPr>
              <w:jc w:val="center"/>
              <w:rPr>
                <w:sz w:val="20"/>
                <w:szCs w:val="20"/>
              </w:rPr>
            </w:pPr>
            <w:r w:rsidRPr="006C2FCC">
              <w:rPr>
                <w:sz w:val="20"/>
                <w:szCs w:val="20"/>
              </w:rPr>
              <w:t>2</w:t>
            </w:r>
          </w:p>
        </w:tc>
        <w:tc>
          <w:tcPr>
            <w:tcW w:w="11482"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6F6929">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482" w:type="dxa"/>
            <w:shd w:val="clear" w:color="auto" w:fill="auto"/>
          </w:tcPr>
          <w:p w:rsidR="00C97B77" w:rsidRPr="00392776" w:rsidRDefault="00DB6F0F" w:rsidP="00392776">
            <w:pPr>
              <w:autoSpaceDE w:val="0"/>
              <w:autoSpaceDN w:val="0"/>
              <w:adjustRightInd w:val="0"/>
              <w:rPr>
                <w:sz w:val="20"/>
                <w:szCs w:val="20"/>
              </w:rPr>
            </w:pPr>
            <w:r w:rsidRPr="00392776">
              <w:rPr>
                <w:sz w:val="20"/>
                <w:szCs w:val="20"/>
              </w:rPr>
              <w:t>а) з</w:t>
            </w:r>
            <w:r w:rsidR="00C97B77" w:rsidRPr="00392776">
              <w:rPr>
                <w:sz w:val="20"/>
                <w:szCs w:val="20"/>
              </w:rPr>
              <w:t>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7B77" w:rsidRDefault="00DB6F0F" w:rsidP="00250D51">
            <w:pPr>
              <w:jc w:val="both"/>
              <w:rPr>
                <w:sz w:val="20"/>
                <w:szCs w:val="20"/>
              </w:rPr>
            </w:pPr>
            <w:r>
              <w:rPr>
                <w:sz w:val="20"/>
                <w:szCs w:val="20"/>
              </w:rPr>
              <w:t>б) з</w:t>
            </w:r>
            <w:r w:rsidR="00C97B77" w:rsidRPr="006C2FCC">
              <w:rPr>
                <w:sz w:val="20"/>
                <w:szCs w:val="20"/>
              </w:rPr>
              <w:t xml:space="preserve">начение Цл при применении </w:t>
            </w:r>
            <w:r w:rsidR="00250D51" w:rsidRPr="006C2FCC">
              <w:rPr>
                <w:sz w:val="20"/>
                <w:szCs w:val="20"/>
              </w:rPr>
              <w:t xml:space="preserve">формулы, предусмотренной пунктом 1, раздела </w:t>
            </w:r>
            <w:r w:rsidR="00250D51" w:rsidRPr="006C2FCC">
              <w:rPr>
                <w:sz w:val="20"/>
                <w:szCs w:val="20"/>
                <w:lang w:val="en-US"/>
              </w:rPr>
              <w:t>II</w:t>
            </w:r>
            <w:r w:rsidR="00250D51" w:rsidRPr="006C2FCC">
              <w:rPr>
                <w:sz w:val="20"/>
                <w:szCs w:val="20"/>
              </w:rPr>
              <w:t xml:space="preserve"> настоящего Порядка </w:t>
            </w:r>
            <w:r w:rsidR="00250D51" w:rsidRPr="006C2FCC">
              <w:rPr>
                <w:rFonts w:eastAsia="Calibri"/>
                <w:sz w:val="20"/>
                <w:szCs w:val="20"/>
                <w:lang w:eastAsia="en-US"/>
              </w:rPr>
              <w:t>рассмотрения и оценки заявок на участие в конкурсе</w:t>
            </w:r>
            <w:r w:rsidR="00C97B77" w:rsidRPr="006C2FCC">
              <w:rPr>
                <w:sz w:val="20"/>
                <w:szCs w:val="20"/>
              </w:rPr>
              <w:t>, и значения Цл и Ц</w:t>
            </w:r>
            <w:r w:rsidR="00C97B77" w:rsidRPr="006C2FCC">
              <w:rPr>
                <w:sz w:val="20"/>
                <w:szCs w:val="20"/>
                <w:lang w:val="en-US"/>
              </w:rPr>
              <w:t>i</w:t>
            </w:r>
            <w:r w:rsidR="00C97B77" w:rsidRPr="006C2FCC">
              <w:rPr>
                <w:sz w:val="20"/>
                <w:szCs w:val="20"/>
              </w:rPr>
              <w:t xml:space="preserve"> при применении формулы, предусмотренной </w:t>
            </w:r>
            <w:r w:rsidR="00E37292" w:rsidRPr="006C2FCC">
              <w:rPr>
                <w:sz w:val="20"/>
                <w:szCs w:val="20"/>
              </w:rPr>
              <w:t xml:space="preserve">пунктом 1, раздела </w:t>
            </w:r>
            <w:r w:rsidR="00E37292" w:rsidRPr="006C2FCC">
              <w:rPr>
                <w:sz w:val="20"/>
                <w:szCs w:val="20"/>
                <w:lang w:val="en-US"/>
              </w:rPr>
              <w:t>II</w:t>
            </w:r>
            <w:r w:rsidR="00E37292" w:rsidRPr="006C2FCC">
              <w:rPr>
                <w:sz w:val="20"/>
                <w:szCs w:val="20"/>
              </w:rPr>
              <w:t xml:space="preserve"> настоящего Порядка </w:t>
            </w:r>
            <w:r w:rsidR="00E37292" w:rsidRPr="006C2FCC">
              <w:rPr>
                <w:rFonts w:eastAsia="Calibri"/>
                <w:sz w:val="20"/>
                <w:szCs w:val="20"/>
                <w:lang w:eastAsia="en-US"/>
              </w:rPr>
              <w:t>рассмотрения и оценки заявок на участие в конкурсе</w:t>
            </w:r>
            <w:r>
              <w:rPr>
                <w:sz w:val="20"/>
                <w:szCs w:val="20"/>
              </w:rPr>
              <w:t>, указываются без знака «минус»;</w:t>
            </w:r>
          </w:p>
          <w:p w:rsidR="00DB6F0F" w:rsidRPr="006C2FCC" w:rsidRDefault="00DB6F0F" w:rsidP="00250D51">
            <w:pPr>
              <w:jc w:val="both"/>
              <w:rPr>
                <w:sz w:val="20"/>
                <w:szCs w:val="20"/>
              </w:rPr>
            </w:pPr>
            <w:r>
              <w:rPr>
                <w:sz w:val="20"/>
                <w:szCs w:val="20"/>
              </w:rPr>
              <w:t>в) применение показателей оценки по критерию оценки «цена контракта, сумма цен единиц товара, работы, услуги»  не допускается.</w:t>
            </w:r>
          </w:p>
        </w:tc>
      </w:tr>
      <w:tr w:rsidR="00EB3CBA" w:rsidRPr="006C2FCC" w:rsidTr="006F6929">
        <w:trPr>
          <w:trHeight w:val="1801"/>
        </w:trPr>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025" w:type="dxa"/>
            <w:shd w:val="clear" w:color="auto" w:fill="auto"/>
          </w:tcPr>
          <w:p w:rsidR="00E813CA" w:rsidRPr="006C2FCC" w:rsidRDefault="00E813CA" w:rsidP="00A974C3">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482"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6F6929">
        <w:tc>
          <w:tcPr>
            <w:tcW w:w="795" w:type="dxa"/>
            <w:shd w:val="clear" w:color="auto" w:fill="auto"/>
          </w:tcPr>
          <w:p w:rsidR="00CF508D" w:rsidRPr="006C2FCC" w:rsidRDefault="00CF508D" w:rsidP="00CF508D">
            <w:pPr>
              <w:rPr>
                <w:rFonts w:eastAsia="Calibri"/>
                <w:bCs/>
                <w:sz w:val="20"/>
                <w:szCs w:val="20"/>
                <w:lang w:eastAsia="en-US"/>
              </w:rPr>
            </w:pPr>
          </w:p>
        </w:tc>
        <w:tc>
          <w:tcPr>
            <w:tcW w:w="4025" w:type="dxa"/>
            <w:shd w:val="clear" w:color="auto" w:fill="auto"/>
          </w:tcPr>
          <w:p w:rsidR="00CF508D" w:rsidRPr="006C2FCC" w:rsidRDefault="00CF508D" w:rsidP="00CF508D">
            <w:pPr>
              <w:ind w:right="-39"/>
              <w:rPr>
                <w:sz w:val="20"/>
                <w:szCs w:val="20"/>
              </w:rPr>
            </w:pPr>
            <w:r w:rsidRPr="006C2FCC">
              <w:rPr>
                <w:rFonts w:eastAsia="Arial"/>
                <w:sz w:val="20"/>
                <w:szCs w:val="20"/>
              </w:rPr>
              <w:t>2.</w:t>
            </w:r>
            <w:r w:rsidR="00E12C6E" w:rsidRPr="006C2FCC">
              <w:rPr>
                <w:rFonts w:eastAsia="Arial"/>
                <w:sz w:val="20"/>
                <w:szCs w:val="20"/>
              </w:rPr>
              <w:t>1</w:t>
            </w:r>
            <w:r w:rsidRPr="006C2FCC">
              <w:rPr>
                <w:rFonts w:eastAsia="Arial"/>
                <w:sz w:val="20"/>
                <w:szCs w:val="20"/>
              </w:rPr>
              <w:t xml:space="preserve"> </w:t>
            </w:r>
            <w:r w:rsidRPr="006C2FCC">
              <w:rPr>
                <w:sz w:val="20"/>
                <w:szCs w:val="20"/>
              </w:rPr>
              <w:t>Наличие у участников закупки специалистов и иных работников определенного уровня квалификации.</w:t>
            </w:r>
          </w:p>
          <w:p w:rsidR="00CF508D" w:rsidRPr="006C2FCC" w:rsidRDefault="00CF508D" w:rsidP="00CF508D">
            <w:pPr>
              <w:ind w:right="-39"/>
              <w:rPr>
                <w:sz w:val="20"/>
                <w:szCs w:val="20"/>
              </w:rPr>
            </w:pPr>
          </w:p>
          <w:p w:rsidR="00CF508D" w:rsidRPr="006C2FCC" w:rsidRDefault="00CF508D" w:rsidP="00CF508D">
            <w:pPr>
              <w:rPr>
                <w:rFonts w:eastAsia="Calibri"/>
                <w:bCs/>
                <w:sz w:val="20"/>
                <w:szCs w:val="20"/>
                <w:lang w:eastAsia="en-US"/>
              </w:rPr>
            </w:pPr>
          </w:p>
          <w:p w:rsidR="00CF508D" w:rsidRPr="006C2FCC" w:rsidRDefault="00CF508D" w:rsidP="00CF508D">
            <w:pPr>
              <w:jc w:val="both"/>
              <w:rPr>
                <w:sz w:val="20"/>
                <w:szCs w:val="20"/>
              </w:rPr>
            </w:pPr>
          </w:p>
        </w:tc>
        <w:tc>
          <w:tcPr>
            <w:tcW w:w="11482" w:type="dxa"/>
            <w:shd w:val="clear" w:color="auto" w:fill="auto"/>
          </w:tcPr>
          <w:p w:rsidR="00790EE6" w:rsidRPr="007E670E" w:rsidRDefault="00290C77" w:rsidP="00666488">
            <w:pPr>
              <w:ind w:firstLine="476"/>
              <w:jc w:val="both"/>
              <w:rPr>
                <w:rFonts w:eastAsia="Calibri"/>
                <w:sz w:val="20"/>
                <w:szCs w:val="20"/>
                <w:lang w:eastAsia="en-US"/>
              </w:rPr>
            </w:pPr>
            <w:r w:rsidRPr="007E670E">
              <w:rPr>
                <w:rFonts w:eastAsia="Calibri"/>
                <w:sz w:val="20"/>
                <w:szCs w:val="20"/>
                <w:lang w:eastAsia="en-US"/>
              </w:rPr>
              <w:t xml:space="preserve">Оценивается </w:t>
            </w:r>
            <w:r w:rsidR="00666826" w:rsidRPr="007E670E">
              <w:rPr>
                <w:rFonts w:eastAsia="Calibri"/>
                <w:b/>
                <w:sz w:val="20"/>
                <w:szCs w:val="20"/>
                <w:lang w:eastAsia="en-US"/>
              </w:rPr>
              <w:t xml:space="preserve">одновременное </w:t>
            </w:r>
            <w:r w:rsidRPr="007E670E">
              <w:rPr>
                <w:rFonts w:eastAsia="Calibri"/>
                <w:b/>
                <w:sz w:val="20"/>
                <w:szCs w:val="20"/>
                <w:lang w:eastAsia="en-US"/>
              </w:rPr>
              <w:t>н</w:t>
            </w:r>
            <w:r w:rsidR="00666488" w:rsidRPr="007E670E">
              <w:rPr>
                <w:rFonts w:eastAsia="Calibri"/>
                <w:b/>
                <w:sz w:val="20"/>
                <w:szCs w:val="20"/>
                <w:lang w:eastAsia="en-US"/>
              </w:rPr>
              <w:t>аличие</w:t>
            </w:r>
            <w:r w:rsidR="00666488" w:rsidRPr="007E670E">
              <w:rPr>
                <w:rFonts w:eastAsia="Calibri"/>
                <w:sz w:val="20"/>
                <w:szCs w:val="20"/>
                <w:lang w:eastAsia="en-US"/>
              </w:rPr>
              <w:t xml:space="preserve"> специалистов и иных работников, их квалификация, необходимые для выполнения работ, являющихся объектом закупки, а именно: </w:t>
            </w:r>
          </w:p>
          <w:p w:rsidR="00790EE6" w:rsidRPr="007E670E" w:rsidRDefault="00790EE6" w:rsidP="007E670E">
            <w:pPr>
              <w:pStyle w:val="a3"/>
              <w:ind w:firstLine="459"/>
              <w:rPr>
                <w:rFonts w:ascii="Times New Roman" w:hAnsi="Times New Roman"/>
                <w:sz w:val="20"/>
                <w:szCs w:val="20"/>
              </w:rPr>
            </w:pPr>
            <w:r w:rsidRPr="007E670E">
              <w:rPr>
                <w:rFonts w:ascii="Times New Roman" w:hAnsi="Times New Roman"/>
                <w:sz w:val="20"/>
                <w:szCs w:val="20"/>
              </w:rPr>
              <w:t xml:space="preserve">- </w:t>
            </w:r>
            <w:r w:rsidRPr="007E670E">
              <w:rPr>
                <w:rFonts w:ascii="Times New Roman" w:hAnsi="Times New Roman"/>
                <w:b/>
                <w:bCs/>
                <w:sz w:val="20"/>
                <w:szCs w:val="20"/>
              </w:rPr>
              <w:t>врач-ортопед</w:t>
            </w:r>
            <w:r w:rsidRPr="007E670E">
              <w:rPr>
                <w:rFonts w:ascii="Times New Roman" w:hAnsi="Times New Roman"/>
                <w:sz w:val="20"/>
                <w:szCs w:val="20"/>
              </w:rPr>
              <w:t xml:space="preserve">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790EE6" w:rsidRPr="007E670E" w:rsidRDefault="00790EE6" w:rsidP="007E670E">
            <w:pPr>
              <w:ind w:firstLine="459"/>
              <w:jc w:val="both"/>
              <w:rPr>
                <w:b/>
                <w:bCs/>
                <w:sz w:val="20"/>
                <w:szCs w:val="20"/>
              </w:rPr>
            </w:pPr>
            <w:r w:rsidRPr="007E670E">
              <w:rPr>
                <w:sz w:val="20"/>
                <w:szCs w:val="20"/>
              </w:rPr>
              <w:t xml:space="preserve">- </w:t>
            </w:r>
            <w:r w:rsidRPr="007E670E">
              <w:rPr>
                <w:b/>
                <w:bCs/>
                <w:sz w:val="20"/>
                <w:szCs w:val="20"/>
              </w:rPr>
              <w:t>инженер-протезист</w:t>
            </w:r>
            <w:r w:rsidRPr="007E670E">
              <w:rPr>
                <w:sz w:val="20"/>
                <w:szCs w:val="20"/>
              </w:rPr>
              <w:t xml:space="preserve"> (техник-протезист, техник, механик протезно-ортопедических изделий)</w:t>
            </w:r>
            <w:bookmarkStart w:id="0" w:name="_GoBack"/>
            <w:bookmarkEnd w:id="0"/>
            <w:r w:rsidRPr="007E670E">
              <w:rPr>
                <w:b/>
                <w:bCs/>
                <w:sz w:val="20"/>
                <w:szCs w:val="20"/>
              </w:rPr>
              <w:t>.</w:t>
            </w:r>
          </w:p>
          <w:p w:rsidR="00790EE6" w:rsidRPr="007E670E" w:rsidRDefault="00790EE6" w:rsidP="00790EE6">
            <w:pPr>
              <w:ind w:firstLine="476"/>
              <w:jc w:val="both"/>
              <w:rPr>
                <w:rFonts w:eastAsia="Calibri"/>
                <w:sz w:val="20"/>
                <w:szCs w:val="20"/>
                <w:lang w:eastAsia="en-US"/>
              </w:rPr>
            </w:pPr>
            <w:r w:rsidRPr="007E670E">
              <w:rPr>
                <w:rFonts w:eastAsia="Calibri"/>
                <w:sz w:val="20"/>
                <w:szCs w:val="20"/>
                <w:lang w:eastAsia="en-US"/>
              </w:rPr>
              <w:t>Основные функциональные обязанности: изготовление изделия для примерки, примерка приемной гильзы, предварительная сборка протеза, примерка, установка, подгонка узлов, креплений, окончательная сборка и отделка протеза, обучение пользованию протезом, уходу за изделием и культей и выдача готового изделия, проверка состояния культи в процессе протезирования, наблюдение протезированного пациента, осмотр и ремонт протеза при необходимости</w:t>
            </w:r>
          </w:p>
          <w:p w:rsidR="00666488" w:rsidRPr="007E670E" w:rsidRDefault="00666488" w:rsidP="00666488">
            <w:pPr>
              <w:widowControl w:val="0"/>
              <w:ind w:right="-39" w:firstLine="476"/>
              <w:jc w:val="both"/>
              <w:rPr>
                <w:rFonts w:eastAsiaTheme="minorEastAsia"/>
                <w:sz w:val="20"/>
                <w:szCs w:val="20"/>
              </w:rPr>
            </w:pPr>
            <w:r w:rsidRPr="007E670E">
              <w:rPr>
                <w:rFonts w:eastAsiaTheme="minorEastAsia"/>
                <w:sz w:val="20"/>
                <w:szCs w:val="20"/>
              </w:rPr>
              <w:t>Перечень следующих документов, подтверждающих наличие специалистов и иных работников, их квалификацию</w:t>
            </w:r>
            <w:r w:rsidR="00A23F0E" w:rsidRPr="007E670E">
              <w:rPr>
                <w:rFonts w:eastAsiaTheme="minorEastAsia"/>
                <w:sz w:val="20"/>
                <w:szCs w:val="20"/>
              </w:rPr>
              <w:t>:</w:t>
            </w:r>
          </w:p>
          <w:p w:rsidR="00666488" w:rsidRDefault="00666488" w:rsidP="00666488">
            <w:pPr>
              <w:ind w:firstLine="476"/>
              <w:jc w:val="both"/>
              <w:rPr>
                <w:rFonts w:eastAsia="Calibri"/>
                <w:sz w:val="20"/>
                <w:szCs w:val="20"/>
                <w:lang w:eastAsia="en-US"/>
              </w:rPr>
            </w:pPr>
            <w:r w:rsidRPr="007E670E">
              <w:rPr>
                <w:rFonts w:eastAsia="Calibri"/>
                <w:sz w:val="20"/>
                <w:szCs w:val="20"/>
                <w:lang w:eastAsia="en-US"/>
              </w:rPr>
              <w:t>- трудовая книжка или сведения о трудовой</w:t>
            </w:r>
            <w:r w:rsidRPr="00666488">
              <w:rPr>
                <w:rFonts w:eastAsia="Calibri"/>
                <w:sz w:val="20"/>
                <w:szCs w:val="20"/>
                <w:lang w:eastAsia="en-US"/>
              </w:rPr>
              <w:t xml:space="preserve">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D62F29" w:rsidRPr="00D62F29" w:rsidRDefault="00D62F29" w:rsidP="00D62F29">
            <w:pPr>
              <w:ind w:firstLine="476"/>
              <w:jc w:val="both"/>
              <w:rPr>
                <w:rFonts w:eastAsia="Calibri"/>
                <w:sz w:val="20"/>
                <w:szCs w:val="20"/>
                <w:lang w:eastAsia="en-US"/>
              </w:rPr>
            </w:pPr>
            <w:r>
              <w:rPr>
                <w:rFonts w:eastAsia="Calibri"/>
                <w:sz w:val="20"/>
                <w:szCs w:val="20"/>
                <w:lang w:eastAsia="en-US"/>
              </w:rPr>
              <w:t>1.</w:t>
            </w:r>
            <w:r w:rsidRPr="00D62F29">
              <w:rPr>
                <w:rFonts w:eastAsia="Calibri"/>
                <w:sz w:val="20"/>
                <w:szCs w:val="20"/>
                <w:lang w:eastAsia="en-US"/>
              </w:rPr>
              <w:t xml:space="preserve"> </w:t>
            </w:r>
            <w:r w:rsidR="007E670E">
              <w:rPr>
                <w:rFonts w:eastAsia="Calibri"/>
                <w:sz w:val="20"/>
                <w:szCs w:val="20"/>
                <w:lang w:eastAsia="en-US"/>
              </w:rPr>
              <w:t>Д</w:t>
            </w:r>
            <w:r w:rsidRPr="00D62F29">
              <w:rPr>
                <w:rFonts w:eastAsia="Calibri"/>
                <w:sz w:val="20"/>
                <w:szCs w:val="20"/>
                <w:lang w:eastAsia="en-US"/>
              </w:rPr>
              <w:t>окументы, подтверждающие предусмотренную в соответствии с профессиональным стандартом квалификацию врача-травматолога-ортопеда:</w:t>
            </w:r>
          </w:p>
          <w:p w:rsidR="00D62F29" w:rsidRPr="00D62F29" w:rsidRDefault="00D62F29" w:rsidP="00D62F29">
            <w:pPr>
              <w:ind w:firstLine="476"/>
              <w:jc w:val="both"/>
              <w:rPr>
                <w:rFonts w:eastAsia="Calibri"/>
                <w:sz w:val="20"/>
                <w:szCs w:val="20"/>
                <w:lang w:eastAsia="en-US"/>
              </w:rPr>
            </w:pPr>
            <w:r w:rsidRPr="00D62F29">
              <w:rPr>
                <w:rFonts w:eastAsia="Calibri"/>
                <w:sz w:val="20"/>
                <w:szCs w:val="20"/>
                <w:lang w:eastAsia="en-US"/>
              </w:rPr>
              <w:lastRenderedPageBreak/>
              <w:t xml:space="preserve">- документы о высшем образовании - специалитет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w:t>
            </w:r>
          </w:p>
          <w:p w:rsidR="00D62F29" w:rsidRPr="00D62F29" w:rsidRDefault="00D62F29" w:rsidP="00D62F29">
            <w:pPr>
              <w:ind w:firstLine="476"/>
              <w:jc w:val="both"/>
              <w:rPr>
                <w:rFonts w:eastAsia="Calibri"/>
                <w:sz w:val="20"/>
                <w:szCs w:val="20"/>
                <w:lang w:eastAsia="en-US"/>
              </w:rPr>
            </w:pPr>
            <w:r w:rsidRPr="00D62F29">
              <w:rPr>
                <w:rFonts w:eastAsia="Calibri"/>
                <w:sz w:val="20"/>
                <w:szCs w:val="20"/>
                <w:lang w:eastAsia="en-US"/>
              </w:rPr>
              <w:t>- документы о высшем образовании - специалитет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D62F29" w:rsidRPr="00666488" w:rsidRDefault="00D62F29" w:rsidP="00D62F29">
            <w:pPr>
              <w:ind w:firstLine="476"/>
              <w:jc w:val="both"/>
              <w:rPr>
                <w:rFonts w:eastAsia="Calibri"/>
                <w:sz w:val="20"/>
                <w:szCs w:val="20"/>
                <w:lang w:eastAsia="en-US"/>
              </w:rPr>
            </w:pPr>
            <w:r w:rsidRPr="00D62F29">
              <w:rPr>
                <w:rFonts w:eastAsia="Calibri"/>
                <w:sz w:val="20"/>
                <w:szCs w:val="20"/>
                <w:lang w:eastAsia="en-US"/>
              </w:rPr>
              <w:t>- в случае наличия документа о подготовке в ординатуре (интернатуре) по иной специальности, предоставляется документ о профессиональной переподготовке по специальности «Травматология и ортопедия».</w:t>
            </w:r>
          </w:p>
          <w:p w:rsidR="00666488" w:rsidRDefault="00D62F29" w:rsidP="00D62F29">
            <w:pPr>
              <w:ind w:firstLine="607"/>
              <w:jc w:val="both"/>
              <w:rPr>
                <w:rFonts w:eastAsiaTheme="minorEastAsia"/>
                <w:sz w:val="20"/>
                <w:szCs w:val="20"/>
              </w:rPr>
            </w:pPr>
            <w:r>
              <w:rPr>
                <w:rFonts w:eastAsiaTheme="minorEastAsia"/>
                <w:sz w:val="20"/>
                <w:szCs w:val="20"/>
              </w:rPr>
              <w:t xml:space="preserve">2. </w:t>
            </w:r>
            <w:r w:rsidR="007E670E">
              <w:rPr>
                <w:rFonts w:eastAsiaTheme="minorEastAsia"/>
                <w:sz w:val="20"/>
                <w:szCs w:val="20"/>
              </w:rPr>
              <w:t>Д</w:t>
            </w:r>
            <w:r w:rsidR="00666488" w:rsidRPr="00666488">
              <w:rPr>
                <w:rFonts w:eastAsiaTheme="minorEastAsia"/>
                <w:sz w:val="20"/>
                <w:szCs w:val="20"/>
              </w:rPr>
              <w:t xml:space="preserve">окументы, подтверждающие квалификацию </w:t>
            </w:r>
            <w:r w:rsidRPr="00D62F29">
              <w:rPr>
                <w:rFonts w:eastAsiaTheme="minorEastAsia"/>
                <w:sz w:val="20"/>
                <w:szCs w:val="20"/>
              </w:rPr>
              <w:t>инженер</w:t>
            </w:r>
            <w:r>
              <w:rPr>
                <w:rFonts w:eastAsiaTheme="minorEastAsia"/>
                <w:sz w:val="20"/>
                <w:szCs w:val="20"/>
              </w:rPr>
              <w:t>а</w:t>
            </w:r>
            <w:r w:rsidRPr="00D62F29">
              <w:rPr>
                <w:rFonts w:eastAsiaTheme="minorEastAsia"/>
                <w:sz w:val="20"/>
                <w:szCs w:val="20"/>
              </w:rPr>
              <w:t>-протезист</w:t>
            </w:r>
            <w:r>
              <w:rPr>
                <w:rFonts w:eastAsiaTheme="minorEastAsia"/>
                <w:sz w:val="20"/>
                <w:szCs w:val="20"/>
              </w:rPr>
              <w:t>а</w:t>
            </w:r>
            <w:r w:rsidRPr="00D62F29">
              <w:rPr>
                <w:rFonts w:eastAsiaTheme="minorEastAsia"/>
                <w:sz w:val="20"/>
                <w:szCs w:val="20"/>
              </w:rPr>
              <w:t xml:space="preserve"> (техник</w:t>
            </w:r>
            <w:r>
              <w:rPr>
                <w:rFonts w:eastAsiaTheme="minorEastAsia"/>
                <w:sz w:val="20"/>
                <w:szCs w:val="20"/>
              </w:rPr>
              <w:t>а</w:t>
            </w:r>
            <w:r w:rsidRPr="00D62F29">
              <w:rPr>
                <w:rFonts w:eastAsiaTheme="minorEastAsia"/>
                <w:sz w:val="20"/>
                <w:szCs w:val="20"/>
              </w:rPr>
              <w:t>-протезист</w:t>
            </w:r>
            <w:r>
              <w:rPr>
                <w:rFonts w:eastAsiaTheme="minorEastAsia"/>
                <w:sz w:val="20"/>
                <w:szCs w:val="20"/>
              </w:rPr>
              <w:t>а</w:t>
            </w:r>
            <w:r w:rsidRPr="00D62F29">
              <w:rPr>
                <w:rFonts w:eastAsiaTheme="minorEastAsia"/>
                <w:sz w:val="20"/>
                <w:szCs w:val="20"/>
              </w:rPr>
              <w:t>, техник</w:t>
            </w:r>
            <w:r>
              <w:rPr>
                <w:rFonts w:eastAsiaTheme="minorEastAsia"/>
                <w:sz w:val="20"/>
                <w:szCs w:val="20"/>
              </w:rPr>
              <w:t>а</w:t>
            </w:r>
            <w:r w:rsidRPr="00D62F29">
              <w:rPr>
                <w:rFonts w:eastAsiaTheme="minorEastAsia"/>
                <w:sz w:val="20"/>
                <w:szCs w:val="20"/>
              </w:rPr>
              <w:t>, механик</w:t>
            </w:r>
            <w:r>
              <w:rPr>
                <w:rFonts w:eastAsiaTheme="minorEastAsia"/>
                <w:sz w:val="20"/>
                <w:szCs w:val="20"/>
              </w:rPr>
              <w:t>а</w:t>
            </w:r>
            <w:r w:rsidRPr="00D62F29">
              <w:rPr>
                <w:rFonts w:eastAsiaTheme="minorEastAsia"/>
                <w:sz w:val="20"/>
                <w:szCs w:val="20"/>
              </w:rPr>
              <w:t xml:space="preserve"> протезно-ортопедических изделий </w:t>
            </w:r>
            <w:r w:rsidR="00666488" w:rsidRPr="00666488">
              <w:rPr>
                <w:rFonts w:eastAsiaTheme="minorEastAsia"/>
                <w:sz w:val="20"/>
                <w:szCs w:val="20"/>
              </w:rPr>
              <w:t>(дипломы,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протезов.</w:t>
            </w:r>
          </w:p>
          <w:p w:rsidR="0049312A" w:rsidRPr="00666488" w:rsidRDefault="0049312A" w:rsidP="00D62F29">
            <w:pPr>
              <w:ind w:firstLine="607"/>
              <w:jc w:val="both"/>
              <w:rPr>
                <w:rFonts w:eastAsia="Calibri"/>
                <w:bCs/>
                <w:sz w:val="20"/>
                <w:szCs w:val="20"/>
                <w:lang w:eastAsia="en-US"/>
              </w:rPr>
            </w:pPr>
          </w:p>
        </w:tc>
      </w:tr>
      <w:tr w:rsidR="00EA1191" w:rsidRPr="006C2FCC" w:rsidTr="006F6929">
        <w:tc>
          <w:tcPr>
            <w:tcW w:w="795" w:type="dxa"/>
            <w:shd w:val="clear" w:color="auto" w:fill="auto"/>
          </w:tcPr>
          <w:p w:rsidR="00EA1191" w:rsidRPr="006C2FCC" w:rsidRDefault="00EA1191" w:rsidP="00CF508D">
            <w:pPr>
              <w:rPr>
                <w:rFonts w:eastAsia="Calibri"/>
                <w:bCs/>
                <w:sz w:val="20"/>
                <w:szCs w:val="20"/>
                <w:lang w:eastAsia="en-US"/>
              </w:rPr>
            </w:pPr>
          </w:p>
        </w:tc>
        <w:tc>
          <w:tcPr>
            <w:tcW w:w="4025"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F956E5" w:rsidRPr="006C2FCC">
              <w:rPr>
                <w:color w:val="000000"/>
                <w:sz w:val="20"/>
                <w:szCs w:val="20"/>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482" w:type="dxa"/>
            <w:shd w:val="clear" w:color="auto" w:fill="auto"/>
          </w:tcPr>
          <w:p w:rsidR="00387BC4" w:rsidRPr="00666488" w:rsidRDefault="00A32091" w:rsidP="00387BC4">
            <w:pPr>
              <w:widowControl w:val="0"/>
              <w:tabs>
                <w:tab w:val="left" w:pos="708"/>
              </w:tabs>
              <w:snapToGrid w:val="0"/>
              <w:jc w:val="both"/>
              <w:rPr>
                <w:sz w:val="20"/>
                <w:szCs w:val="20"/>
              </w:rPr>
            </w:pPr>
            <w:r w:rsidRPr="00666488">
              <w:rPr>
                <w:rFonts w:eastAsiaTheme="minorHAnsi"/>
                <w:sz w:val="20"/>
                <w:szCs w:val="20"/>
                <w:lang w:eastAsia="en-US"/>
              </w:rPr>
              <w:t xml:space="preserve">  </w:t>
            </w:r>
            <w:r w:rsidR="00387BC4" w:rsidRPr="00666488">
              <w:rPr>
                <w:rFonts w:eastAsiaTheme="minorHAnsi"/>
                <w:sz w:val="20"/>
                <w:szCs w:val="20"/>
                <w:lang w:eastAsia="en-US"/>
              </w:rPr>
              <w:t xml:space="preserve">По данному показателю оценивается </w:t>
            </w:r>
            <w:r w:rsidR="00387BC4" w:rsidRPr="00666488">
              <w:rPr>
                <w:sz w:val="20"/>
                <w:szCs w:val="20"/>
              </w:rPr>
              <w:t xml:space="preserve">общая цена исполненных участником закупки договоров. </w:t>
            </w:r>
          </w:p>
          <w:p w:rsidR="00387BC4" w:rsidRPr="00EB75CE" w:rsidRDefault="00387BC4" w:rsidP="00387BC4">
            <w:pPr>
              <w:widowControl w:val="0"/>
              <w:tabs>
                <w:tab w:val="left" w:pos="708"/>
              </w:tabs>
              <w:snapToGrid w:val="0"/>
              <w:jc w:val="both"/>
              <w:rPr>
                <w:sz w:val="20"/>
                <w:szCs w:val="20"/>
              </w:rPr>
            </w:pPr>
            <w:r w:rsidRPr="00666488">
              <w:rPr>
                <w:sz w:val="20"/>
                <w:szCs w:val="20"/>
              </w:rPr>
              <w:t xml:space="preserve">    При этом, участник закупки предоставляет исполненные </w:t>
            </w:r>
            <w:r w:rsidRPr="00EB75CE">
              <w:rPr>
                <w:sz w:val="20"/>
                <w:szCs w:val="20"/>
              </w:rPr>
              <w:t xml:space="preserve">договоры на </w:t>
            </w:r>
            <w:r w:rsidR="00EB75CE" w:rsidRPr="00EB75CE">
              <w:rPr>
                <w:sz w:val="20"/>
                <w:szCs w:val="20"/>
              </w:rPr>
              <w:t>выполнение работ по изготовлению протеза бедра модульного с микропроцессорным управлением.</w:t>
            </w:r>
            <w:r w:rsidRPr="00EB75CE">
              <w:rPr>
                <w:sz w:val="20"/>
                <w:szCs w:val="20"/>
              </w:rPr>
              <w:t xml:space="preserve"> сопоставимого характера и объема, а также акты приемки выполненных работ, составленные при исполнении таких договоров. </w:t>
            </w:r>
          </w:p>
          <w:p w:rsidR="00387BC4" w:rsidRPr="00666488" w:rsidRDefault="00387BC4" w:rsidP="00387BC4">
            <w:pPr>
              <w:jc w:val="both"/>
              <w:rPr>
                <w:rFonts w:eastAsia="Calibri"/>
                <w:sz w:val="20"/>
                <w:szCs w:val="20"/>
                <w:lang w:eastAsia="en-US"/>
              </w:rPr>
            </w:pPr>
            <w:r w:rsidRPr="00EB75CE">
              <w:rPr>
                <w:rFonts w:eastAsia="Calibri"/>
                <w:sz w:val="20"/>
                <w:szCs w:val="20"/>
                <w:lang w:eastAsia="en-US"/>
              </w:rPr>
              <w:t xml:space="preserve">    Последний акт, составленный при исполнении договора, должен</w:t>
            </w:r>
            <w:r w:rsidRPr="00666488">
              <w:rPr>
                <w:rFonts w:eastAsia="Calibri"/>
                <w:sz w:val="20"/>
                <w:szCs w:val="20"/>
                <w:lang w:eastAsia="en-US"/>
              </w:rPr>
              <w:t xml:space="preserve"> быть подписан не ранее чем за 5 лет до даты окончания срока подачи заявок.</w:t>
            </w:r>
          </w:p>
          <w:p w:rsidR="00387BC4" w:rsidRPr="00666488" w:rsidRDefault="00387BC4" w:rsidP="00387BC4">
            <w:pPr>
              <w:jc w:val="both"/>
              <w:rPr>
                <w:rFonts w:eastAsia="Calibri"/>
                <w:sz w:val="20"/>
                <w:szCs w:val="20"/>
                <w:lang w:eastAsia="en-US"/>
              </w:rPr>
            </w:pPr>
            <w:r w:rsidRPr="00666488">
              <w:rPr>
                <w:rFonts w:eastAsia="Calibri"/>
                <w:sz w:val="20"/>
                <w:szCs w:val="20"/>
                <w:lang w:eastAsia="en-US"/>
              </w:rPr>
              <w:t xml:space="preserve">    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 </w:t>
            </w:r>
          </w:p>
          <w:p w:rsidR="00B21298" w:rsidRDefault="00387BC4" w:rsidP="00EB75CE">
            <w:pPr>
              <w:jc w:val="both"/>
              <w:rPr>
                <w:rFonts w:eastAsia="Calibri"/>
                <w:sz w:val="20"/>
                <w:szCs w:val="20"/>
                <w:lang w:eastAsia="en-US"/>
              </w:rPr>
            </w:pPr>
            <w:r w:rsidRPr="00666488">
              <w:rPr>
                <w:rFonts w:eastAsia="Calibri"/>
                <w:sz w:val="20"/>
                <w:szCs w:val="20"/>
                <w:lang w:eastAsia="en-US"/>
              </w:rPr>
              <w:t xml:space="preserve">    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9312A" w:rsidRPr="00666488" w:rsidRDefault="0049312A" w:rsidP="00EB75CE">
            <w:pPr>
              <w:jc w:val="both"/>
              <w:rPr>
                <w:rFonts w:eastAsia="Calibri"/>
                <w:sz w:val="20"/>
                <w:szCs w:val="20"/>
                <w:lang w:eastAsia="en-US"/>
              </w:rPr>
            </w:pPr>
          </w:p>
        </w:tc>
      </w:tr>
      <w:tr w:rsidR="00E12C6E" w:rsidRPr="006C2FCC" w:rsidTr="006F6929">
        <w:tc>
          <w:tcPr>
            <w:tcW w:w="795" w:type="dxa"/>
            <w:shd w:val="clear" w:color="auto" w:fill="auto"/>
          </w:tcPr>
          <w:p w:rsidR="00E12C6E" w:rsidRPr="006C2FCC" w:rsidRDefault="00E12C6E" w:rsidP="00CF508D">
            <w:pPr>
              <w:rPr>
                <w:rFonts w:eastAsia="Calibri"/>
                <w:bCs/>
                <w:sz w:val="20"/>
                <w:szCs w:val="20"/>
                <w:lang w:eastAsia="en-US"/>
              </w:rPr>
            </w:pPr>
          </w:p>
        </w:tc>
        <w:tc>
          <w:tcPr>
            <w:tcW w:w="4025" w:type="dxa"/>
            <w:shd w:val="clear" w:color="auto" w:fill="auto"/>
          </w:tcPr>
          <w:p w:rsidR="00E12C6E" w:rsidRPr="006C2FCC" w:rsidRDefault="00E12C6E" w:rsidP="00CF508D">
            <w:pPr>
              <w:ind w:right="-39"/>
              <w:rPr>
                <w:rFonts w:eastAsia="Arial"/>
                <w:sz w:val="20"/>
                <w:szCs w:val="20"/>
              </w:rPr>
            </w:pPr>
            <w:r w:rsidRPr="006C2FCC">
              <w:rPr>
                <w:rFonts w:eastAsia="Arial"/>
                <w:sz w:val="20"/>
                <w:szCs w:val="20"/>
              </w:rPr>
              <w:t>2.3</w:t>
            </w:r>
            <w:r w:rsidRPr="006C2FCC">
              <w:rPr>
                <w:color w:val="000000"/>
                <w:sz w:val="20"/>
                <w:szCs w:val="20"/>
              </w:rPr>
              <w:t xml:space="preserve"> Наличие у участников закупки финансовых ресурсов</w:t>
            </w:r>
          </w:p>
        </w:tc>
        <w:tc>
          <w:tcPr>
            <w:tcW w:w="11482" w:type="dxa"/>
            <w:shd w:val="clear" w:color="auto" w:fill="auto"/>
          </w:tcPr>
          <w:p w:rsidR="0049312A" w:rsidRPr="00250D51" w:rsidRDefault="0049312A" w:rsidP="0049312A">
            <w:pPr>
              <w:jc w:val="both"/>
              <w:rPr>
                <w:rFonts w:eastAsia="Calibri"/>
                <w:sz w:val="20"/>
                <w:szCs w:val="20"/>
                <w:lang w:eastAsia="en-US"/>
              </w:rPr>
            </w:pPr>
            <w:r>
              <w:rPr>
                <w:rFonts w:eastAsia="Calibri"/>
                <w:sz w:val="20"/>
                <w:szCs w:val="20"/>
                <w:lang w:eastAsia="en-US"/>
              </w:rPr>
              <w:t>Данный показатель (К</w:t>
            </w:r>
            <w:r w:rsidRPr="004621E6">
              <w:rPr>
                <w:rFonts w:eastAsia="Calibri"/>
                <w:sz w:val="20"/>
                <w:szCs w:val="20"/>
                <w:vertAlign w:val="subscript"/>
                <w:lang w:eastAsia="en-US"/>
              </w:rPr>
              <w:t>итог</w:t>
            </w:r>
            <w:r w:rsidRPr="00250D51">
              <w:rPr>
                <w:rFonts w:eastAsia="Calibri"/>
                <w:sz w:val="20"/>
                <w:szCs w:val="20"/>
                <w:lang w:eastAsia="en-US"/>
              </w:rPr>
              <w:t>) рассчитывается следующим образом:</w:t>
            </w:r>
          </w:p>
          <w:p w:rsidR="0049312A" w:rsidRPr="00250D51" w:rsidRDefault="0049312A" w:rsidP="0049312A">
            <w:pPr>
              <w:widowControl w:val="0"/>
              <w:ind w:right="-39" w:firstLine="567"/>
              <w:jc w:val="both"/>
              <w:rPr>
                <w:sz w:val="20"/>
                <w:szCs w:val="20"/>
                <w:highlight w:val="yellow"/>
              </w:rPr>
            </w:pPr>
          </w:p>
          <w:p w:rsidR="0049312A" w:rsidRPr="00DB0FA0" w:rsidRDefault="0033073D" w:rsidP="0049312A">
            <w:pPr>
              <w:pStyle w:val="a3"/>
              <w:jc w:val="center"/>
              <w:rPr>
                <w:rFonts w:ascii="Times New Roman" w:hAnsi="Times New Roman"/>
                <w:bCs/>
                <w:iCs/>
                <w:sz w:val="28"/>
                <w:szCs w:val="28"/>
                <w:lang w:val="en-US"/>
              </w:rPr>
            </w:pPr>
            <m:oMath>
              <m:sSub>
                <m:sSubPr>
                  <m:ctrlPr>
                    <w:rPr>
                      <w:rFonts w:ascii="Cambria Math" w:hAnsi="Cambria Math"/>
                      <w:bCs/>
                      <w:i/>
                      <w:iCs/>
                      <w:sz w:val="28"/>
                      <w:szCs w:val="28"/>
                    </w:rPr>
                  </m:ctrlPr>
                </m:sSubPr>
                <m:e>
                  <m:r>
                    <w:rPr>
                      <w:rFonts w:ascii="Cambria Math" w:hAnsi="Cambria Math"/>
                      <w:sz w:val="28"/>
                      <w:szCs w:val="28"/>
                    </w:rPr>
                    <m:t>К</m:t>
                  </m:r>
                </m:e>
                <m:sub>
                  <m:r>
                    <m:rPr>
                      <m:sty m:val="p"/>
                    </m:rPr>
                    <w:rPr>
                      <w:rFonts w:ascii="Cambria Math" w:hAnsi="Cambria Math"/>
                      <w:sz w:val="28"/>
                      <w:szCs w:val="28"/>
                    </w:rPr>
                    <m:t>итог</m:t>
                  </m:r>
                </m:sub>
              </m:sSub>
              <m:r>
                <m:rPr>
                  <m:sty m:val="p"/>
                </m:rPr>
                <w:rPr>
                  <w:rFonts w:ascii="Cambria Math" w:hAnsi="Cambria Math"/>
                  <w:sz w:val="28"/>
                  <w:szCs w:val="28"/>
                  <w:lang w:val="en-US"/>
                </w:rPr>
                <m:t>=</m:t>
              </m:r>
              <m:f>
                <m:fPr>
                  <m:ctrlPr>
                    <w:rPr>
                      <w:rFonts w:ascii="Cambria Math" w:hAnsi="Cambria Math"/>
                      <w:bCs/>
                      <w:i/>
                      <w:iCs/>
                      <w:sz w:val="28"/>
                      <w:szCs w:val="28"/>
                    </w:rPr>
                  </m:ctrlPr>
                </m:fPr>
                <m:num>
                  <m:r>
                    <m:rPr>
                      <m:nor/>
                    </m:rPr>
                    <w:rPr>
                      <w:rFonts w:ascii="Times New Roman" w:hAnsi="Times New Roman"/>
                      <w:bCs/>
                      <w:iCs/>
                      <w:szCs w:val="28"/>
                      <w:lang w:val="en-US"/>
                    </w:rPr>
                    <m:t>BP</m:t>
                  </m:r>
                  <m:r>
                    <m:rPr>
                      <m:nor/>
                    </m:rPr>
                    <w:rPr>
                      <w:rFonts w:ascii="Times New Roman" w:hAnsi="Times New Roman"/>
                      <w:bCs/>
                      <w:iCs/>
                      <w:szCs w:val="28"/>
                      <w:vertAlign w:val="subscript"/>
                      <w:lang w:val="en-US"/>
                    </w:rPr>
                    <m:t>0</m:t>
                  </m:r>
                </m:num>
                <m:den>
                  <m:r>
                    <m:rPr>
                      <m:nor/>
                    </m:rPr>
                    <w:rPr>
                      <w:rFonts w:ascii="Times New Roman" w:hAnsi="Times New Roman"/>
                      <w:bCs/>
                      <w:iCs/>
                      <w:sz w:val="28"/>
                      <w:szCs w:val="28"/>
                      <w:lang w:val="en-US"/>
                    </w:rPr>
                    <m:t>CO</m:t>
                  </m:r>
                  <m:r>
                    <m:rPr>
                      <m:nor/>
                    </m:rPr>
                    <w:rPr>
                      <w:rFonts w:ascii="Times New Roman" w:hAnsi="Times New Roman"/>
                      <w:bCs/>
                      <w:iCs/>
                      <w:sz w:val="28"/>
                      <w:szCs w:val="28"/>
                      <w:vertAlign w:val="subscript"/>
                      <w:lang w:val="en-US"/>
                    </w:rPr>
                    <m:t>0</m:t>
                  </m:r>
                </m:den>
              </m:f>
            </m:oMath>
            <w:r w:rsidR="0049312A" w:rsidRPr="00DB0FA0">
              <w:rPr>
                <w:rFonts w:ascii="Times New Roman" w:hAnsi="Times New Roman"/>
                <w:bCs/>
                <w:sz w:val="28"/>
                <w:szCs w:val="28"/>
                <w:lang w:val="en-US"/>
              </w:rPr>
              <w:t xml:space="preserve"> + </w:t>
            </w:r>
            <m:oMath>
              <m:f>
                <m:fPr>
                  <m:ctrlPr>
                    <w:rPr>
                      <w:rFonts w:ascii="Cambria Math" w:hAnsi="Cambria Math"/>
                      <w:bCs/>
                      <w:i/>
                      <w:iCs/>
                      <w:sz w:val="28"/>
                      <w:szCs w:val="28"/>
                    </w:rPr>
                  </m:ctrlPr>
                </m:fPr>
                <m:num>
                  <m:r>
                    <m:rPr>
                      <m:nor/>
                    </m:rPr>
                    <w:rPr>
                      <w:rFonts w:ascii="Times New Roman" w:hAnsi="Times New Roman"/>
                      <w:bCs/>
                      <w:iCs/>
                      <w:sz w:val="28"/>
                      <w:szCs w:val="28"/>
                      <w:lang w:val="en-US"/>
                    </w:rPr>
                    <m:t>BP</m:t>
                  </m:r>
                  <m:r>
                    <m:rPr>
                      <m:nor/>
                    </m:rPr>
                    <w:rPr>
                      <w:rFonts w:ascii="Times New Roman" w:hAnsi="Times New Roman"/>
                      <w:bCs/>
                      <w:iCs/>
                      <w:sz w:val="28"/>
                      <w:szCs w:val="28"/>
                      <w:vertAlign w:val="subscript"/>
                      <w:lang w:val="en-US"/>
                    </w:rPr>
                    <m:t>1</m:t>
                  </m:r>
                </m:num>
                <m:den>
                  <m:r>
                    <m:rPr>
                      <m:nor/>
                    </m:rPr>
                    <w:rPr>
                      <w:rFonts w:ascii="Times New Roman" w:hAnsi="Times New Roman"/>
                      <w:bCs/>
                      <w:iCs/>
                      <w:sz w:val="28"/>
                      <w:szCs w:val="28"/>
                      <w:lang w:val="en-US"/>
                    </w:rPr>
                    <m:t>CO</m:t>
                  </m:r>
                  <m:r>
                    <m:rPr>
                      <m:nor/>
                    </m:rPr>
                    <w:rPr>
                      <w:rFonts w:ascii="Times New Roman" w:hAnsi="Times New Roman"/>
                      <w:bCs/>
                      <w:iCs/>
                      <w:sz w:val="28"/>
                      <w:szCs w:val="28"/>
                      <w:vertAlign w:val="subscript"/>
                      <w:lang w:val="en-US"/>
                    </w:rPr>
                    <m:t>1</m:t>
                  </m:r>
                </m:den>
              </m:f>
            </m:oMath>
          </w:p>
          <w:p w:rsidR="0049312A" w:rsidRPr="004621E6" w:rsidRDefault="0049312A" w:rsidP="0049312A">
            <w:pPr>
              <w:widowControl w:val="0"/>
              <w:autoSpaceDE w:val="0"/>
              <w:ind w:firstLine="175"/>
              <w:jc w:val="both"/>
              <w:rPr>
                <w:rFonts w:eastAsia="Arial"/>
                <w:sz w:val="20"/>
                <w:szCs w:val="20"/>
                <w:lang w:bidi="ru-RU"/>
              </w:rPr>
            </w:pPr>
            <w:r w:rsidRPr="004621E6">
              <w:rPr>
                <w:rFonts w:eastAsia="Arial"/>
                <w:sz w:val="20"/>
                <w:szCs w:val="20"/>
                <w:lang w:bidi="ru-RU"/>
              </w:rPr>
              <w:t>где:</w:t>
            </w:r>
          </w:p>
          <w:p w:rsidR="0049312A" w:rsidRPr="00993462" w:rsidRDefault="0049312A" w:rsidP="0049312A">
            <w:pPr>
              <w:pStyle w:val="a3"/>
              <w:ind w:firstLine="175"/>
              <w:rPr>
                <w:rFonts w:ascii="Times New Roman" w:hAnsi="Times New Roman"/>
                <w:bCs/>
                <w:sz w:val="20"/>
                <w:szCs w:val="20"/>
              </w:rPr>
            </w:pPr>
            <w:r w:rsidRPr="004621E6">
              <w:rPr>
                <w:rFonts w:ascii="Times New Roman" w:hAnsi="Times New Roman"/>
                <w:bCs/>
                <w:sz w:val="20"/>
                <w:szCs w:val="20"/>
              </w:rPr>
              <w:t>ВР- выручка от реализации в действующих ценах без НДС и акцизов за анализируемый период, руб</w:t>
            </w:r>
            <w:r w:rsidRPr="00993462">
              <w:rPr>
                <w:rFonts w:ascii="Times New Roman" w:hAnsi="Times New Roman"/>
                <w:bCs/>
                <w:sz w:val="20"/>
                <w:szCs w:val="20"/>
              </w:rPr>
              <w:t xml:space="preserve">. (стр. 2110);  </w:t>
            </w:r>
          </w:p>
          <w:p w:rsidR="0049312A" w:rsidRDefault="0049312A" w:rsidP="0049312A">
            <w:pPr>
              <w:autoSpaceDE w:val="0"/>
              <w:autoSpaceDN w:val="0"/>
              <w:adjustRightInd w:val="0"/>
              <w:ind w:firstLine="176"/>
              <w:jc w:val="both"/>
              <w:rPr>
                <w:rFonts w:eastAsia="Calibri"/>
                <w:sz w:val="20"/>
                <w:szCs w:val="20"/>
                <w:lang w:eastAsia="en-US"/>
              </w:rPr>
            </w:pPr>
            <w:r w:rsidRPr="00993462">
              <w:rPr>
                <w:bCs/>
                <w:sz w:val="20"/>
                <w:szCs w:val="20"/>
              </w:rPr>
              <w:t>СО - среднегодовая стоимость оборотных средств за анализируемый период, руб. (стр. 1200).</w:t>
            </w:r>
          </w:p>
          <w:p w:rsidR="00E14EF9" w:rsidRPr="00E14EF9" w:rsidRDefault="00E14EF9" w:rsidP="007E670E">
            <w:pPr>
              <w:autoSpaceDE w:val="0"/>
              <w:autoSpaceDN w:val="0"/>
              <w:adjustRightInd w:val="0"/>
              <w:ind w:firstLine="176"/>
              <w:jc w:val="both"/>
              <w:rPr>
                <w:rFonts w:eastAsia="Calibri"/>
                <w:sz w:val="20"/>
                <w:szCs w:val="20"/>
                <w:lang w:eastAsia="en-US"/>
              </w:rPr>
            </w:pPr>
            <w:r w:rsidRPr="00E14EF9">
              <w:rPr>
                <w:rFonts w:eastAsia="Calibri"/>
                <w:sz w:val="20"/>
                <w:szCs w:val="20"/>
                <w:lang w:eastAsia="en-US"/>
              </w:rPr>
              <w:t>К оценке принимаются:</w:t>
            </w:r>
          </w:p>
          <w:p w:rsidR="00E14EF9" w:rsidRPr="00E14EF9" w:rsidRDefault="00E14EF9" w:rsidP="007E670E">
            <w:pPr>
              <w:autoSpaceDE w:val="0"/>
              <w:autoSpaceDN w:val="0"/>
              <w:adjustRightInd w:val="0"/>
              <w:ind w:firstLine="176"/>
              <w:jc w:val="both"/>
              <w:rPr>
                <w:rFonts w:eastAsia="Calibri"/>
                <w:sz w:val="20"/>
                <w:szCs w:val="20"/>
                <w:lang w:eastAsia="en-US"/>
              </w:rPr>
            </w:pPr>
            <w:r w:rsidRPr="00E14EF9">
              <w:rPr>
                <w:rFonts w:eastAsia="Calibri"/>
                <w:sz w:val="20"/>
                <w:szCs w:val="20"/>
                <w:lang w:eastAsia="en-US"/>
              </w:rPr>
              <w:t>- бухгалтерский баланс и отчет о финансовых результатах за два последних отчетный года с отметкой о принятии налоговым органом;</w:t>
            </w:r>
          </w:p>
          <w:p w:rsidR="00E14EF9" w:rsidRPr="00E14EF9" w:rsidRDefault="00E14EF9" w:rsidP="007E670E">
            <w:pPr>
              <w:autoSpaceDE w:val="0"/>
              <w:autoSpaceDN w:val="0"/>
              <w:adjustRightInd w:val="0"/>
              <w:ind w:firstLine="176"/>
              <w:jc w:val="both"/>
              <w:rPr>
                <w:rFonts w:eastAsia="Calibri"/>
                <w:sz w:val="20"/>
                <w:szCs w:val="20"/>
                <w:lang w:eastAsia="en-US"/>
              </w:rPr>
            </w:pPr>
            <w:r w:rsidRPr="00E14EF9">
              <w:rPr>
                <w:rFonts w:eastAsia="Calibri"/>
                <w:sz w:val="20"/>
                <w:szCs w:val="20"/>
                <w:lang w:eastAsia="en-US"/>
              </w:rPr>
              <w:t>- выписка ЕГРЮЛ (основной вид экономической деятельности должен соответствовать объекту закупаемой продукции/услуге, а именно «Производство медицинских инструментов и оборудования» и должен распространяться на рассматриваемый период)</w:t>
            </w:r>
          </w:p>
          <w:p w:rsidR="00E14EF9" w:rsidRPr="00E14EF9" w:rsidRDefault="00E14EF9" w:rsidP="007E670E">
            <w:pPr>
              <w:autoSpaceDE w:val="0"/>
              <w:autoSpaceDN w:val="0"/>
              <w:adjustRightInd w:val="0"/>
              <w:ind w:firstLine="176"/>
              <w:jc w:val="both"/>
              <w:rPr>
                <w:rFonts w:eastAsia="Calibri"/>
                <w:sz w:val="20"/>
                <w:szCs w:val="20"/>
                <w:lang w:eastAsia="en-US"/>
              </w:rPr>
            </w:pPr>
            <w:r w:rsidRPr="00E14EF9">
              <w:rPr>
                <w:rFonts w:eastAsia="Calibri"/>
                <w:sz w:val="20"/>
                <w:szCs w:val="20"/>
                <w:lang w:eastAsia="en-US"/>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E12C6E" w:rsidRPr="006C2FCC" w:rsidRDefault="00E14EF9" w:rsidP="007E670E">
            <w:pPr>
              <w:autoSpaceDE w:val="0"/>
              <w:autoSpaceDN w:val="0"/>
              <w:adjustRightInd w:val="0"/>
              <w:ind w:firstLine="176"/>
              <w:jc w:val="both"/>
              <w:rPr>
                <w:rFonts w:eastAsia="Calibri"/>
                <w:sz w:val="20"/>
                <w:szCs w:val="20"/>
                <w:lang w:eastAsia="en-US"/>
              </w:rPr>
            </w:pPr>
            <w:r w:rsidRPr="00E14EF9">
              <w:rPr>
                <w:rFonts w:eastAsia="Calibri"/>
                <w:sz w:val="20"/>
                <w:szCs w:val="20"/>
                <w:lang w:eastAsia="en-US"/>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217E9F" w:rsidRDefault="00217E9F" w:rsidP="00E813CA">
      <w:pPr>
        <w:jc w:val="center"/>
        <w:rPr>
          <w:i/>
          <w:kern w:val="28"/>
          <w:sz w:val="26"/>
          <w:szCs w:val="26"/>
          <w:u w:val="single"/>
        </w:rPr>
      </w:pPr>
    </w:p>
    <w:p w:rsidR="00E14EF9" w:rsidRDefault="00E14EF9" w:rsidP="00E813CA">
      <w:pPr>
        <w:jc w:val="center"/>
        <w:rPr>
          <w:i/>
          <w:kern w:val="28"/>
          <w:sz w:val="26"/>
          <w:szCs w:val="26"/>
          <w:u w:val="single"/>
        </w:rPr>
      </w:pPr>
    </w:p>
    <w:p w:rsidR="007E670E" w:rsidRDefault="007E670E" w:rsidP="00E813CA">
      <w:pPr>
        <w:jc w:val="center"/>
        <w:rPr>
          <w:i/>
          <w:kern w:val="28"/>
          <w:sz w:val="26"/>
          <w:szCs w:val="26"/>
          <w:u w:val="single"/>
        </w:rPr>
      </w:pPr>
    </w:p>
    <w:p w:rsidR="00E813CA" w:rsidRPr="00A10800" w:rsidRDefault="00E813CA" w:rsidP="00E813CA">
      <w:pPr>
        <w:jc w:val="center"/>
        <w:rPr>
          <w:i/>
          <w:kern w:val="28"/>
          <w:sz w:val="26"/>
          <w:szCs w:val="26"/>
          <w:u w:val="single"/>
        </w:rPr>
      </w:pPr>
      <w:r w:rsidRPr="00A10800">
        <w:rPr>
          <w:i/>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E813CA" w:rsidRPr="00A4102F" w:rsidRDefault="00E813CA" w:rsidP="00E813CA">
      <w:pPr>
        <w:tabs>
          <w:tab w:val="left" w:pos="714"/>
          <w:tab w:val="left" w:pos="3555"/>
        </w:tabs>
        <w:jc w:val="center"/>
        <w:rPr>
          <w:bCs/>
          <w:color w:val="FF0000"/>
          <w:sz w:val="6"/>
          <w:szCs w:val="26"/>
        </w:rPr>
      </w:pPr>
    </w:p>
    <w:p w:rsidR="00C60535" w:rsidRPr="00A10800" w:rsidRDefault="00C60535" w:rsidP="00BF5F50">
      <w:pPr>
        <w:jc w:val="center"/>
        <w:rPr>
          <w:b/>
          <w:i/>
        </w:rPr>
      </w:pPr>
    </w:p>
    <w:p w:rsidR="00BF5F50" w:rsidRPr="00A10800" w:rsidRDefault="00BF5F50" w:rsidP="00BF5F50">
      <w:pPr>
        <w:jc w:val="center"/>
        <w:rPr>
          <w:b/>
          <w:i/>
        </w:rPr>
      </w:pPr>
      <w:r w:rsidRPr="00A10800">
        <w:rPr>
          <w:b/>
          <w:i/>
        </w:rPr>
        <w:t>Показатель «наличие у участников закупки специалистов и иных работников определенного уровня квалификации»</w:t>
      </w:r>
    </w:p>
    <w:p w:rsidR="00BF5F50" w:rsidRPr="007B105A" w:rsidRDefault="00BF5F50" w:rsidP="00BF5F50">
      <w:pPr>
        <w:widowControl w:val="0"/>
        <w:rPr>
          <w:b/>
          <w:sz w:val="20"/>
          <w:szCs w:val="20"/>
          <w:lang w:eastAsia="en-US"/>
        </w:rPr>
      </w:pPr>
      <w:r w:rsidRPr="007B105A">
        <w:rPr>
          <w:b/>
          <w:sz w:val="20"/>
          <w:szCs w:val="20"/>
          <w:lang w:eastAsia="en-US"/>
        </w:rPr>
        <w:t xml:space="preserve">Таблица № </w:t>
      </w:r>
      <w:r w:rsidR="00FA3AF2" w:rsidRPr="007B105A">
        <w:rPr>
          <w:b/>
          <w:sz w:val="20"/>
          <w:szCs w:val="20"/>
          <w:lang w:eastAsia="en-US"/>
        </w:rPr>
        <w:t>1</w:t>
      </w:r>
    </w:p>
    <w:tbl>
      <w:tblPr>
        <w:tblW w:w="54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31"/>
        <w:gridCol w:w="2807"/>
        <w:gridCol w:w="4040"/>
        <w:gridCol w:w="5951"/>
      </w:tblGrid>
      <w:tr w:rsidR="00A10800" w:rsidRPr="00975C8B" w:rsidTr="00217E9F">
        <w:trPr>
          <w:trHeight w:val="323"/>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w:t>
            </w:r>
          </w:p>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п/п</w:t>
            </w:r>
          </w:p>
        </w:tc>
        <w:tc>
          <w:tcPr>
            <w:tcW w:w="58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Фамилия, имя, отчество</w:t>
            </w:r>
          </w:p>
        </w:tc>
        <w:tc>
          <w:tcPr>
            <w:tcW w:w="89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Трудовые книжки, сведения о трудовой деятельности (в т.ч. «Сведения о застрахованных лицах (форма СЗВ-М)»)</w:t>
            </w:r>
          </w:p>
        </w:tc>
        <w:tc>
          <w:tcPr>
            <w:tcW w:w="1284"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tabs>
                <w:tab w:val="left" w:pos="714"/>
                <w:tab w:val="left" w:pos="3555"/>
              </w:tabs>
              <w:spacing w:after="120" w:line="259" w:lineRule="auto"/>
              <w:jc w:val="center"/>
              <w:rPr>
                <w:bCs/>
                <w:sz w:val="20"/>
                <w:szCs w:val="20"/>
              </w:rPr>
            </w:pPr>
            <w:r w:rsidRPr="00975C8B">
              <w:rPr>
                <w:bCs/>
                <w:sz w:val="20"/>
                <w:szCs w:val="20"/>
              </w:rPr>
              <w:t>Реквизиты документов, подтверждающих квалификацию специалистов и иных работников (дипломы, свидетельства, сертификаты и т.п.)</w:t>
            </w: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FE25B7">
            <w:pPr>
              <w:widowControl w:val="0"/>
              <w:tabs>
                <w:tab w:val="left" w:pos="714"/>
                <w:tab w:val="left" w:pos="3555"/>
              </w:tabs>
              <w:spacing w:after="120" w:line="259" w:lineRule="auto"/>
              <w:jc w:val="center"/>
              <w:rPr>
                <w:bCs/>
                <w:sz w:val="20"/>
                <w:szCs w:val="20"/>
              </w:rPr>
            </w:pPr>
            <w:r w:rsidRPr="00975C8B">
              <w:rPr>
                <w:bCs/>
                <w:sz w:val="20"/>
                <w:szCs w:val="20"/>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w:t>
            </w: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sz w:val="20"/>
                <w:szCs w:val="20"/>
                <w:lang w:eastAsia="en-US"/>
              </w:rPr>
            </w:pPr>
            <w:r w:rsidRPr="00975C8B">
              <w:rPr>
                <w:b/>
                <w:bCs/>
                <w:sz w:val="20"/>
                <w:szCs w:val="20"/>
                <w:lang w:eastAsia="en-US"/>
              </w:rPr>
              <w:t>1</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bCs/>
                <w:sz w:val="20"/>
                <w:szCs w:val="20"/>
                <w:lang w:eastAsia="en-US"/>
              </w:rPr>
            </w:pPr>
            <w:r w:rsidRPr="00975C8B">
              <w:rPr>
                <w:b/>
                <w:bCs/>
                <w:sz w:val="20"/>
                <w:szCs w:val="20"/>
                <w:lang w:eastAsia="en-US"/>
              </w:rPr>
              <w:t>…</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r>
    </w:tbl>
    <w:p w:rsidR="00975C8B" w:rsidRDefault="00975C8B" w:rsidP="00975C8B">
      <w:pPr>
        <w:widowControl w:val="0"/>
        <w:jc w:val="center"/>
        <w:rPr>
          <w:b/>
          <w:i/>
        </w:rPr>
      </w:pPr>
      <w:r w:rsidRPr="00975C8B">
        <w:rPr>
          <w:b/>
          <w:i/>
          <w:lang w:eastAsia="en-US"/>
        </w:rPr>
        <w:t xml:space="preserve">Показатель </w:t>
      </w:r>
      <w:r w:rsidRPr="00975C8B">
        <w:rPr>
          <w:b/>
          <w:i/>
        </w:rPr>
        <w:t>«наличие у участников закупки опыта поставки товара, выполнения работы, оказания услуги, связанного с предметом контракта»</w:t>
      </w:r>
    </w:p>
    <w:p w:rsidR="00975C8B" w:rsidRPr="007B105A" w:rsidRDefault="00975C8B" w:rsidP="00975C8B">
      <w:pPr>
        <w:widowControl w:val="0"/>
        <w:rPr>
          <w:b/>
          <w:sz w:val="20"/>
          <w:szCs w:val="20"/>
          <w:lang w:eastAsia="en-US"/>
        </w:rPr>
      </w:pPr>
      <w:r w:rsidRPr="007B105A">
        <w:rPr>
          <w:b/>
          <w:sz w:val="20"/>
          <w:szCs w:val="20"/>
          <w:lang w:eastAsia="en-US"/>
        </w:rPr>
        <w:t>Таблица № 2</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874"/>
        <w:gridCol w:w="11019"/>
      </w:tblGrid>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Наименование показателя</w:t>
            </w:r>
          </w:p>
        </w:tc>
        <w:tc>
          <w:tcPr>
            <w:tcW w:w="11019"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Предложение участника закупки</w:t>
            </w:r>
          </w:p>
          <w:p w:rsidR="00975C8B" w:rsidRPr="00975C8B" w:rsidRDefault="00975C8B" w:rsidP="00483BE8">
            <w:pPr>
              <w:widowControl w:val="0"/>
              <w:tabs>
                <w:tab w:val="num" w:pos="1980"/>
              </w:tabs>
              <w:jc w:val="center"/>
              <w:rPr>
                <w:sz w:val="20"/>
                <w:szCs w:val="20"/>
              </w:rPr>
            </w:pPr>
            <w:r w:rsidRPr="00975C8B">
              <w:rPr>
                <w:b/>
                <w:sz w:val="20"/>
                <w:szCs w:val="20"/>
              </w:rPr>
              <w:t>(с описанием по конкретному показателю)</w:t>
            </w: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1.</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iCs/>
                <w:color w:val="000000"/>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2.</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3.</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ind w:right="-1"/>
              <w:rPr>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bl>
    <w:p w:rsidR="00FE25B7" w:rsidRPr="00975C8B" w:rsidRDefault="00FE25B7" w:rsidP="00FE25B7">
      <w:pPr>
        <w:keepNext/>
        <w:keepLines/>
        <w:spacing w:line="240" w:lineRule="atLeast"/>
        <w:jc w:val="both"/>
        <w:outlineLvl w:val="0"/>
        <w:rPr>
          <w:b/>
          <w:i/>
          <w:caps/>
          <w:color w:val="FF0000"/>
          <w:kern w:val="28"/>
        </w:rPr>
      </w:pPr>
    </w:p>
    <w:p w:rsidR="00975C8B" w:rsidRPr="00975C8B" w:rsidRDefault="00975C8B" w:rsidP="00975C8B">
      <w:pPr>
        <w:autoSpaceDE w:val="0"/>
        <w:autoSpaceDN w:val="0"/>
        <w:adjustRightInd w:val="0"/>
        <w:jc w:val="center"/>
        <w:rPr>
          <w:rFonts w:eastAsia="Calibri"/>
          <w:bCs/>
          <w:lang w:eastAsia="en-US"/>
        </w:rPr>
      </w:pPr>
    </w:p>
    <w:p w:rsidR="00356A7E" w:rsidRPr="00A4102F" w:rsidRDefault="00356A7E" w:rsidP="00740595">
      <w:pPr>
        <w:ind w:right="-39"/>
        <w:jc w:val="both"/>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3D" w:rsidRDefault="0033073D" w:rsidP="00234AEF">
      <w:r>
        <w:separator/>
      </w:r>
    </w:p>
  </w:endnote>
  <w:endnote w:type="continuationSeparator" w:id="0">
    <w:p w:rsidR="0033073D" w:rsidRDefault="0033073D"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3D" w:rsidRDefault="0033073D" w:rsidP="00234AEF">
      <w:r>
        <w:separator/>
      </w:r>
    </w:p>
  </w:footnote>
  <w:footnote w:type="continuationSeparator" w:id="0">
    <w:p w:rsidR="0033073D" w:rsidRDefault="0033073D"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46215"/>
    <w:rsid w:val="0006557B"/>
    <w:rsid w:val="000D6824"/>
    <w:rsid w:val="00106021"/>
    <w:rsid w:val="0012522C"/>
    <w:rsid w:val="00135D21"/>
    <w:rsid w:val="001755A6"/>
    <w:rsid w:val="0017644F"/>
    <w:rsid w:val="0018277F"/>
    <w:rsid w:val="001858B4"/>
    <w:rsid w:val="001A57F8"/>
    <w:rsid w:val="001C54DB"/>
    <w:rsid w:val="001E7993"/>
    <w:rsid w:val="001F6A9E"/>
    <w:rsid w:val="0021125F"/>
    <w:rsid w:val="00217E9F"/>
    <w:rsid w:val="00234AEF"/>
    <w:rsid w:val="0024647E"/>
    <w:rsid w:val="00250D51"/>
    <w:rsid w:val="00253A07"/>
    <w:rsid w:val="0026089A"/>
    <w:rsid w:val="00263CF8"/>
    <w:rsid w:val="00290C77"/>
    <w:rsid w:val="002F7F67"/>
    <w:rsid w:val="00304662"/>
    <w:rsid w:val="0030482A"/>
    <w:rsid w:val="0033073D"/>
    <w:rsid w:val="003347FE"/>
    <w:rsid w:val="00356A7E"/>
    <w:rsid w:val="00360ED0"/>
    <w:rsid w:val="00376B86"/>
    <w:rsid w:val="00381227"/>
    <w:rsid w:val="00387BC4"/>
    <w:rsid w:val="00392776"/>
    <w:rsid w:val="0039327B"/>
    <w:rsid w:val="003A6F7D"/>
    <w:rsid w:val="003B375E"/>
    <w:rsid w:val="003D4BF8"/>
    <w:rsid w:val="003E2C06"/>
    <w:rsid w:val="003F354E"/>
    <w:rsid w:val="003F53FD"/>
    <w:rsid w:val="00456B73"/>
    <w:rsid w:val="004621E6"/>
    <w:rsid w:val="00484620"/>
    <w:rsid w:val="004917EA"/>
    <w:rsid w:val="0049312A"/>
    <w:rsid w:val="004E2977"/>
    <w:rsid w:val="005201D8"/>
    <w:rsid w:val="005C1ABD"/>
    <w:rsid w:val="00660861"/>
    <w:rsid w:val="00660ADC"/>
    <w:rsid w:val="00666488"/>
    <w:rsid w:val="00666826"/>
    <w:rsid w:val="006818C2"/>
    <w:rsid w:val="00696B81"/>
    <w:rsid w:val="006C2FCC"/>
    <w:rsid w:val="006E3259"/>
    <w:rsid w:val="006F6929"/>
    <w:rsid w:val="00740595"/>
    <w:rsid w:val="00750E24"/>
    <w:rsid w:val="00790EE6"/>
    <w:rsid w:val="007B105A"/>
    <w:rsid w:val="007C6D09"/>
    <w:rsid w:val="007D2DEC"/>
    <w:rsid w:val="007D7AB2"/>
    <w:rsid w:val="007E5201"/>
    <w:rsid w:val="007E670E"/>
    <w:rsid w:val="007E6D56"/>
    <w:rsid w:val="0080222A"/>
    <w:rsid w:val="008550C9"/>
    <w:rsid w:val="00880C1E"/>
    <w:rsid w:val="008E70E0"/>
    <w:rsid w:val="009334F6"/>
    <w:rsid w:val="00975C8B"/>
    <w:rsid w:val="00993462"/>
    <w:rsid w:val="009A275F"/>
    <w:rsid w:val="009B23E0"/>
    <w:rsid w:val="009F5E29"/>
    <w:rsid w:val="00A10800"/>
    <w:rsid w:val="00A159AA"/>
    <w:rsid w:val="00A23F0E"/>
    <w:rsid w:val="00A32091"/>
    <w:rsid w:val="00A37B31"/>
    <w:rsid w:val="00A4102F"/>
    <w:rsid w:val="00A5522D"/>
    <w:rsid w:val="00A6332B"/>
    <w:rsid w:val="00A95293"/>
    <w:rsid w:val="00A974C3"/>
    <w:rsid w:val="00AB0AA5"/>
    <w:rsid w:val="00AB7EFF"/>
    <w:rsid w:val="00AC79F5"/>
    <w:rsid w:val="00AD2BD6"/>
    <w:rsid w:val="00AD592A"/>
    <w:rsid w:val="00B21298"/>
    <w:rsid w:val="00B24C23"/>
    <w:rsid w:val="00B26D70"/>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519C3"/>
    <w:rsid w:val="00D62F29"/>
    <w:rsid w:val="00D777D9"/>
    <w:rsid w:val="00D8104F"/>
    <w:rsid w:val="00D84A23"/>
    <w:rsid w:val="00DA3F36"/>
    <w:rsid w:val="00DB6F0F"/>
    <w:rsid w:val="00E12C6E"/>
    <w:rsid w:val="00E14EF9"/>
    <w:rsid w:val="00E2150D"/>
    <w:rsid w:val="00E37292"/>
    <w:rsid w:val="00E609EA"/>
    <w:rsid w:val="00E813CA"/>
    <w:rsid w:val="00E85291"/>
    <w:rsid w:val="00EA1191"/>
    <w:rsid w:val="00EA362A"/>
    <w:rsid w:val="00EB2184"/>
    <w:rsid w:val="00EB3CBA"/>
    <w:rsid w:val="00EB75CE"/>
    <w:rsid w:val="00EC361B"/>
    <w:rsid w:val="00F35CDB"/>
    <w:rsid w:val="00F6137C"/>
    <w:rsid w:val="00F945C2"/>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 w:type="paragraph" w:customStyle="1" w:styleId="51">
    <w:name w:val="Знак Знак5"/>
    <w:basedOn w:val="a"/>
    <w:rsid w:val="004917E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68.fss.ru" TargetMode="External"/><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ro68.fss.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E2CD-7996-4BD6-A1DD-1B3F786E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Павлинская Екатерина Петровна</cp:lastModifiedBy>
  <cp:revision>37</cp:revision>
  <cp:lastPrinted>2022-05-18T08:44:00Z</cp:lastPrinted>
  <dcterms:created xsi:type="dcterms:W3CDTF">2022-04-15T05:35:00Z</dcterms:created>
  <dcterms:modified xsi:type="dcterms:W3CDTF">2022-05-18T08:48:00Z</dcterms:modified>
</cp:coreProperties>
</file>