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96AEA" w14:textId="77777777" w:rsidR="00252BD7" w:rsidRPr="00723BB3" w:rsidRDefault="00252BD7" w:rsidP="008C2451">
      <w:pPr>
        <w:widowControl w:val="0"/>
        <w:spacing w:line="228" w:lineRule="auto"/>
        <w:rPr>
          <w:b/>
          <w:color w:val="auto"/>
          <w:szCs w:val="24"/>
        </w:rPr>
      </w:pPr>
    </w:p>
    <w:p w14:paraId="55D30562" w14:textId="77777777" w:rsidR="007F7F59" w:rsidRPr="00723BB3" w:rsidRDefault="007F7F59" w:rsidP="008C2451">
      <w:pPr>
        <w:widowControl w:val="0"/>
        <w:tabs>
          <w:tab w:val="left" w:pos="6237"/>
        </w:tabs>
        <w:spacing w:line="228" w:lineRule="auto"/>
        <w:jc w:val="center"/>
        <w:rPr>
          <w:b/>
          <w:color w:val="auto"/>
          <w:szCs w:val="24"/>
        </w:rPr>
      </w:pPr>
      <w:r w:rsidRPr="00723BB3">
        <w:rPr>
          <w:b/>
          <w:color w:val="auto"/>
          <w:szCs w:val="24"/>
        </w:rPr>
        <w:t>Порядок рассмотрения и</w:t>
      </w:r>
      <w:r w:rsidR="003D479A" w:rsidRPr="00723BB3">
        <w:rPr>
          <w:b/>
          <w:color w:val="auto"/>
          <w:szCs w:val="24"/>
        </w:rPr>
        <w:t xml:space="preserve"> оценки заявок на участие в конкурсе</w:t>
      </w:r>
    </w:p>
    <w:p w14:paraId="314573DE" w14:textId="77777777" w:rsidR="003D479A" w:rsidRPr="00723BB3" w:rsidRDefault="003D479A" w:rsidP="008C2451">
      <w:pPr>
        <w:widowControl w:val="0"/>
        <w:tabs>
          <w:tab w:val="left" w:pos="6237"/>
        </w:tabs>
        <w:spacing w:line="228" w:lineRule="auto"/>
        <w:jc w:val="center"/>
        <w:rPr>
          <w:b/>
          <w:color w:val="auto"/>
          <w:szCs w:val="24"/>
        </w:rPr>
      </w:pPr>
    </w:p>
    <w:p w14:paraId="18C28805" w14:textId="7A8B2D3A" w:rsidR="00CD79DB" w:rsidRPr="00723BB3" w:rsidRDefault="000A6795" w:rsidP="008C2451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 xml:space="preserve">Оценка заявок на участие в открытом конкурсе в электронной форме </w:t>
      </w:r>
      <w:r w:rsidR="00260EB5" w:rsidRPr="00723BB3">
        <w:rPr>
          <w:color w:val="auto"/>
          <w:szCs w:val="24"/>
        </w:rPr>
        <w:t xml:space="preserve">осуществляется в соответствии со ст. 32 Федерального закона от 05.04.2013 № 44-ФЗ </w:t>
      </w:r>
      <w:r w:rsidR="00E53CE3" w:rsidRPr="00723BB3">
        <w:rPr>
          <w:color w:val="auto"/>
          <w:szCs w:val="24"/>
        </w:rPr>
        <w:t>«О контрактной системе</w:t>
      </w:r>
      <w:r w:rsidR="00260EB5" w:rsidRPr="00723BB3">
        <w:rPr>
          <w:color w:val="auto"/>
          <w:szCs w:val="24"/>
        </w:rPr>
        <w:t xml:space="preserve"> в сфере закупок товаров, работ, услуг для обеспечения государственных и муниципальных нужд» (далее - Закон </w:t>
      </w:r>
      <w:r w:rsidR="00A944B4" w:rsidRPr="00723BB3">
        <w:rPr>
          <w:color w:val="auto"/>
          <w:szCs w:val="24"/>
        </w:rPr>
        <w:t>№ 44-ФЗ</w:t>
      </w:r>
      <w:r w:rsidR="00260EB5" w:rsidRPr="00723BB3">
        <w:rPr>
          <w:color w:val="auto"/>
          <w:szCs w:val="24"/>
        </w:rPr>
        <w:t xml:space="preserve">) и </w:t>
      </w:r>
      <w:r w:rsidRPr="00723BB3">
        <w:rPr>
          <w:color w:val="auto"/>
          <w:szCs w:val="24"/>
        </w:rPr>
        <w:t>Положением об оценке заявок на участие в закупке товаров, работ, услуг для обеспечения государственных и муниципальных нужд, утвержденным постановлением Правительства РФ от 31.12.2021 № 2604 «Об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Федерации»</w:t>
      </w:r>
      <w:r w:rsidR="00A05E1B" w:rsidRPr="00723BB3">
        <w:rPr>
          <w:color w:val="auto"/>
          <w:szCs w:val="24"/>
        </w:rPr>
        <w:t xml:space="preserve"> (далее – Положение)</w:t>
      </w:r>
      <w:r w:rsidR="00CD79DB" w:rsidRPr="00723BB3">
        <w:rPr>
          <w:color w:val="auto"/>
          <w:szCs w:val="24"/>
        </w:rPr>
        <w:t>.</w:t>
      </w:r>
    </w:p>
    <w:p w14:paraId="16E80AA2" w14:textId="77777777" w:rsidR="00252BD7" w:rsidRPr="00723BB3" w:rsidRDefault="00252BD7" w:rsidP="008C2451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</w:p>
    <w:p w14:paraId="741844DE" w14:textId="153F1FD8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 xml:space="preserve">Оценка заявок на участие в электронном конкурсе осуществляется с использованием следующих критериев оценки, каждому из которых устанавливается </w:t>
      </w:r>
      <w:r w:rsidRPr="00723BB3">
        <w:rPr>
          <w:i/>
          <w:color w:val="auto"/>
          <w:szCs w:val="24"/>
        </w:rPr>
        <w:t>значимость критерия оценки</w:t>
      </w:r>
      <w:r w:rsidRPr="00723BB3">
        <w:rPr>
          <w:color w:val="auto"/>
          <w:szCs w:val="24"/>
        </w:rPr>
        <w:t>, выраженная в процентах:</w:t>
      </w:r>
    </w:p>
    <w:p w14:paraId="6216FF25" w14:textId="5C2E860C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 xml:space="preserve">а) цена контракта, сумма цен единиц товара, работы, услуги – </w:t>
      </w:r>
      <w:r w:rsidR="005129F2">
        <w:rPr>
          <w:color w:val="auto"/>
          <w:szCs w:val="24"/>
        </w:rPr>
        <w:t>60</w:t>
      </w:r>
      <w:r w:rsidRPr="00723BB3">
        <w:rPr>
          <w:color w:val="auto"/>
          <w:szCs w:val="24"/>
        </w:rPr>
        <w:t>%;</w:t>
      </w:r>
    </w:p>
    <w:p w14:paraId="27470A15" w14:textId="542324C9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  <w:highlight w:val="yellow"/>
        </w:rPr>
      </w:pPr>
      <w:r w:rsidRPr="00723BB3">
        <w:rPr>
          <w:color w:val="auto"/>
          <w:szCs w:val="24"/>
        </w:rPr>
        <w:t xml:space="preserve">б) квалификация участника закупки – </w:t>
      </w:r>
      <w:r w:rsidR="005129F2">
        <w:rPr>
          <w:color w:val="auto"/>
          <w:szCs w:val="24"/>
        </w:rPr>
        <w:t>4</w:t>
      </w:r>
      <w:bookmarkStart w:id="0" w:name="_GoBack"/>
      <w:bookmarkEnd w:id="0"/>
      <w:r w:rsidRPr="00723BB3">
        <w:rPr>
          <w:color w:val="auto"/>
          <w:szCs w:val="24"/>
        </w:rPr>
        <w:t>0%.</w:t>
      </w:r>
    </w:p>
    <w:p w14:paraId="51BE1A34" w14:textId="77777777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>Сумма величин значимости всех критериев оценки, предусмотренных извещением об осуществлении закупки, составляет 100%.</w:t>
      </w:r>
    </w:p>
    <w:p w14:paraId="05002F4F" w14:textId="77777777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>Рейтинг по критерию оценки представляет собой оценку в баллах, получаемую по результатам оценки по критерию оценки с учетом коэффициента значимости критерия оценки.</w:t>
      </w:r>
    </w:p>
    <w:p w14:paraId="3A5D50BC" w14:textId="77777777" w:rsidR="006E029C" w:rsidRPr="00723BB3" w:rsidRDefault="006E029C" w:rsidP="007D653F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</w:p>
    <w:p w14:paraId="2E887755" w14:textId="45B319D3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 xml:space="preserve">При оценке по критерию квалификации участников закупки применяются </w:t>
      </w:r>
      <w:r w:rsidRPr="00723BB3">
        <w:rPr>
          <w:color w:val="auto"/>
          <w:szCs w:val="24"/>
          <w:u w:val="single"/>
        </w:rPr>
        <w:t>показатели оценки</w:t>
      </w:r>
      <w:r w:rsidRPr="00723BB3">
        <w:rPr>
          <w:color w:val="auto"/>
          <w:szCs w:val="24"/>
        </w:rPr>
        <w:t xml:space="preserve">, по каждому из которых устанавливается </w:t>
      </w:r>
      <w:r w:rsidRPr="00723BB3">
        <w:rPr>
          <w:i/>
          <w:color w:val="auto"/>
          <w:szCs w:val="24"/>
        </w:rPr>
        <w:t>значимость показателя оценки</w:t>
      </w:r>
      <w:r w:rsidRPr="00723BB3">
        <w:rPr>
          <w:color w:val="auto"/>
          <w:szCs w:val="24"/>
        </w:rPr>
        <w:t>, выраженная в процентах</w:t>
      </w:r>
      <w:r w:rsidR="007D653F" w:rsidRPr="00723BB3">
        <w:rPr>
          <w:color w:val="auto"/>
          <w:szCs w:val="24"/>
        </w:rPr>
        <w:t xml:space="preserve">, а также </w:t>
      </w:r>
      <w:r w:rsidR="007D653F" w:rsidRPr="00723BB3">
        <w:rPr>
          <w:color w:val="auto"/>
          <w:szCs w:val="24"/>
          <w:u w:val="single"/>
        </w:rPr>
        <w:t>детализирующие показатели оценки</w:t>
      </w:r>
      <w:r w:rsidR="007D653F" w:rsidRPr="00723BB3">
        <w:rPr>
          <w:color w:val="auto"/>
          <w:szCs w:val="24"/>
        </w:rPr>
        <w:t xml:space="preserve">, по каждому из которых устанавливается </w:t>
      </w:r>
      <w:r w:rsidR="007D653F" w:rsidRPr="00723BB3">
        <w:rPr>
          <w:i/>
          <w:color w:val="auto"/>
          <w:szCs w:val="24"/>
        </w:rPr>
        <w:t>значимость детализирующего показателя оценки</w:t>
      </w:r>
      <w:r w:rsidR="007D653F" w:rsidRPr="00723BB3">
        <w:rPr>
          <w:color w:val="auto"/>
          <w:szCs w:val="24"/>
        </w:rPr>
        <w:t>, выраженная в процентах</w:t>
      </w:r>
      <w:r w:rsidRPr="00723BB3">
        <w:rPr>
          <w:color w:val="auto"/>
          <w:szCs w:val="24"/>
        </w:rPr>
        <w:t>:</w:t>
      </w:r>
    </w:p>
    <w:p w14:paraId="668E7AA9" w14:textId="22919911" w:rsidR="000A0047" w:rsidRPr="00723BB3" w:rsidRDefault="000A0047" w:rsidP="000A0047">
      <w:pPr>
        <w:widowControl w:val="0"/>
        <w:tabs>
          <w:tab w:val="left" w:pos="6735"/>
        </w:tabs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 xml:space="preserve">а) наличие у участников закупки финансовых ресурсов – </w:t>
      </w:r>
      <w:r w:rsidR="00A1243B">
        <w:rPr>
          <w:color w:val="auto"/>
          <w:szCs w:val="24"/>
        </w:rPr>
        <w:t>100</w:t>
      </w:r>
      <w:r w:rsidRPr="00723BB3">
        <w:rPr>
          <w:color w:val="auto"/>
          <w:szCs w:val="24"/>
        </w:rPr>
        <w:t>%</w:t>
      </w:r>
      <w:r w:rsidR="007D653F" w:rsidRPr="00723BB3">
        <w:rPr>
          <w:color w:val="auto"/>
          <w:szCs w:val="24"/>
        </w:rPr>
        <w:t>:</w:t>
      </w:r>
    </w:p>
    <w:p w14:paraId="584538B3" w14:textId="6CA58749" w:rsidR="007D653F" w:rsidRPr="00723BB3" w:rsidRDefault="007D653F" w:rsidP="007D653F">
      <w:pPr>
        <w:widowControl w:val="0"/>
        <w:tabs>
          <w:tab w:val="left" w:pos="6735"/>
        </w:tabs>
        <w:ind w:left="1560" w:hanging="142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>- стоимость чистых активов -50%;</w:t>
      </w:r>
    </w:p>
    <w:p w14:paraId="729D18A5" w14:textId="11D92180" w:rsidR="007D653F" w:rsidRPr="00723BB3" w:rsidRDefault="007D653F" w:rsidP="007D653F">
      <w:pPr>
        <w:widowControl w:val="0"/>
        <w:tabs>
          <w:tab w:val="left" w:pos="6735"/>
        </w:tabs>
        <w:ind w:left="1560" w:hanging="142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>- коэффициент обеспеченности собственными оборотными средствами – 30%;</w:t>
      </w:r>
    </w:p>
    <w:p w14:paraId="6FAB4290" w14:textId="729027F4" w:rsidR="007D653F" w:rsidRPr="00723BB3" w:rsidRDefault="007D653F" w:rsidP="007D653F">
      <w:pPr>
        <w:widowControl w:val="0"/>
        <w:tabs>
          <w:tab w:val="left" w:pos="6735"/>
        </w:tabs>
        <w:ind w:left="1560" w:right="416" w:hanging="142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>- коэффициент соизмеримости годовой выручки от основной деятельности с суммой договора – 20%;</w:t>
      </w:r>
    </w:p>
    <w:p w14:paraId="18CE5DF4" w14:textId="77777777" w:rsidR="000A0047" w:rsidRPr="00723BB3" w:rsidRDefault="000A0047" w:rsidP="000A0047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</w:p>
    <w:p w14:paraId="0EFEE28B" w14:textId="77777777" w:rsidR="006E029C" w:rsidRPr="00723BB3" w:rsidRDefault="006E029C" w:rsidP="006E029C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 xml:space="preserve">Оценка заявки (части заявки) </w:t>
      </w:r>
      <w:r w:rsidRPr="00723BB3">
        <w:rPr>
          <w:i/>
          <w:color w:val="auto"/>
          <w:szCs w:val="24"/>
        </w:rPr>
        <w:t>по показателю оценки</w:t>
      </w:r>
      <w:r w:rsidRPr="00723BB3">
        <w:rPr>
          <w:color w:val="auto"/>
          <w:szCs w:val="24"/>
        </w:rPr>
        <w:t xml:space="preserve"> определяется путем суммирования среднего количества баллов, присвоенных всеми принимавшими участие в ее рассмотрении и оценке членами комиссии по осуществлению закупок по каждому </w:t>
      </w:r>
      <w:r w:rsidRPr="00723BB3">
        <w:rPr>
          <w:i/>
          <w:color w:val="auto"/>
          <w:szCs w:val="24"/>
        </w:rPr>
        <w:t>детализирующему показателю оценки</w:t>
      </w:r>
      <w:r w:rsidRPr="00723BB3">
        <w:rPr>
          <w:color w:val="auto"/>
          <w:szCs w:val="24"/>
        </w:rPr>
        <w:t xml:space="preserve">, умноженного на </w:t>
      </w:r>
      <w:r w:rsidRPr="00723BB3">
        <w:rPr>
          <w:i/>
          <w:color w:val="auto"/>
          <w:szCs w:val="24"/>
        </w:rPr>
        <w:t>значимость соответствующего детализирующего показателя</w:t>
      </w:r>
      <w:r w:rsidRPr="00723BB3">
        <w:rPr>
          <w:color w:val="auto"/>
          <w:szCs w:val="24"/>
        </w:rPr>
        <w:t>. При этом среднее количество баллов определяется путем суммирования количества баллов, присвоенных каждым членом комиссии по осуществлению закупок и последующего деления на количество таких членов.</w:t>
      </w:r>
    </w:p>
    <w:p w14:paraId="1C6F12A3" w14:textId="77777777" w:rsidR="006E029C" w:rsidRPr="00723BB3" w:rsidRDefault="006E029C" w:rsidP="006E029C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  <w:r w:rsidRPr="00723BB3">
        <w:rPr>
          <w:color w:val="auto"/>
          <w:szCs w:val="24"/>
        </w:rPr>
        <w:t xml:space="preserve">Оценка заявки (части заявки) </w:t>
      </w:r>
      <w:r w:rsidRPr="00723BB3">
        <w:rPr>
          <w:i/>
          <w:color w:val="auto"/>
          <w:szCs w:val="24"/>
        </w:rPr>
        <w:t>по критерию оценки</w:t>
      </w:r>
      <w:r w:rsidRPr="00723BB3">
        <w:rPr>
          <w:color w:val="auto"/>
          <w:szCs w:val="24"/>
        </w:rPr>
        <w:t xml:space="preserve"> определяется путем суммирования среднего количества баллов, присвоенных всеми принимавшими участие в ее рассмотрении и оценке членами комиссии по осуществлению закупок по каждому </w:t>
      </w:r>
      <w:r w:rsidRPr="00723BB3">
        <w:rPr>
          <w:i/>
          <w:color w:val="auto"/>
          <w:szCs w:val="24"/>
        </w:rPr>
        <w:t>показателю оценки</w:t>
      </w:r>
      <w:r w:rsidRPr="00723BB3">
        <w:rPr>
          <w:color w:val="auto"/>
          <w:szCs w:val="24"/>
        </w:rPr>
        <w:t xml:space="preserve">, умноженного на </w:t>
      </w:r>
      <w:r w:rsidRPr="00723BB3">
        <w:rPr>
          <w:i/>
          <w:color w:val="auto"/>
          <w:szCs w:val="24"/>
        </w:rPr>
        <w:t>значимость соответствующего показателя оценки</w:t>
      </w:r>
      <w:r w:rsidRPr="00723BB3">
        <w:rPr>
          <w:color w:val="auto"/>
          <w:szCs w:val="24"/>
        </w:rPr>
        <w:t>. При этом среднее количество баллов определяется путем суммирования количества баллов, присвоенных каждым членом комиссии по осуществлению закупок и последующего деления на количество таких членов.</w:t>
      </w:r>
    </w:p>
    <w:p w14:paraId="50E4199D" w14:textId="77777777" w:rsidR="000A0047" w:rsidRPr="00723BB3" w:rsidRDefault="000A0047" w:rsidP="000A0047">
      <w:pPr>
        <w:widowControl w:val="0"/>
        <w:tabs>
          <w:tab w:val="left" w:pos="6735"/>
        </w:tabs>
        <w:spacing w:line="228" w:lineRule="auto"/>
        <w:ind w:firstLine="567"/>
        <w:jc w:val="both"/>
        <w:rPr>
          <w:color w:val="auto"/>
          <w:szCs w:val="24"/>
        </w:rPr>
      </w:pPr>
    </w:p>
    <w:p w14:paraId="7A6866F8" w14:textId="1BF0717B" w:rsidR="00252BD7" w:rsidRPr="00723BB3" w:rsidRDefault="00252BD7" w:rsidP="00800387">
      <w:pPr>
        <w:widowControl w:val="0"/>
        <w:spacing w:line="228" w:lineRule="auto"/>
        <w:jc w:val="center"/>
        <w:rPr>
          <w:rFonts w:eastAsia="Calibri"/>
          <w:b/>
          <w:color w:val="auto"/>
          <w:szCs w:val="24"/>
          <w:lang w:eastAsia="en-US"/>
        </w:rPr>
      </w:pPr>
      <w:r w:rsidRPr="00723BB3">
        <w:rPr>
          <w:rFonts w:eastAsia="Calibri"/>
          <w:b/>
          <w:color w:val="auto"/>
          <w:szCs w:val="24"/>
          <w:lang w:eastAsia="en-US"/>
        </w:rPr>
        <w:lastRenderedPageBreak/>
        <w:t>ПОРЯДОК</w:t>
      </w:r>
      <w:r w:rsidRPr="00723BB3">
        <w:rPr>
          <w:rFonts w:eastAsia="Calibri"/>
          <w:b/>
          <w:color w:val="auto"/>
          <w:szCs w:val="24"/>
          <w:lang w:eastAsia="en-US"/>
        </w:rPr>
        <w:br/>
        <w:t>рассмотрения и оценки заявок на участие в конкурсе</w:t>
      </w:r>
    </w:p>
    <w:p w14:paraId="77E74B30" w14:textId="52EFE994" w:rsidR="00252BD7" w:rsidRPr="00723BB3" w:rsidRDefault="00252BD7" w:rsidP="00800387">
      <w:pPr>
        <w:widowControl w:val="0"/>
        <w:spacing w:line="228" w:lineRule="auto"/>
        <w:rPr>
          <w:rFonts w:eastAsia="Calibri"/>
          <w:bCs/>
          <w:color w:val="auto"/>
          <w:szCs w:val="24"/>
          <w:lang w:eastAsia="en-US"/>
        </w:rPr>
      </w:pPr>
      <w:r w:rsidRPr="00723BB3">
        <w:rPr>
          <w:rFonts w:eastAsia="Calibri"/>
          <w:bCs/>
          <w:color w:val="auto"/>
          <w:szCs w:val="24"/>
          <w:lang w:eastAsia="en-US"/>
        </w:rPr>
        <w:t xml:space="preserve">II. Критерии и показатели оценки заявок на участие в закупке </w:t>
      </w:r>
    </w:p>
    <w:p w14:paraId="0B6C01D0" w14:textId="77777777" w:rsidR="001B208F" w:rsidRPr="00723BB3" w:rsidRDefault="001B208F" w:rsidP="00800387">
      <w:pPr>
        <w:widowControl w:val="0"/>
        <w:spacing w:line="228" w:lineRule="auto"/>
        <w:rPr>
          <w:rFonts w:eastAsia="Calibri"/>
          <w:bCs/>
          <w:color w:val="auto"/>
          <w:szCs w:val="24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82"/>
        <w:gridCol w:w="992"/>
        <w:gridCol w:w="1417"/>
        <w:gridCol w:w="963"/>
        <w:gridCol w:w="2303"/>
        <w:gridCol w:w="1106"/>
        <w:gridCol w:w="6968"/>
      </w:tblGrid>
      <w:tr w:rsidR="00723BB3" w:rsidRPr="00723BB3" w14:paraId="57970F41" w14:textId="77777777" w:rsidTr="001B208F">
        <w:trPr>
          <w:cantSplit/>
          <w:trHeight w:val="1584"/>
        </w:trPr>
        <w:tc>
          <w:tcPr>
            <w:tcW w:w="562" w:type="dxa"/>
            <w:shd w:val="clear" w:color="auto" w:fill="auto"/>
            <w:vAlign w:val="center"/>
          </w:tcPr>
          <w:p w14:paraId="4B1C27F3" w14:textId="77777777" w:rsidR="00252BD7" w:rsidRPr="00723BB3" w:rsidRDefault="00252BD7" w:rsidP="001E72C7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№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2356155" w14:textId="77777777" w:rsidR="00252BD7" w:rsidRPr="00723BB3" w:rsidRDefault="00252BD7" w:rsidP="001E72C7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Критерии оценки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3BB5E" w14:textId="2A0EF2DE" w:rsidR="00252BD7" w:rsidRPr="00723BB3" w:rsidRDefault="00252BD7" w:rsidP="00F052B0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Значимость критерия оценки</w:t>
            </w:r>
            <w:r w:rsidR="00AD59A2"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,</w:t>
            </w:r>
          </w:p>
          <w:p w14:paraId="4F97D58C" w14:textId="77777777" w:rsidR="00252BD7" w:rsidRPr="00723BB3" w:rsidRDefault="00252BD7" w:rsidP="00F052B0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процентов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831E1" w14:textId="77777777" w:rsidR="00252BD7" w:rsidRPr="00723BB3" w:rsidRDefault="00252BD7" w:rsidP="001E72C7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Показатель оценки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CCE4C4B" w14:textId="77777777" w:rsidR="00252BD7" w:rsidRPr="00723BB3" w:rsidRDefault="00252BD7" w:rsidP="00F052B0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Значимость показателя оценки,</w:t>
            </w:r>
          </w:p>
          <w:p w14:paraId="1151C4FF" w14:textId="77777777" w:rsidR="00252BD7" w:rsidRPr="00723BB3" w:rsidRDefault="00252BD7" w:rsidP="00F052B0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процентов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8FF25E9" w14:textId="77777777" w:rsidR="00252BD7" w:rsidRPr="00723BB3" w:rsidRDefault="00252BD7" w:rsidP="001E72C7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Показатели оценки, детализирующие показатель оценки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F5E02C2" w14:textId="77777777" w:rsidR="00252BD7" w:rsidRPr="00723BB3" w:rsidRDefault="00252BD7" w:rsidP="00F052B0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Значимость показателя, детализирующего показатель оценки, Баллов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149C9F46" w14:textId="77777777" w:rsidR="00252BD7" w:rsidRPr="00723BB3" w:rsidRDefault="00252BD7" w:rsidP="001E72C7">
            <w:pPr>
              <w:widowControl w:val="0"/>
              <w:spacing w:line="211" w:lineRule="auto"/>
              <w:jc w:val="center"/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pacing w:val="-4"/>
                <w:sz w:val="20"/>
                <w:lang w:eastAsia="en-US"/>
              </w:rPr>
              <w:t>Формула оценки или шкала оценки</w:t>
            </w:r>
          </w:p>
        </w:tc>
      </w:tr>
      <w:tr w:rsidR="00723BB3" w:rsidRPr="00723BB3" w14:paraId="0827C08C" w14:textId="77777777" w:rsidTr="001B208F">
        <w:tc>
          <w:tcPr>
            <w:tcW w:w="562" w:type="dxa"/>
            <w:shd w:val="clear" w:color="auto" w:fill="auto"/>
          </w:tcPr>
          <w:p w14:paraId="59310DBF" w14:textId="77777777" w:rsidR="00252BD7" w:rsidRPr="00723BB3" w:rsidRDefault="00252BD7" w:rsidP="001E72C7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1282" w:type="dxa"/>
            <w:shd w:val="clear" w:color="auto" w:fill="auto"/>
          </w:tcPr>
          <w:p w14:paraId="49E9501F" w14:textId="77777777" w:rsidR="00252BD7" w:rsidRPr="00723BB3" w:rsidRDefault="00252BD7" w:rsidP="001E72C7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Цена контракта</w:t>
            </w: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, сумма цен единиц товара, работы, услуги</w:t>
            </w:r>
          </w:p>
        </w:tc>
        <w:tc>
          <w:tcPr>
            <w:tcW w:w="992" w:type="dxa"/>
            <w:shd w:val="clear" w:color="auto" w:fill="auto"/>
          </w:tcPr>
          <w:p w14:paraId="16B39925" w14:textId="77777777" w:rsidR="00252BD7" w:rsidRPr="00723BB3" w:rsidRDefault="00252BD7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306D8CB" w14:textId="77777777" w:rsidR="00252BD7" w:rsidRPr="00723BB3" w:rsidRDefault="00252BD7" w:rsidP="001E72C7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14:paraId="38B787A3" w14:textId="77777777" w:rsidR="00252BD7" w:rsidRPr="00723BB3" w:rsidRDefault="00252BD7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2303" w:type="dxa"/>
            <w:shd w:val="clear" w:color="auto" w:fill="auto"/>
          </w:tcPr>
          <w:p w14:paraId="73DB5247" w14:textId="77777777" w:rsidR="00252BD7" w:rsidRPr="00723BB3" w:rsidRDefault="00252BD7" w:rsidP="001E72C7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14:paraId="3FF06B60" w14:textId="113F7D73" w:rsidR="00252BD7" w:rsidRPr="00723BB3" w:rsidRDefault="00F40B72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6968" w:type="dxa"/>
            <w:shd w:val="clear" w:color="auto" w:fill="auto"/>
          </w:tcPr>
          <w:p w14:paraId="055405D7" w14:textId="1CF925B8" w:rsidR="00252BD7" w:rsidRPr="00723BB3" w:rsidRDefault="00252BD7" w:rsidP="001E72C7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284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color w:val="auto"/>
                <w:szCs w:val="24"/>
              </w:rPr>
              <w:t xml:space="preserve">1) Значение количества баллов по критерию оценки "цена контракта, сумма цен единиц товара, работы, услуги", присваиваемое заявке, которая подлежит в соответствии с </w:t>
            </w:r>
            <w:r w:rsidR="00800387" w:rsidRPr="00723BB3">
              <w:rPr>
                <w:color w:val="auto"/>
                <w:szCs w:val="24"/>
              </w:rPr>
              <w:t>З</w:t>
            </w:r>
            <w:r w:rsidRPr="00723BB3">
              <w:rPr>
                <w:color w:val="auto"/>
                <w:szCs w:val="24"/>
              </w:rPr>
              <w:t>аконом № 44-ФЗ оценке по указанному критерию оценки, (</w:t>
            </w:r>
            <w:proofErr w:type="spellStart"/>
            <w:r w:rsidRPr="00723BB3">
              <w:rPr>
                <w:color w:val="auto"/>
                <w:szCs w:val="24"/>
              </w:rPr>
              <w:t>БЦ</w:t>
            </w:r>
            <w:r w:rsidRPr="00723BB3">
              <w:rPr>
                <w:color w:val="auto"/>
                <w:szCs w:val="24"/>
                <w:vertAlign w:val="subscript"/>
              </w:rPr>
              <w:t>i</w:t>
            </w:r>
            <w:proofErr w:type="spellEnd"/>
            <w:r w:rsidRPr="00723BB3">
              <w:rPr>
                <w:color w:val="auto"/>
                <w:szCs w:val="24"/>
              </w:rPr>
              <w:t>) определяется по формуле:</w:t>
            </w:r>
          </w:p>
          <w:p w14:paraId="0370B2EB" w14:textId="0B6CE324" w:rsidR="00252BD7" w:rsidRPr="00723BB3" w:rsidRDefault="00252BD7" w:rsidP="001E72C7">
            <w:pPr>
              <w:widowControl w:val="0"/>
              <w:spacing w:line="216" w:lineRule="auto"/>
              <w:jc w:val="center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/>
                <w:noProof/>
                <w:color w:val="auto"/>
                <w:position w:val="-28"/>
                <w:szCs w:val="24"/>
              </w:rPr>
              <w:drawing>
                <wp:inline distT="0" distB="0" distL="0" distR="0" wp14:anchorId="6B17AFA3" wp14:editId="56FE4B3E">
                  <wp:extent cx="1622066" cy="472030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178" cy="47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CA27D" w14:textId="77777777" w:rsidR="00252BD7" w:rsidRPr="00723BB3" w:rsidRDefault="00252BD7" w:rsidP="001E72C7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где:</w:t>
            </w:r>
          </w:p>
          <w:p w14:paraId="4F4242F7" w14:textId="4531A2C1" w:rsidR="00252BD7" w:rsidRPr="00723BB3" w:rsidRDefault="00252BD7" w:rsidP="001E72C7">
            <w:pPr>
              <w:widowControl w:val="0"/>
              <w:spacing w:line="216" w:lineRule="auto"/>
              <w:ind w:firstLine="487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Ц</w:t>
            </w:r>
            <w:r w:rsidR="00AD59A2" w:rsidRPr="00723BB3">
              <w:rPr>
                <w:rFonts w:eastAsia="Calibri"/>
                <w:bCs/>
                <w:color w:val="auto"/>
                <w:szCs w:val="24"/>
                <w:vertAlign w:val="subscript"/>
                <w:lang w:val="en-US" w:eastAsia="en-US"/>
              </w:rPr>
              <w:t>i</w:t>
            </w:r>
            <w:r w:rsidRPr="00723BB3">
              <w:rPr>
                <w:rFonts w:eastAsia="Calibri"/>
                <w:bCs/>
                <w:color w:val="auto"/>
                <w:szCs w:val="24"/>
                <w:vertAlign w:val="subscript"/>
                <w:lang w:eastAsia="en-US"/>
              </w:rPr>
              <w:t xml:space="preserve"> -</w:t>
            </w: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предложение участника закупки о цене контракта (далее - ценовое предложение);</w:t>
            </w:r>
          </w:p>
          <w:p w14:paraId="2EAEEF86" w14:textId="667A830B" w:rsidR="00252BD7" w:rsidRPr="00723BB3" w:rsidRDefault="00252BD7" w:rsidP="00A27A70">
            <w:pPr>
              <w:widowControl w:val="0"/>
              <w:spacing w:line="216" w:lineRule="auto"/>
              <w:ind w:firstLine="487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proofErr w:type="spellStart"/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Ц</w:t>
            </w:r>
            <w:r w:rsidR="00AD59A2" w:rsidRPr="00723BB3">
              <w:rPr>
                <w:rFonts w:eastAsia="Calibri"/>
                <w:bCs/>
                <w:color w:val="auto"/>
                <w:szCs w:val="24"/>
                <w:vertAlign w:val="subscript"/>
                <w:lang w:eastAsia="en-US"/>
              </w:rPr>
              <w:t>л</w:t>
            </w:r>
            <w:proofErr w:type="spellEnd"/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-  наилучшее ценовое предложение из числа предложенных участниками закупки, заявки (части заявки) которых подлежат оценке по данному критерию оценки.</w:t>
            </w:r>
          </w:p>
        </w:tc>
      </w:tr>
      <w:tr w:rsidR="0043426C" w:rsidRPr="00723BB3" w14:paraId="03784154" w14:textId="77777777" w:rsidTr="00B62B6B">
        <w:trPr>
          <w:trHeight w:val="4439"/>
        </w:trPr>
        <w:tc>
          <w:tcPr>
            <w:tcW w:w="562" w:type="dxa"/>
            <w:vMerge w:val="restart"/>
            <w:shd w:val="clear" w:color="auto" w:fill="auto"/>
          </w:tcPr>
          <w:p w14:paraId="78924EB8" w14:textId="1A4DA28C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1FE2D890" w14:textId="77777777" w:rsidR="0043426C" w:rsidRPr="00723BB3" w:rsidRDefault="0043426C" w:rsidP="001E72C7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/>
                <w:bCs/>
                <w:color w:val="auto"/>
                <w:szCs w:val="24"/>
                <w:lang w:eastAsia="en-US"/>
              </w:rPr>
              <w:t>Квалификация участников закупки</w:t>
            </w: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, в том числе наличие у них финансовых ресурсов, оборудования и других материальных </w:t>
            </w:r>
          </w:p>
          <w:p w14:paraId="5C9ADF8E" w14:textId="77777777" w:rsidR="0043426C" w:rsidRPr="00723BB3" w:rsidRDefault="0043426C" w:rsidP="001E72C7">
            <w:pPr>
              <w:widowControl w:val="0"/>
              <w:spacing w:line="216" w:lineRule="auto"/>
              <w:rPr>
                <w:color w:val="auto"/>
                <w:szCs w:val="24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</w:t>
            </w:r>
            <w:r w:rsidRPr="00723BB3">
              <w:rPr>
                <w:color w:val="auto"/>
                <w:szCs w:val="24"/>
              </w:rPr>
              <w:lastRenderedPageBreak/>
              <w:t>квалификации</w:t>
            </w:r>
          </w:p>
          <w:p w14:paraId="3C7F4339" w14:textId="77777777" w:rsidR="0043426C" w:rsidRPr="00723BB3" w:rsidRDefault="0043426C" w:rsidP="001E72C7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CEBA086" w14:textId="78390CA1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EFFA8E4" w14:textId="6C658133" w:rsidR="0043426C" w:rsidRPr="00723BB3" w:rsidRDefault="0043426C" w:rsidP="00F052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auto"/>
                <w:szCs w:val="24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2.</w:t>
            </w: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. </w:t>
            </w:r>
            <w:r w:rsidRPr="00723BB3">
              <w:rPr>
                <w:color w:val="auto"/>
                <w:szCs w:val="24"/>
              </w:rPr>
              <w:t>Наличие у участников закупки финансовых ресурсов</w:t>
            </w:r>
          </w:p>
          <w:p w14:paraId="50FF0254" w14:textId="77777777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  <w:p w14:paraId="4C22AB58" w14:textId="77777777" w:rsidR="0043426C" w:rsidRPr="00723BB3" w:rsidRDefault="0043426C" w:rsidP="00F052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14:paraId="44C7A65F" w14:textId="4F0518CC" w:rsidR="0043426C" w:rsidRPr="00723BB3" w:rsidRDefault="005129F2" w:rsidP="0043426C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2303" w:type="dxa"/>
            <w:shd w:val="clear" w:color="auto" w:fill="auto"/>
          </w:tcPr>
          <w:p w14:paraId="3AC693E2" w14:textId="31D5D51D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 xml:space="preserve">По данному показателю оценивается </w:t>
            </w:r>
            <w:r w:rsidRPr="00723BB3">
              <w:rPr>
                <w:rFonts w:eastAsia="Lucida Sans Unicode"/>
                <w:b/>
                <w:bCs/>
                <w:color w:val="auto"/>
                <w:kern w:val="1"/>
                <w:szCs w:val="24"/>
              </w:rPr>
              <w:t>стоимость чистых активов</w:t>
            </w:r>
          </w:p>
        </w:tc>
        <w:tc>
          <w:tcPr>
            <w:tcW w:w="1106" w:type="dxa"/>
            <w:shd w:val="clear" w:color="auto" w:fill="auto"/>
          </w:tcPr>
          <w:p w14:paraId="57849811" w14:textId="4E6A412A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50</w:t>
            </w:r>
          </w:p>
        </w:tc>
        <w:tc>
          <w:tcPr>
            <w:tcW w:w="6968" w:type="dxa"/>
            <w:shd w:val="clear" w:color="auto" w:fill="auto"/>
          </w:tcPr>
          <w:p w14:paraId="248BD0DB" w14:textId="77777777" w:rsidR="0043426C" w:rsidRPr="00723BB3" w:rsidRDefault="0043426C" w:rsidP="00F052B0">
            <w:pPr>
              <w:widowControl w:val="0"/>
              <w:spacing w:line="216" w:lineRule="auto"/>
              <w:ind w:firstLine="284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color w:val="auto"/>
                <w:szCs w:val="24"/>
                <w:lang w:eastAsia="en-US"/>
              </w:rPr>
              <w:t>Данный показатель (</w:t>
            </w:r>
            <w:proofErr w:type="spellStart"/>
            <w:r w:rsidRPr="00723BB3">
              <w:rPr>
                <w:rFonts w:eastAsia="Calibri"/>
                <w:color w:val="auto"/>
                <w:szCs w:val="24"/>
                <w:lang w:eastAsia="en-US"/>
              </w:rPr>
              <w:t>БХ</w:t>
            </w:r>
            <w:r w:rsidRPr="00723BB3">
              <w:rPr>
                <w:rFonts w:eastAsia="Calibri"/>
                <w:color w:val="auto"/>
                <w:szCs w:val="24"/>
                <w:vertAlign w:val="subscript"/>
                <w:lang w:eastAsia="en-US"/>
              </w:rPr>
              <w:t>i</w:t>
            </w:r>
            <w:proofErr w:type="spellEnd"/>
            <w:r w:rsidRPr="00723BB3">
              <w:rPr>
                <w:rFonts w:eastAsia="Calibri"/>
                <w:color w:val="auto"/>
                <w:szCs w:val="24"/>
                <w:lang w:eastAsia="en-US"/>
              </w:rPr>
              <w:t>) рассчитывается следующим образом:</w:t>
            </w:r>
          </w:p>
          <w:p w14:paraId="22D81BDB" w14:textId="77777777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Lucida Sans Unicode"/>
                <w:color w:val="auto"/>
                <w:kern w:val="1"/>
                <w:szCs w:val="24"/>
                <w:highlight w:val="yellow"/>
              </w:rPr>
            </w:pPr>
            <w:r w:rsidRPr="00723BB3">
              <w:rPr>
                <w:rFonts w:eastAsia="Lucida Sans Unicode"/>
                <w:noProof/>
                <w:color w:val="auto"/>
                <w:kern w:val="1"/>
                <w:position w:val="-26"/>
                <w:szCs w:val="24"/>
              </w:rPr>
              <w:drawing>
                <wp:inline distT="0" distB="0" distL="0" distR="0" wp14:anchorId="2051D2D3" wp14:editId="7E11B42D">
                  <wp:extent cx="2067284" cy="365760"/>
                  <wp:effectExtent l="0" t="0" r="9525" b="0"/>
                  <wp:docPr id="4" name="Рисунок 4" descr="Описание: base_1_406141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1_406141_32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95" cy="36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1602C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40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где:</w:t>
            </w:r>
          </w:p>
          <w:p w14:paraId="4AC359FE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proofErr w:type="spellStart"/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max</w:t>
            </w:r>
            <w:proofErr w:type="spellEnd"/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максимальное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43602F3A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proofErr w:type="spellStart"/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i</w:t>
            </w:r>
            <w:proofErr w:type="spellEnd"/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значение, содержащееся в предложении участника закупки, заявка (часть заявки) которого подлежит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1130429D" w14:textId="5C00A89F" w:rsidR="0043426C" w:rsidRPr="00723BB3" w:rsidRDefault="0043426C" w:rsidP="00F052B0">
            <w:pPr>
              <w:widowControl w:val="0"/>
              <w:spacing w:line="216" w:lineRule="auto"/>
              <w:ind w:firstLine="284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proofErr w:type="spellStart"/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min</w:t>
            </w:r>
            <w:proofErr w:type="spellEnd"/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минимальное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оценки.</w:t>
            </w:r>
          </w:p>
        </w:tc>
      </w:tr>
      <w:tr w:rsidR="0043426C" w:rsidRPr="00723BB3" w14:paraId="0069513D" w14:textId="77777777" w:rsidTr="001B208F">
        <w:tc>
          <w:tcPr>
            <w:tcW w:w="562" w:type="dxa"/>
            <w:vMerge/>
            <w:shd w:val="clear" w:color="auto" w:fill="auto"/>
          </w:tcPr>
          <w:p w14:paraId="376EE126" w14:textId="6F17FD6B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33C03A09" w14:textId="77777777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7F2CD4" w14:textId="77777777" w:rsidR="0043426C" w:rsidRPr="00723BB3" w:rsidRDefault="0043426C" w:rsidP="00F052B0">
            <w:pPr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02BB332" w14:textId="77777777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77863EC8" w14:textId="3DF772FE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0EF204AD" w14:textId="57B8DC6F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 xml:space="preserve">По данному показателю оценивается </w:t>
            </w:r>
            <w:r w:rsidRPr="00723BB3">
              <w:rPr>
                <w:rFonts w:eastAsia="Lucida Sans Unicode"/>
                <w:b/>
                <w:bCs/>
                <w:color w:val="auto"/>
                <w:kern w:val="1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106" w:type="dxa"/>
            <w:shd w:val="clear" w:color="auto" w:fill="auto"/>
          </w:tcPr>
          <w:p w14:paraId="75AA2781" w14:textId="0EBE173D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6968" w:type="dxa"/>
            <w:shd w:val="clear" w:color="auto" w:fill="auto"/>
          </w:tcPr>
          <w:p w14:paraId="1BBA64B8" w14:textId="6E84F79C" w:rsidR="0043426C" w:rsidRPr="00723BB3" w:rsidRDefault="0043426C" w:rsidP="00F052B0">
            <w:pPr>
              <w:widowControl w:val="0"/>
              <w:spacing w:line="216" w:lineRule="auto"/>
              <w:ind w:firstLine="284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color w:val="auto"/>
                <w:szCs w:val="24"/>
                <w:lang w:eastAsia="en-US"/>
              </w:rPr>
              <w:t>Данный показатель (</w:t>
            </w:r>
            <w:proofErr w:type="spellStart"/>
            <w:r w:rsidRPr="00723BB3">
              <w:rPr>
                <w:rFonts w:eastAsia="Calibri"/>
                <w:color w:val="auto"/>
                <w:szCs w:val="24"/>
                <w:lang w:eastAsia="en-US"/>
              </w:rPr>
              <w:t>БХ</w:t>
            </w:r>
            <w:r w:rsidRPr="00723BB3">
              <w:rPr>
                <w:rFonts w:eastAsia="Calibri"/>
                <w:color w:val="auto"/>
                <w:szCs w:val="24"/>
                <w:vertAlign w:val="subscript"/>
                <w:lang w:eastAsia="en-US"/>
              </w:rPr>
              <w:t>i</w:t>
            </w:r>
            <w:proofErr w:type="spellEnd"/>
            <w:r w:rsidRPr="00723BB3">
              <w:rPr>
                <w:rFonts w:eastAsia="Calibri"/>
                <w:color w:val="auto"/>
                <w:szCs w:val="24"/>
                <w:lang w:eastAsia="en-US"/>
              </w:rPr>
              <w:t>) рассчитывается следующим образом:</w:t>
            </w:r>
          </w:p>
          <w:p w14:paraId="58B6AD33" w14:textId="16596BD8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Lucida Sans Unicode"/>
                <w:color w:val="auto"/>
                <w:kern w:val="1"/>
                <w:szCs w:val="24"/>
                <w:highlight w:val="yellow"/>
              </w:rPr>
            </w:pPr>
            <w:r w:rsidRPr="00723BB3">
              <w:rPr>
                <w:rFonts w:eastAsia="Lucida Sans Unicode"/>
                <w:noProof/>
                <w:color w:val="auto"/>
                <w:kern w:val="1"/>
                <w:position w:val="-26"/>
                <w:szCs w:val="24"/>
              </w:rPr>
              <w:drawing>
                <wp:inline distT="0" distB="0" distL="0" distR="0" wp14:anchorId="71AC4F3A" wp14:editId="7517D693">
                  <wp:extent cx="2067284" cy="365760"/>
                  <wp:effectExtent l="0" t="0" r="9525" b="0"/>
                  <wp:docPr id="6" name="Рисунок 6" descr="Описание: base_1_406141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1_406141_32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95" cy="36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F6CDE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40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где:</w:t>
            </w:r>
          </w:p>
          <w:p w14:paraId="17A07DB5" w14:textId="3C28C913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proofErr w:type="spellStart"/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max</w:t>
            </w:r>
            <w:proofErr w:type="spellEnd"/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максимальное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03034261" w14:textId="11AE5CFA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proofErr w:type="spellStart"/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i</w:t>
            </w:r>
            <w:proofErr w:type="spellEnd"/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значение, содержащееся в предложении участника закупки, заявка (часть заявки) которого подлежит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2F162A81" w14:textId="30B90F4F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40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proofErr w:type="spellStart"/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min</w:t>
            </w:r>
            <w:proofErr w:type="spellEnd"/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минимальное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оценки.</w:t>
            </w:r>
          </w:p>
        </w:tc>
      </w:tr>
      <w:tr w:rsidR="0043426C" w:rsidRPr="00723BB3" w14:paraId="023EA059" w14:textId="77777777" w:rsidTr="001B208F">
        <w:tc>
          <w:tcPr>
            <w:tcW w:w="562" w:type="dxa"/>
            <w:vMerge/>
            <w:shd w:val="clear" w:color="auto" w:fill="auto"/>
          </w:tcPr>
          <w:p w14:paraId="445574B0" w14:textId="2C2CB85B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D6A5563" w14:textId="77777777" w:rsidR="0043426C" w:rsidRPr="00723BB3" w:rsidRDefault="0043426C" w:rsidP="00F052B0">
            <w:pPr>
              <w:widowControl w:val="0"/>
              <w:spacing w:line="216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5A7B74" w14:textId="77777777" w:rsidR="0043426C" w:rsidRPr="00723BB3" w:rsidRDefault="0043426C" w:rsidP="00F052B0">
            <w:pPr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13EC55E" w14:textId="77777777" w:rsidR="0043426C" w:rsidRPr="00723BB3" w:rsidRDefault="0043426C" w:rsidP="00F052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302671C7" w14:textId="77777777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4DE7B5D6" w14:textId="3FA66BFB" w:rsidR="0043426C" w:rsidRPr="00723BB3" w:rsidRDefault="0043426C" w:rsidP="00F052B0">
            <w:pPr>
              <w:widowControl w:val="0"/>
              <w:spacing w:line="216" w:lineRule="auto"/>
              <w:rPr>
                <w:rFonts w:eastAsia="Lucida Sans Unicode"/>
                <w:bCs/>
                <w:color w:val="auto"/>
                <w:kern w:val="1"/>
                <w:szCs w:val="24"/>
              </w:rPr>
            </w:pPr>
            <w:r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 xml:space="preserve">По данному показателю оценивается </w:t>
            </w:r>
            <w:r w:rsidRPr="00723BB3">
              <w:rPr>
                <w:rFonts w:eastAsia="Lucida Sans Unicode"/>
                <w:b/>
                <w:bCs/>
                <w:color w:val="auto"/>
                <w:kern w:val="1"/>
                <w:szCs w:val="24"/>
              </w:rPr>
              <w:t>коэффициент соизмеримости годовой выручки от основной деятельности с суммой договора</w:t>
            </w:r>
          </w:p>
        </w:tc>
        <w:tc>
          <w:tcPr>
            <w:tcW w:w="1106" w:type="dxa"/>
            <w:shd w:val="clear" w:color="auto" w:fill="auto"/>
          </w:tcPr>
          <w:p w14:paraId="4D37A4B7" w14:textId="2D8E3137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6968" w:type="dxa"/>
            <w:shd w:val="clear" w:color="auto" w:fill="auto"/>
          </w:tcPr>
          <w:p w14:paraId="39A004F2" w14:textId="77777777" w:rsidR="0043426C" w:rsidRPr="00723BB3" w:rsidRDefault="0043426C" w:rsidP="00F052B0">
            <w:pPr>
              <w:widowControl w:val="0"/>
              <w:spacing w:line="216" w:lineRule="auto"/>
              <w:ind w:firstLine="284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color w:val="auto"/>
                <w:szCs w:val="24"/>
                <w:lang w:eastAsia="en-US"/>
              </w:rPr>
              <w:t>Данный показатель (</w:t>
            </w:r>
            <w:proofErr w:type="spellStart"/>
            <w:r w:rsidRPr="00723BB3">
              <w:rPr>
                <w:rFonts w:eastAsia="Calibri"/>
                <w:color w:val="auto"/>
                <w:szCs w:val="24"/>
                <w:lang w:eastAsia="en-US"/>
              </w:rPr>
              <w:t>БХ</w:t>
            </w:r>
            <w:r w:rsidRPr="00723BB3">
              <w:rPr>
                <w:rFonts w:eastAsia="Calibri"/>
                <w:color w:val="auto"/>
                <w:szCs w:val="24"/>
                <w:vertAlign w:val="subscript"/>
                <w:lang w:eastAsia="en-US"/>
              </w:rPr>
              <w:t>i</w:t>
            </w:r>
            <w:proofErr w:type="spellEnd"/>
            <w:r w:rsidRPr="00723BB3">
              <w:rPr>
                <w:rFonts w:eastAsia="Calibri"/>
                <w:color w:val="auto"/>
                <w:szCs w:val="24"/>
                <w:lang w:eastAsia="en-US"/>
              </w:rPr>
              <w:t>) рассчитывается следующим образом:</w:t>
            </w:r>
          </w:p>
          <w:p w14:paraId="4AEA87CA" w14:textId="77777777" w:rsidR="0043426C" w:rsidRPr="00723BB3" w:rsidRDefault="0043426C" w:rsidP="00F052B0">
            <w:pPr>
              <w:widowControl w:val="0"/>
              <w:spacing w:line="216" w:lineRule="auto"/>
              <w:jc w:val="center"/>
              <w:rPr>
                <w:rFonts w:eastAsia="Lucida Sans Unicode"/>
                <w:color w:val="auto"/>
                <w:kern w:val="1"/>
                <w:szCs w:val="24"/>
                <w:highlight w:val="yellow"/>
              </w:rPr>
            </w:pPr>
            <w:r w:rsidRPr="00723BB3">
              <w:rPr>
                <w:rFonts w:eastAsia="Lucida Sans Unicode"/>
                <w:noProof/>
                <w:color w:val="auto"/>
                <w:kern w:val="1"/>
                <w:position w:val="-26"/>
                <w:szCs w:val="24"/>
              </w:rPr>
              <w:drawing>
                <wp:inline distT="0" distB="0" distL="0" distR="0" wp14:anchorId="709BDE1F" wp14:editId="26A53F8D">
                  <wp:extent cx="2067284" cy="365760"/>
                  <wp:effectExtent l="0" t="0" r="9525" b="0"/>
                  <wp:docPr id="5" name="Рисунок 5" descr="Описание: base_1_406141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1_406141_32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95" cy="36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81BFD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40"/>
              <w:rPr>
                <w:rFonts w:eastAsia="Arial"/>
                <w:color w:val="auto"/>
                <w:szCs w:val="24"/>
                <w:lang w:eastAsia="ar-SA"/>
              </w:rPr>
            </w:pPr>
            <w:r w:rsidRPr="00723BB3">
              <w:rPr>
                <w:rFonts w:eastAsia="Arial"/>
                <w:color w:val="auto"/>
                <w:szCs w:val="24"/>
                <w:lang w:eastAsia="ar-SA"/>
              </w:rPr>
              <w:t>где:</w:t>
            </w:r>
          </w:p>
          <w:p w14:paraId="0F0676F4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proofErr w:type="spellStart"/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max</w:t>
            </w:r>
            <w:proofErr w:type="spellEnd"/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максимальное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060E3168" w14:textId="77777777" w:rsidR="0043426C" w:rsidRPr="00723BB3" w:rsidRDefault="0043426C" w:rsidP="00F052B0">
            <w:pPr>
              <w:widowControl w:val="0"/>
              <w:autoSpaceDE w:val="0"/>
              <w:spacing w:line="216" w:lineRule="auto"/>
              <w:ind w:firstLine="567"/>
              <w:jc w:val="both"/>
              <w:rPr>
                <w:rFonts w:eastAsia="Arial"/>
                <w:color w:val="auto"/>
                <w:szCs w:val="24"/>
                <w:lang w:eastAsia="ar-SA"/>
              </w:rPr>
            </w:pPr>
            <w:proofErr w:type="spellStart"/>
            <w:r w:rsidRPr="00723BB3">
              <w:rPr>
                <w:rFonts w:eastAsia="Arial"/>
                <w:color w:val="auto"/>
                <w:szCs w:val="24"/>
                <w:lang w:eastAsia="ar-SA"/>
              </w:rPr>
              <w:lastRenderedPageBreak/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i</w:t>
            </w:r>
            <w:proofErr w:type="spellEnd"/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значение, содержащееся в предложении участника закупки, заявка (часть заявки) которого подлежит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оценки;</w:t>
            </w:r>
          </w:p>
          <w:p w14:paraId="6AB6CF61" w14:textId="698A1030" w:rsidR="0043426C" w:rsidRPr="00723BB3" w:rsidRDefault="0043426C" w:rsidP="00F052B0">
            <w:pPr>
              <w:widowControl w:val="0"/>
              <w:spacing w:line="216" w:lineRule="auto"/>
              <w:ind w:firstLine="284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723BB3">
              <w:rPr>
                <w:rFonts w:eastAsia="Arial"/>
                <w:color w:val="auto"/>
                <w:szCs w:val="24"/>
                <w:lang w:eastAsia="ar-SA"/>
              </w:rPr>
              <w:t>Х</w:t>
            </w:r>
            <w:r w:rsidRPr="00723BB3">
              <w:rPr>
                <w:rFonts w:eastAsia="Arial"/>
                <w:color w:val="auto"/>
                <w:szCs w:val="24"/>
                <w:vertAlign w:val="subscript"/>
                <w:lang w:eastAsia="ar-SA"/>
              </w:rPr>
              <w:t>min</w:t>
            </w:r>
            <w:proofErr w:type="spellEnd"/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- минимальное значение, содержащееся в заявках (частях заявок), подлежащих в соответствии с </w:t>
            </w:r>
            <w:r w:rsidRPr="00723BB3">
              <w:rPr>
                <w:color w:val="auto"/>
                <w:szCs w:val="24"/>
              </w:rPr>
              <w:t>Законом № 44-ФЗ</w:t>
            </w:r>
            <w:r w:rsidRPr="00723BB3">
              <w:rPr>
                <w:rFonts w:eastAsia="Arial"/>
                <w:color w:val="auto"/>
                <w:szCs w:val="24"/>
                <w:lang w:eastAsia="ar-SA"/>
              </w:rPr>
              <w:t xml:space="preserve"> оценке по данному критерию оценки.</w:t>
            </w:r>
          </w:p>
        </w:tc>
      </w:tr>
    </w:tbl>
    <w:p w14:paraId="6D9CF3BE" w14:textId="77777777" w:rsidR="001B208F" w:rsidRPr="00723BB3" w:rsidRDefault="001B208F" w:rsidP="00800387">
      <w:pPr>
        <w:widowControl w:val="0"/>
        <w:spacing w:line="228" w:lineRule="auto"/>
        <w:rPr>
          <w:rFonts w:eastAsia="Calibri"/>
          <w:bCs/>
          <w:color w:val="auto"/>
          <w:szCs w:val="24"/>
          <w:lang w:eastAsia="en-US"/>
        </w:rPr>
      </w:pPr>
    </w:p>
    <w:p w14:paraId="330BAC6C" w14:textId="77777777" w:rsidR="00252BD7" w:rsidRPr="00723BB3" w:rsidRDefault="00252BD7" w:rsidP="00800387">
      <w:pPr>
        <w:widowControl w:val="0"/>
        <w:spacing w:line="228" w:lineRule="auto"/>
        <w:rPr>
          <w:rFonts w:eastAsia="Calibri"/>
          <w:bCs/>
          <w:color w:val="auto"/>
          <w:szCs w:val="24"/>
          <w:lang w:eastAsia="en-US"/>
        </w:rPr>
      </w:pPr>
      <w:r w:rsidRPr="00723BB3">
        <w:rPr>
          <w:rFonts w:eastAsia="Calibri"/>
          <w:bCs/>
          <w:color w:val="auto"/>
          <w:szCs w:val="24"/>
          <w:lang w:val="en-US" w:eastAsia="en-US"/>
        </w:rPr>
        <w:t>III</w:t>
      </w:r>
      <w:r w:rsidRPr="00723BB3">
        <w:rPr>
          <w:rFonts w:eastAsia="Calibri"/>
          <w:bCs/>
          <w:color w:val="auto"/>
          <w:szCs w:val="24"/>
          <w:lang w:eastAsia="en-US"/>
        </w:rPr>
        <w:t>. Отдельные положения о применении отдельных критериев оценки, показателей оценки и показателей оценки, детализирующих показатели оценки, предусмотренных разделом II настоящего документа.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4287"/>
        <w:gridCol w:w="9639"/>
      </w:tblGrid>
      <w:tr w:rsidR="00723BB3" w:rsidRPr="00723BB3" w14:paraId="072A3ABD" w14:textId="77777777" w:rsidTr="000E34FD">
        <w:tc>
          <w:tcPr>
            <w:tcW w:w="811" w:type="dxa"/>
            <w:shd w:val="clear" w:color="auto" w:fill="auto"/>
            <w:vAlign w:val="center"/>
          </w:tcPr>
          <w:p w14:paraId="4A0C7C17" w14:textId="77777777" w:rsidR="00252BD7" w:rsidRPr="00723BB3" w:rsidRDefault="00252BD7" w:rsidP="001E72C7">
            <w:pPr>
              <w:widowControl w:val="0"/>
              <w:spacing w:line="223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5C01683A" w14:textId="77777777" w:rsidR="00252BD7" w:rsidRPr="00723BB3" w:rsidRDefault="00252BD7" w:rsidP="001E72C7">
            <w:pPr>
              <w:widowControl w:val="0"/>
              <w:spacing w:line="223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Наименование критерия оценки, показателя оценки, показателя оценки, детализирующего показатель оценки, при применении которого устанавливается положение, предусмотренное графой 3.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C271A74" w14:textId="77777777" w:rsidR="000E34FD" w:rsidRPr="00723BB3" w:rsidRDefault="00252BD7" w:rsidP="001E72C7">
            <w:pPr>
              <w:widowControl w:val="0"/>
              <w:spacing w:line="223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Положение о применении критерия оценки, показателя оценки,</w:t>
            </w:r>
          </w:p>
          <w:p w14:paraId="3D086C29" w14:textId="532E981A" w:rsidR="00252BD7" w:rsidRPr="00723BB3" w:rsidRDefault="00252BD7" w:rsidP="001E72C7">
            <w:pPr>
              <w:widowControl w:val="0"/>
              <w:spacing w:line="223" w:lineRule="auto"/>
              <w:jc w:val="center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показателя оценки, детализирующего показатель оценки.</w:t>
            </w:r>
          </w:p>
        </w:tc>
      </w:tr>
      <w:tr w:rsidR="00723BB3" w:rsidRPr="00723BB3" w14:paraId="65BD862F" w14:textId="77777777" w:rsidTr="00C219FC">
        <w:tc>
          <w:tcPr>
            <w:tcW w:w="811" w:type="dxa"/>
            <w:shd w:val="clear" w:color="auto" w:fill="auto"/>
          </w:tcPr>
          <w:p w14:paraId="35DFB111" w14:textId="2D7C07AC" w:rsidR="00252BD7" w:rsidRPr="00723BB3" w:rsidRDefault="0043426C" w:rsidP="001E72C7">
            <w:pPr>
              <w:widowControl w:val="0"/>
              <w:spacing w:line="223" w:lineRule="auto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1</w:t>
            </w:r>
            <w:r w:rsidR="00252BD7"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4287" w:type="dxa"/>
            <w:shd w:val="clear" w:color="auto" w:fill="auto"/>
          </w:tcPr>
          <w:p w14:paraId="61989FC2" w14:textId="1277268B" w:rsidR="00252BD7" w:rsidRPr="00723BB3" w:rsidRDefault="00252BD7" w:rsidP="001E72C7">
            <w:pPr>
              <w:widowControl w:val="0"/>
              <w:spacing w:line="223" w:lineRule="auto"/>
              <w:jc w:val="both"/>
              <w:rPr>
                <w:color w:val="auto"/>
                <w:szCs w:val="24"/>
              </w:rPr>
            </w:pPr>
            <w:r w:rsidRPr="00723BB3">
              <w:rPr>
                <w:color w:val="auto"/>
                <w:szCs w:val="24"/>
              </w:rPr>
              <w:t>К</w:t>
            </w:r>
            <w:r w:rsidR="00DC63B4" w:rsidRPr="00723BB3">
              <w:rPr>
                <w:color w:val="auto"/>
                <w:szCs w:val="24"/>
              </w:rPr>
              <w:t>валификация участников закупки</w:t>
            </w:r>
            <w:r w:rsidR="00C219FC" w:rsidRPr="00723BB3">
              <w:rPr>
                <w:color w:val="auto"/>
                <w:szCs w:val="24"/>
              </w:rPr>
              <w:t>:</w:t>
            </w:r>
          </w:p>
          <w:p w14:paraId="3735B35D" w14:textId="77777777" w:rsidR="00252BD7" w:rsidRPr="00723BB3" w:rsidRDefault="00252BD7" w:rsidP="001E72C7">
            <w:pPr>
              <w:widowControl w:val="0"/>
              <w:spacing w:line="223" w:lineRule="auto"/>
              <w:jc w:val="both"/>
              <w:rPr>
                <w:rFonts w:eastAsia="Arial"/>
                <w:color w:val="auto"/>
                <w:szCs w:val="24"/>
              </w:rPr>
            </w:pPr>
          </w:p>
          <w:p w14:paraId="222EC11E" w14:textId="74C32AD5" w:rsidR="00252BD7" w:rsidRPr="00723BB3" w:rsidRDefault="00A1243B" w:rsidP="001E72C7">
            <w:pPr>
              <w:widowControl w:val="0"/>
              <w:spacing w:line="223" w:lineRule="auto"/>
              <w:jc w:val="both"/>
              <w:rPr>
                <w:color w:val="auto"/>
                <w:szCs w:val="24"/>
              </w:rPr>
            </w:pPr>
            <w:r>
              <w:rPr>
                <w:rFonts w:eastAsia="Arial"/>
                <w:color w:val="auto"/>
                <w:szCs w:val="24"/>
              </w:rPr>
              <w:t>1</w:t>
            </w:r>
            <w:r w:rsidR="00252BD7" w:rsidRPr="00723BB3">
              <w:rPr>
                <w:rFonts w:eastAsia="Arial"/>
                <w:color w:val="auto"/>
                <w:szCs w:val="24"/>
              </w:rPr>
              <w:t>.</w:t>
            </w:r>
            <w:r w:rsidR="00DC63B4" w:rsidRPr="00723BB3">
              <w:rPr>
                <w:rFonts w:eastAsia="Arial"/>
                <w:color w:val="auto"/>
                <w:szCs w:val="24"/>
              </w:rPr>
              <w:t>2</w:t>
            </w:r>
            <w:r w:rsidR="00252BD7" w:rsidRPr="00723BB3">
              <w:rPr>
                <w:rFonts w:eastAsia="Arial"/>
                <w:color w:val="auto"/>
                <w:szCs w:val="24"/>
              </w:rPr>
              <w:t xml:space="preserve">. </w:t>
            </w:r>
            <w:r w:rsidR="00252BD7" w:rsidRPr="00723BB3">
              <w:rPr>
                <w:color w:val="auto"/>
                <w:szCs w:val="24"/>
              </w:rPr>
              <w:t>Наличие у участников закупки финансовых ресурсов.</w:t>
            </w:r>
          </w:p>
          <w:p w14:paraId="76B35690" w14:textId="77777777" w:rsidR="00252BD7" w:rsidRPr="00723BB3" w:rsidRDefault="00252BD7" w:rsidP="001E72C7">
            <w:pPr>
              <w:widowControl w:val="0"/>
              <w:spacing w:line="223" w:lineRule="auto"/>
              <w:jc w:val="both"/>
              <w:rPr>
                <w:color w:val="auto"/>
                <w:szCs w:val="24"/>
              </w:rPr>
            </w:pPr>
          </w:p>
          <w:p w14:paraId="72BEA34E" w14:textId="3F2FC647" w:rsidR="00C219FC" w:rsidRPr="00723BB3" w:rsidRDefault="00A1243B" w:rsidP="00C219FC">
            <w:pPr>
              <w:widowControl w:val="0"/>
              <w:spacing w:line="223" w:lineRule="auto"/>
              <w:jc w:val="both"/>
              <w:rPr>
                <w:rFonts w:eastAsia="Lucida Sans Unicode"/>
                <w:bCs/>
                <w:color w:val="auto"/>
                <w:kern w:val="1"/>
                <w:szCs w:val="24"/>
              </w:rPr>
            </w:pPr>
            <w:r>
              <w:rPr>
                <w:rFonts w:eastAsia="Lucida Sans Unicode"/>
                <w:bCs/>
                <w:color w:val="auto"/>
                <w:kern w:val="1"/>
                <w:szCs w:val="24"/>
              </w:rPr>
              <w:t>1</w:t>
            </w:r>
            <w:r w:rsidR="00C219FC"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.2.1 С</w:t>
            </w:r>
            <w:r w:rsidR="00252BD7"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тоимость чистых активов</w:t>
            </w:r>
          </w:p>
          <w:p w14:paraId="4194C5CE" w14:textId="0C56273B" w:rsidR="00C219FC" w:rsidRPr="00723BB3" w:rsidRDefault="00A1243B" w:rsidP="00C219FC">
            <w:pPr>
              <w:widowControl w:val="0"/>
              <w:spacing w:line="223" w:lineRule="auto"/>
              <w:jc w:val="both"/>
              <w:rPr>
                <w:rFonts w:eastAsia="Lucida Sans Unicode"/>
                <w:bCs/>
                <w:color w:val="auto"/>
                <w:kern w:val="1"/>
                <w:szCs w:val="24"/>
              </w:rPr>
            </w:pPr>
            <w:r>
              <w:rPr>
                <w:rFonts w:eastAsia="Lucida Sans Unicode"/>
                <w:bCs/>
                <w:color w:val="auto"/>
                <w:kern w:val="1"/>
                <w:szCs w:val="24"/>
              </w:rPr>
              <w:t>1</w:t>
            </w:r>
            <w:r w:rsidR="00C219FC"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.2.2 Ко</w:t>
            </w:r>
            <w:r w:rsidR="00252BD7"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эффициент обеспеченности соб</w:t>
            </w:r>
            <w:r w:rsidR="00C219FC"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ственными оборотными средствами</w:t>
            </w:r>
          </w:p>
          <w:p w14:paraId="590CDB21" w14:textId="0A895F51" w:rsidR="001B208F" w:rsidRPr="00723BB3" w:rsidRDefault="00A1243B" w:rsidP="0043426C">
            <w:pPr>
              <w:widowControl w:val="0"/>
              <w:spacing w:line="223" w:lineRule="auto"/>
              <w:jc w:val="both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  <w:r>
              <w:rPr>
                <w:rFonts w:eastAsia="Lucida Sans Unicode"/>
                <w:bCs/>
                <w:color w:val="auto"/>
                <w:kern w:val="1"/>
                <w:szCs w:val="24"/>
              </w:rPr>
              <w:t>1</w:t>
            </w:r>
            <w:r w:rsidR="00C219FC"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.2.3 К</w:t>
            </w:r>
            <w:r w:rsidR="00252BD7" w:rsidRPr="00723BB3">
              <w:rPr>
                <w:rFonts w:eastAsia="Lucida Sans Unicode"/>
                <w:bCs/>
                <w:color w:val="auto"/>
                <w:kern w:val="1"/>
                <w:szCs w:val="24"/>
              </w:rPr>
              <w:t>оэффициент соизмеримости годовой выручки от основной деятельности с суммой договора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5D3F74E7" w14:textId="4B4E7F3D" w:rsidR="00252BD7" w:rsidRPr="00723BB3" w:rsidRDefault="00252BD7" w:rsidP="001E72C7">
            <w:pPr>
              <w:widowControl w:val="0"/>
              <w:spacing w:line="223" w:lineRule="auto"/>
              <w:ind w:firstLine="284"/>
              <w:jc w:val="both"/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  <w:t>К оценке принимаются бухгалтерский баланс и отчет о финансовых результатах за последний отчетный год с отметкой о принятии налоговым органом.</w:t>
            </w:r>
          </w:p>
          <w:p w14:paraId="66749BAE" w14:textId="4AF11A90" w:rsidR="00252BD7" w:rsidRPr="00723BB3" w:rsidRDefault="00252BD7" w:rsidP="001E72C7">
            <w:pPr>
              <w:widowControl w:val="0"/>
              <w:spacing w:line="223" w:lineRule="auto"/>
              <w:ind w:firstLine="284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723BB3">
              <w:rPr>
                <w:rFonts w:eastAsia="Calibri"/>
                <w:bCs/>
                <w:color w:val="auto"/>
                <w:szCs w:val="24"/>
                <w:lang w:eastAsia="en-US"/>
              </w:rPr>
              <w:t>Участник закупки представляет документы в полном объеме и со всеми приложениями в форме электронных документов или в форме электронных образов бумажных документов.</w:t>
            </w:r>
          </w:p>
          <w:p w14:paraId="6FD8A84D" w14:textId="12CE70F7" w:rsidR="00252BD7" w:rsidRPr="00723BB3" w:rsidRDefault="00252BD7" w:rsidP="00C219FC">
            <w:pPr>
              <w:widowControl w:val="0"/>
              <w:snapToGrid w:val="0"/>
              <w:spacing w:line="223" w:lineRule="auto"/>
              <w:ind w:firstLine="284"/>
              <w:contextualSpacing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23BB3">
              <w:rPr>
                <w:i/>
                <w:color w:val="auto"/>
                <w:w w:val="105"/>
                <w:szCs w:val="24"/>
              </w:rPr>
              <w:t>Непредставление</w:t>
            </w:r>
            <w:r w:rsidRPr="00723BB3">
              <w:rPr>
                <w:i/>
                <w:color w:val="auto"/>
                <w:szCs w:val="24"/>
              </w:rPr>
              <w:t xml:space="preserve"> в составе заявки на участие в закупке таких документов не является основанием для отказа в допуске к участию в закупке,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закупке.</w:t>
            </w:r>
          </w:p>
        </w:tc>
      </w:tr>
    </w:tbl>
    <w:p w14:paraId="3A2AA707" w14:textId="302E794C" w:rsidR="00252BD7" w:rsidRPr="00723BB3" w:rsidRDefault="00252BD7" w:rsidP="001E72C7">
      <w:pPr>
        <w:spacing w:after="160" w:line="264" w:lineRule="auto"/>
        <w:rPr>
          <w:rFonts w:eastAsia="Calibri"/>
          <w:bCs/>
          <w:color w:val="auto"/>
          <w:szCs w:val="24"/>
          <w:lang w:eastAsia="en-US"/>
        </w:rPr>
        <w:sectPr w:rsidR="00252BD7" w:rsidRPr="00723BB3" w:rsidSect="001B208F">
          <w:pgSz w:w="16838" w:h="11906" w:orient="landscape"/>
          <w:pgMar w:top="1135" w:right="992" w:bottom="851" w:left="992" w:header="709" w:footer="709" w:gutter="0"/>
          <w:cols w:space="720"/>
          <w:docGrid w:linePitch="326"/>
        </w:sectPr>
      </w:pPr>
    </w:p>
    <w:p w14:paraId="42675F03" w14:textId="77777777" w:rsidR="00DC63B4" w:rsidRPr="00723BB3" w:rsidRDefault="00252BD7" w:rsidP="001E72C7">
      <w:pPr>
        <w:widowControl w:val="0"/>
        <w:spacing w:line="228" w:lineRule="auto"/>
        <w:jc w:val="center"/>
        <w:rPr>
          <w:color w:val="auto"/>
          <w:kern w:val="28"/>
          <w:szCs w:val="24"/>
        </w:rPr>
      </w:pPr>
      <w:r w:rsidRPr="00723BB3">
        <w:rPr>
          <w:color w:val="auto"/>
          <w:kern w:val="28"/>
          <w:szCs w:val="24"/>
        </w:rPr>
        <w:lastRenderedPageBreak/>
        <w:t>Рекомендуемая форма по заполнению заявок участников закупок</w:t>
      </w:r>
    </w:p>
    <w:p w14:paraId="08258662" w14:textId="12B4DBEC" w:rsidR="00252BD7" w:rsidRPr="00723BB3" w:rsidRDefault="00252BD7" w:rsidP="00800387">
      <w:pPr>
        <w:widowControl w:val="0"/>
        <w:spacing w:line="228" w:lineRule="auto"/>
        <w:jc w:val="center"/>
        <w:rPr>
          <w:color w:val="auto"/>
          <w:kern w:val="28"/>
          <w:szCs w:val="24"/>
        </w:rPr>
      </w:pPr>
      <w:r w:rsidRPr="00723BB3">
        <w:rPr>
          <w:color w:val="auto"/>
          <w:kern w:val="28"/>
          <w:szCs w:val="24"/>
        </w:rPr>
        <w:t>в отношении критерия «Квалификация участников закупки»</w:t>
      </w:r>
    </w:p>
    <w:p w14:paraId="22A121CA" w14:textId="77777777" w:rsidR="00252BD7" w:rsidRPr="00723BB3" w:rsidRDefault="00252BD7" w:rsidP="00800387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14:paraId="2C0B0083" w14:textId="77777777" w:rsidR="00DB13D4" w:rsidRPr="00723BB3" w:rsidRDefault="00DB13D4" w:rsidP="00800387">
      <w:pPr>
        <w:widowControl w:val="0"/>
        <w:spacing w:line="228" w:lineRule="auto"/>
        <w:jc w:val="center"/>
        <w:rPr>
          <w:b/>
          <w:i/>
          <w:color w:val="auto"/>
          <w:szCs w:val="24"/>
        </w:rPr>
      </w:pPr>
    </w:p>
    <w:p w14:paraId="60C39352" w14:textId="77777777" w:rsidR="00252BD7" w:rsidRPr="00723BB3" w:rsidRDefault="00252BD7" w:rsidP="00800387">
      <w:pPr>
        <w:widowControl w:val="0"/>
        <w:spacing w:line="228" w:lineRule="auto"/>
        <w:jc w:val="center"/>
        <w:rPr>
          <w:b/>
          <w:i/>
          <w:color w:val="auto"/>
          <w:szCs w:val="24"/>
        </w:rPr>
      </w:pPr>
      <w:r w:rsidRPr="00723BB3">
        <w:rPr>
          <w:b/>
          <w:i/>
          <w:color w:val="auto"/>
          <w:szCs w:val="24"/>
        </w:rPr>
        <w:t>Показатель «Наличие у участников закупки финансовых ресурсов»</w:t>
      </w:r>
    </w:p>
    <w:p w14:paraId="49F78874" w14:textId="77777777" w:rsidR="00252BD7" w:rsidRPr="00723BB3" w:rsidRDefault="00252BD7" w:rsidP="00800387">
      <w:pPr>
        <w:widowControl w:val="0"/>
        <w:spacing w:line="228" w:lineRule="auto"/>
        <w:rPr>
          <w:b/>
          <w:color w:val="auto"/>
          <w:szCs w:val="24"/>
        </w:rPr>
      </w:pPr>
    </w:p>
    <w:p w14:paraId="59B7C2B8" w14:textId="77777777" w:rsidR="00DB13D4" w:rsidRPr="00723BB3" w:rsidRDefault="00DB13D4" w:rsidP="00800387">
      <w:pPr>
        <w:widowControl w:val="0"/>
        <w:spacing w:line="228" w:lineRule="auto"/>
        <w:rPr>
          <w:b/>
          <w:color w:val="auto"/>
          <w:szCs w:val="24"/>
        </w:rPr>
      </w:pPr>
    </w:p>
    <w:p w14:paraId="383AB7E9" w14:textId="5A279C8E" w:rsidR="00252BD7" w:rsidRPr="00723BB3" w:rsidRDefault="00252BD7" w:rsidP="00800387">
      <w:pPr>
        <w:widowControl w:val="0"/>
        <w:spacing w:line="228" w:lineRule="auto"/>
        <w:rPr>
          <w:b/>
          <w:color w:val="auto"/>
          <w:szCs w:val="24"/>
          <w:lang w:eastAsia="en-US"/>
        </w:rPr>
      </w:pPr>
      <w:r w:rsidRPr="00723BB3">
        <w:rPr>
          <w:b/>
          <w:color w:val="auto"/>
          <w:szCs w:val="24"/>
          <w:lang w:eastAsia="en-US"/>
        </w:rPr>
        <w:t xml:space="preserve">Таблица № </w:t>
      </w:r>
      <w:r w:rsidR="0043426C">
        <w:rPr>
          <w:b/>
          <w:color w:val="auto"/>
          <w:szCs w:val="24"/>
          <w:lang w:eastAsia="en-US"/>
        </w:rPr>
        <w:t>1</w:t>
      </w:r>
    </w:p>
    <w:p w14:paraId="211C6768" w14:textId="77777777" w:rsidR="00DB13D4" w:rsidRPr="00723BB3" w:rsidRDefault="00DB13D4" w:rsidP="00800387">
      <w:pPr>
        <w:widowControl w:val="0"/>
        <w:spacing w:line="228" w:lineRule="auto"/>
        <w:rPr>
          <w:b/>
          <w:color w:val="auto"/>
          <w:szCs w:val="24"/>
          <w:lang w:eastAsia="en-US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3685"/>
        <w:gridCol w:w="1842"/>
      </w:tblGrid>
      <w:tr w:rsidR="00723BB3" w:rsidRPr="00723BB3" w14:paraId="67BFA4D7" w14:textId="77777777" w:rsidTr="00DC63B4">
        <w:tc>
          <w:tcPr>
            <w:tcW w:w="562" w:type="dxa"/>
            <w:shd w:val="clear" w:color="auto" w:fill="auto"/>
          </w:tcPr>
          <w:p w14:paraId="3FAE4375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14:paraId="1B5EA2DE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14:paraId="189ADD71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Описание</w:t>
            </w:r>
          </w:p>
        </w:tc>
        <w:tc>
          <w:tcPr>
            <w:tcW w:w="3685" w:type="dxa"/>
            <w:shd w:val="clear" w:color="auto" w:fill="auto"/>
          </w:tcPr>
          <w:p w14:paraId="082DF3C6" w14:textId="48F79DD8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Методика расчета</w:t>
            </w:r>
            <w:r w:rsidR="00C219FC" w:rsidRPr="00723BB3">
              <w:rPr>
                <w:rStyle w:val="affff6"/>
                <w:rFonts w:eastAsia="Lucida Sans Unicode"/>
                <w:color w:val="auto"/>
                <w:kern w:val="1"/>
                <w:sz w:val="22"/>
                <w:szCs w:val="22"/>
              </w:rPr>
              <w:footnoteReference w:id="1"/>
            </w:r>
          </w:p>
        </w:tc>
        <w:tc>
          <w:tcPr>
            <w:tcW w:w="1842" w:type="dxa"/>
            <w:shd w:val="clear" w:color="auto" w:fill="auto"/>
          </w:tcPr>
          <w:p w14:paraId="65ED9D7D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Показатель за календарный отчетный период (год)</w:t>
            </w:r>
          </w:p>
        </w:tc>
      </w:tr>
      <w:tr w:rsidR="00723BB3" w:rsidRPr="00723BB3" w14:paraId="047F8A17" w14:textId="77777777" w:rsidTr="00DC63B4">
        <w:tc>
          <w:tcPr>
            <w:tcW w:w="562" w:type="dxa"/>
            <w:shd w:val="clear" w:color="auto" w:fill="auto"/>
            <w:vAlign w:val="center"/>
          </w:tcPr>
          <w:p w14:paraId="3E23C38B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117380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Стоимость чистых активов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88E4B2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Разница между балансовой стоимостью и суммой долговых обязательств компании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BA496C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СЧА = Активы баланса (Форма № 1 стр.1600) – Долгосрочные обязательства (Форма № 1 стр.1400) – Краткосрочные обязательства (Форма № 1 стр.1500)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9F7605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i/>
                <w:iCs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i/>
                <w:iCs/>
                <w:color w:val="auto"/>
                <w:kern w:val="1"/>
                <w:sz w:val="22"/>
                <w:szCs w:val="22"/>
              </w:rPr>
              <w:t>Заполняется участником закупки из данных бухгалтерской отчетности</w:t>
            </w:r>
          </w:p>
        </w:tc>
      </w:tr>
      <w:tr w:rsidR="00723BB3" w:rsidRPr="00723BB3" w14:paraId="5A43B194" w14:textId="77777777" w:rsidTr="00DC63B4">
        <w:tc>
          <w:tcPr>
            <w:tcW w:w="562" w:type="dxa"/>
            <w:shd w:val="clear" w:color="auto" w:fill="auto"/>
            <w:vAlign w:val="center"/>
          </w:tcPr>
          <w:p w14:paraId="2BE159E4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248E1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 xml:space="preserve">Коэффициент обеспеченности собственными оборотными средствами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2E3C3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Отношение собственных средств к оборотным активам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188BC6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 xml:space="preserve">Коэффициент обеспеченности собственными оборотными средствами = (Собственный капитал (Форма № 1, стр. </w:t>
            </w:r>
            <w:proofErr w:type="gramStart"/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1300)-</w:t>
            </w:r>
            <w:proofErr w:type="gramEnd"/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 xml:space="preserve"> </w:t>
            </w:r>
            <w:proofErr w:type="spellStart"/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Внеоборотные</w:t>
            </w:r>
            <w:proofErr w:type="spellEnd"/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 xml:space="preserve"> активы (Форма № 1, стр. 1100))/ Оборотные активы (Форма № 1, стр. 1200)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B72643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i/>
                <w:iCs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i/>
                <w:iCs/>
                <w:color w:val="auto"/>
                <w:kern w:val="1"/>
                <w:sz w:val="22"/>
                <w:szCs w:val="22"/>
              </w:rPr>
              <w:t>Заполняется участником закупки из данных бухгалтерской отчетности</w:t>
            </w:r>
          </w:p>
        </w:tc>
      </w:tr>
      <w:tr w:rsidR="00723BB3" w:rsidRPr="00723BB3" w14:paraId="634DEE93" w14:textId="77777777" w:rsidTr="00DC63B4">
        <w:tc>
          <w:tcPr>
            <w:tcW w:w="562" w:type="dxa"/>
            <w:shd w:val="clear" w:color="auto" w:fill="auto"/>
            <w:vAlign w:val="center"/>
          </w:tcPr>
          <w:p w14:paraId="7200616A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A619DE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Коэффициент соизмеримости годовой выручки от основной деятельности с суммой договора (КСВ)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3B24F3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Характеризует соизмеримость суммы заключаемого по результатам закупки договора с объемом годовой выручки от основной деятельности, рассчитывается на основании данных отчета о прибылях и убытках (Форма № 2)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056D2D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  <w:u w:val="single"/>
                <w:vertAlign w:val="superscript"/>
              </w:rPr>
            </w:pPr>
            <w:r w:rsidRPr="00723BB3">
              <w:rPr>
                <w:rFonts w:eastAsia="Lucida Sans Unicode"/>
                <w:noProof/>
                <w:color w:val="auto"/>
                <w:kern w:val="1"/>
                <w:sz w:val="22"/>
                <w:szCs w:val="22"/>
              </w:rPr>
              <w:t>КСВ</w:t>
            </w: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 xml:space="preserve"> = </w:t>
            </w: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  <w:u w:val="single"/>
                <w:vertAlign w:val="superscript"/>
              </w:rPr>
              <w:t>Выручка х Р</w:t>
            </w:r>
          </w:p>
          <w:p w14:paraId="193A043B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  <w:vertAlign w:val="superscript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  <w:vertAlign w:val="superscript"/>
              </w:rPr>
              <w:t xml:space="preserve">                      12 х </w:t>
            </w: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  <w:vertAlign w:val="superscript"/>
                <w:lang w:val="en-US"/>
              </w:rPr>
              <w:t>S</w:t>
            </w:r>
          </w:p>
          <w:p w14:paraId="61C11DB4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где Выручка – стр.2110 Формы за последний отчетный завершенный период (год);</w:t>
            </w:r>
          </w:p>
          <w:p w14:paraId="489D6D2A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>Р- период выполнения обязательств по договору (в месяцах),</w:t>
            </w:r>
          </w:p>
          <w:p w14:paraId="5A71B7E0" w14:textId="77777777" w:rsidR="00252BD7" w:rsidRPr="00723BB3" w:rsidRDefault="00252BD7" w:rsidP="00800387">
            <w:pPr>
              <w:widowControl w:val="0"/>
              <w:spacing w:line="228" w:lineRule="auto"/>
              <w:rPr>
                <w:rFonts w:eastAsia="Lucida Sans Unicode"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  <w:lang w:val="en-US"/>
              </w:rPr>
              <w:t xml:space="preserve">S – </w:t>
            </w:r>
            <w:r w:rsidRPr="00723BB3">
              <w:rPr>
                <w:rFonts w:eastAsia="Lucida Sans Unicode"/>
                <w:color w:val="auto"/>
                <w:kern w:val="1"/>
                <w:sz w:val="22"/>
                <w:szCs w:val="22"/>
              </w:rPr>
              <w:t xml:space="preserve">НМЦК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8017D" w14:textId="77777777" w:rsidR="00252BD7" w:rsidRPr="00723BB3" w:rsidRDefault="00252BD7" w:rsidP="00800387">
            <w:pPr>
              <w:widowControl w:val="0"/>
              <w:spacing w:line="228" w:lineRule="auto"/>
              <w:jc w:val="center"/>
              <w:rPr>
                <w:rFonts w:eastAsia="Lucida Sans Unicode"/>
                <w:i/>
                <w:iCs/>
                <w:color w:val="auto"/>
                <w:kern w:val="1"/>
                <w:sz w:val="22"/>
                <w:szCs w:val="22"/>
              </w:rPr>
            </w:pPr>
            <w:r w:rsidRPr="00723BB3">
              <w:rPr>
                <w:rFonts w:eastAsia="Lucida Sans Unicode"/>
                <w:i/>
                <w:iCs/>
                <w:color w:val="auto"/>
                <w:kern w:val="1"/>
                <w:sz w:val="22"/>
                <w:szCs w:val="22"/>
              </w:rPr>
              <w:t>Заполняется участником закупки из данных бухгалтерской отчетности</w:t>
            </w:r>
          </w:p>
        </w:tc>
      </w:tr>
    </w:tbl>
    <w:p w14:paraId="26216D76" w14:textId="77777777" w:rsidR="00252BD7" w:rsidRPr="00723BB3" w:rsidRDefault="00252BD7" w:rsidP="00DC63B4">
      <w:pPr>
        <w:widowControl w:val="0"/>
        <w:spacing w:line="228" w:lineRule="auto"/>
        <w:jc w:val="center"/>
        <w:rPr>
          <w:b/>
          <w:color w:val="auto"/>
          <w:szCs w:val="24"/>
        </w:rPr>
      </w:pPr>
    </w:p>
    <w:p w14:paraId="0133C923" w14:textId="77777777" w:rsidR="00DB13D4" w:rsidRPr="00723BB3" w:rsidRDefault="00DB13D4" w:rsidP="00DB13D4">
      <w:pPr>
        <w:jc w:val="center"/>
        <w:rPr>
          <w:b/>
          <w:i/>
          <w:color w:val="auto"/>
          <w:szCs w:val="24"/>
        </w:rPr>
      </w:pPr>
    </w:p>
    <w:sectPr w:rsidR="00DB13D4" w:rsidRPr="00723BB3" w:rsidSect="00252BD7">
      <w:pgSz w:w="11906" w:h="16838"/>
      <w:pgMar w:top="993" w:right="851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BA709" w14:textId="77777777" w:rsidR="000F0CEF" w:rsidRDefault="000F0CEF" w:rsidP="00DF5110">
      <w:r>
        <w:separator/>
      </w:r>
    </w:p>
  </w:endnote>
  <w:endnote w:type="continuationSeparator" w:id="0">
    <w:p w14:paraId="6B91F79B" w14:textId="77777777" w:rsidR="000F0CEF" w:rsidRDefault="000F0CEF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23B27" w14:textId="77777777" w:rsidR="000F0CEF" w:rsidRDefault="000F0CEF" w:rsidP="00DF5110">
      <w:r>
        <w:separator/>
      </w:r>
    </w:p>
  </w:footnote>
  <w:footnote w:type="continuationSeparator" w:id="0">
    <w:p w14:paraId="612EBA16" w14:textId="77777777" w:rsidR="000F0CEF" w:rsidRDefault="000F0CEF" w:rsidP="00DF5110">
      <w:r>
        <w:continuationSeparator/>
      </w:r>
    </w:p>
  </w:footnote>
  <w:footnote w:id="1">
    <w:p w14:paraId="5E6F3804" w14:textId="789C4A99" w:rsidR="00C219FC" w:rsidRPr="00C219FC" w:rsidRDefault="00C219FC">
      <w:pPr>
        <w:pStyle w:val="affff4"/>
        <w:rPr>
          <w:i/>
          <w:sz w:val="22"/>
          <w:szCs w:val="22"/>
        </w:rPr>
      </w:pPr>
      <w:r w:rsidRPr="00C219FC">
        <w:rPr>
          <w:rStyle w:val="affff6"/>
          <w:i/>
          <w:sz w:val="22"/>
          <w:szCs w:val="22"/>
        </w:rPr>
        <w:footnoteRef/>
      </w:r>
      <w:r w:rsidRPr="00C219FC">
        <w:rPr>
          <w:i/>
          <w:sz w:val="22"/>
          <w:szCs w:val="22"/>
        </w:rPr>
        <w:t xml:space="preserve"> Обозначения: формы № 1, 2 – номер соответствующей формы бухгалтерской отчетности</w:t>
      </w:r>
    </w:p>
    <w:p w14:paraId="6B0D4EFE" w14:textId="241FFFEF" w:rsidR="00C219FC" w:rsidRPr="00C219FC" w:rsidRDefault="00C219FC" w:rsidP="00C219FC">
      <w:pPr>
        <w:pStyle w:val="affff4"/>
        <w:ind w:firstLine="1332"/>
        <w:rPr>
          <w:i/>
          <w:sz w:val="22"/>
          <w:szCs w:val="22"/>
        </w:rPr>
      </w:pPr>
      <w:r w:rsidRPr="00C219FC">
        <w:rPr>
          <w:i/>
          <w:sz w:val="22"/>
          <w:szCs w:val="22"/>
        </w:rPr>
        <w:t>стр. – код строки формы отчетности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14DD1711"/>
    <w:multiLevelType w:val="hybridMultilevel"/>
    <w:tmpl w:val="A65A4BEE"/>
    <w:lvl w:ilvl="0" w:tplc="43B60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>
    <w:nsid w:val="3D577F24"/>
    <w:multiLevelType w:val="hybridMultilevel"/>
    <w:tmpl w:val="A5424A4E"/>
    <w:lvl w:ilvl="0" w:tplc="0FAC7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765232"/>
    <w:multiLevelType w:val="hybridMultilevel"/>
    <w:tmpl w:val="D42647D6"/>
    <w:lvl w:ilvl="0" w:tplc="610EAD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FB80EF6"/>
    <w:multiLevelType w:val="hybridMultilevel"/>
    <w:tmpl w:val="DACA23DA"/>
    <w:lvl w:ilvl="0" w:tplc="F4D40C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6F"/>
    <w:rsid w:val="00027EA1"/>
    <w:rsid w:val="000413BD"/>
    <w:rsid w:val="000756C6"/>
    <w:rsid w:val="00092796"/>
    <w:rsid w:val="000A0047"/>
    <w:rsid w:val="000A4304"/>
    <w:rsid w:val="000A6795"/>
    <w:rsid w:val="000D23C5"/>
    <w:rsid w:val="000E34FD"/>
    <w:rsid w:val="000F0CEF"/>
    <w:rsid w:val="0012344F"/>
    <w:rsid w:val="00125F06"/>
    <w:rsid w:val="0013772F"/>
    <w:rsid w:val="001671E2"/>
    <w:rsid w:val="001967B7"/>
    <w:rsid w:val="001B208F"/>
    <w:rsid w:val="001C54FA"/>
    <w:rsid w:val="001D4491"/>
    <w:rsid w:val="001E72C7"/>
    <w:rsid w:val="001F713C"/>
    <w:rsid w:val="00202908"/>
    <w:rsid w:val="00205927"/>
    <w:rsid w:val="002069D5"/>
    <w:rsid w:val="00221514"/>
    <w:rsid w:val="00230E03"/>
    <w:rsid w:val="0024676B"/>
    <w:rsid w:val="00252BD7"/>
    <w:rsid w:val="00260EB5"/>
    <w:rsid w:val="00280206"/>
    <w:rsid w:val="00287C57"/>
    <w:rsid w:val="002B51D9"/>
    <w:rsid w:val="002C10FD"/>
    <w:rsid w:val="00306100"/>
    <w:rsid w:val="0032740B"/>
    <w:rsid w:val="00363E7F"/>
    <w:rsid w:val="003778FA"/>
    <w:rsid w:val="003D479A"/>
    <w:rsid w:val="003D7EAF"/>
    <w:rsid w:val="00400F35"/>
    <w:rsid w:val="00414B6D"/>
    <w:rsid w:val="00423849"/>
    <w:rsid w:val="00433F8E"/>
    <w:rsid w:val="0043426C"/>
    <w:rsid w:val="00455F0C"/>
    <w:rsid w:val="00462C2B"/>
    <w:rsid w:val="0046447E"/>
    <w:rsid w:val="00485618"/>
    <w:rsid w:val="004A30D0"/>
    <w:rsid w:val="004B1C8B"/>
    <w:rsid w:val="004C006F"/>
    <w:rsid w:val="004E0DF6"/>
    <w:rsid w:val="005129F2"/>
    <w:rsid w:val="00514822"/>
    <w:rsid w:val="0052416F"/>
    <w:rsid w:val="0052616A"/>
    <w:rsid w:val="0055621E"/>
    <w:rsid w:val="00560EF3"/>
    <w:rsid w:val="00570785"/>
    <w:rsid w:val="005818AE"/>
    <w:rsid w:val="005A5418"/>
    <w:rsid w:val="005B3EF0"/>
    <w:rsid w:val="005B6607"/>
    <w:rsid w:val="005B7D39"/>
    <w:rsid w:val="005D51B0"/>
    <w:rsid w:val="005E28A1"/>
    <w:rsid w:val="005F0B65"/>
    <w:rsid w:val="005F3DA7"/>
    <w:rsid w:val="005F7457"/>
    <w:rsid w:val="00615723"/>
    <w:rsid w:val="006213A2"/>
    <w:rsid w:val="006547D8"/>
    <w:rsid w:val="006615A3"/>
    <w:rsid w:val="006662F1"/>
    <w:rsid w:val="006710EB"/>
    <w:rsid w:val="00682007"/>
    <w:rsid w:val="00690E40"/>
    <w:rsid w:val="00691F50"/>
    <w:rsid w:val="006B30CE"/>
    <w:rsid w:val="006E0199"/>
    <w:rsid w:val="006E029C"/>
    <w:rsid w:val="006E6C80"/>
    <w:rsid w:val="00723BB3"/>
    <w:rsid w:val="00732B07"/>
    <w:rsid w:val="00743104"/>
    <w:rsid w:val="00746EF3"/>
    <w:rsid w:val="00771329"/>
    <w:rsid w:val="0078561D"/>
    <w:rsid w:val="007B77DB"/>
    <w:rsid w:val="007D32F0"/>
    <w:rsid w:val="007D653F"/>
    <w:rsid w:val="007D71FD"/>
    <w:rsid w:val="007E0253"/>
    <w:rsid w:val="007E71A4"/>
    <w:rsid w:val="007E799B"/>
    <w:rsid w:val="007F7F59"/>
    <w:rsid w:val="00800387"/>
    <w:rsid w:val="008010CF"/>
    <w:rsid w:val="00804EA2"/>
    <w:rsid w:val="008129CA"/>
    <w:rsid w:val="00815D38"/>
    <w:rsid w:val="00825DE5"/>
    <w:rsid w:val="008458E8"/>
    <w:rsid w:val="00847CA9"/>
    <w:rsid w:val="00863CB0"/>
    <w:rsid w:val="00873AB4"/>
    <w:rsid w:val="0087610D"/>
    <w:rsid w:val="0088647C"/>
    <w:rsid w:val="008B3E0E"/>
    <w:rsid w:val="008C2451"/>
    <w:rsid w:val="00950484"/>
    <w:rsid w:val="009505A4"/>
    <w:rsid w:val="009638FA"/>
    <w:rsid w:val="00970531"/>
    <w:rsid w:val="00970C8E"/>
    <w:rsid w:val="0097589A"/>
    <w:rsid w:val="009A2C9D"/>
    <w:rsid w:val="009B5308"/>
    <w:rsid w:val="009C43F6"/>
    <w:rsid w:val="009F2805"/>
    <w:rsid w:val="00A05E1B"/>
    <w:rsid w:val="00A117F7"/>
    <w:rsid w:val="00A1243B"/>
    <w:rsid w:val="00A27A70"/>
    <w:rsid w:val="00A63A32"/>
    <w:rsid w:val="00A82609"/>
    <w:rsid w:val="00A944B4"/>
    <w:rsid w:val="00AD59A2"/>
    <w:rsid w:val="00AE7094"/>
    <w:rsid w:val="00AF0E79"/>
    <w:rsid w:val="00AF1ED6"/>
    <w:rsid w:val="00B659D4"/>
    <w:rsid w:val="00B71724"/>
    <w:rsid w:val="00B72FEB"/>
    <w:rsid w:val="00B762B6"/>
    <w:rsid w:val="00B778F1"/>
    <w:rsid w:val="00B9670D"/>
    <w:rsid w:val="00BC1E5A"/>
    <w:rsid w:val="00BD790A"/>
    <w:rsid w:val="00BF065D"/>
    <w:rsid w:val="00C01B04"/>
    <w:rsid w:val="00C10023"/>
    <w:rsid w:val="00C131AD"/>
    <w:rsid w:val="00C219FC"/>
    <w:rsid w:val="00C454E0"/>
    <w:rsid w:val="00C51100"/>
    <w:rsid w:val="00C67BED"/>
    <w:rsid w:val="00C726F2"/>
    <w:rsid w:val="00C74671"/>
    <w:rsid w:val="00C8725F"/>
    <w:rsid w:val="00CD1AFA"/>
    <w:rsid w:val="00CD4108"/>
    <w:rsid w:val="00CD79DB"/>
    <w:rsid w:val="00D136E2"/>
    <w:rsid w:val="00D32AE2"/>
    <w:rsid w:val="00D35CD1"/>
    <w:rsid w:val="00D37547"/>
    <w:rsid w:val="00D56E74"/>
    <w:rsid w:val="00D9573D"/>
    <w:rsid w:val="00DB13D4"/>
    <w:rsid w:val="00DC63B4"/>
    <w:rsid w:val="00DD211B"/>
    <w:rsid w:val="00DF3661"/>
    <w:rsid w:val="00DF5110"/>
    <w:rsid w:val="00E271C8"/>
    <w:rsid w:val="00E27453"/>
    <w:rsid w:val="00E53CE3"/>
    <w:rsid w:val="00E670B7"/>
    <w:rsid w:val="00E719B3"/>
    <w:rsid w:val="00E86B99"/>
    <w:rsid w:val="00EA21E5"/>
    <w:rsid w:val="00EC42EF"/>
    <w:rsid w:val="00F052B0"/>
    <w:rsid w:val="00F10273"/>
    <w:rsid w:val="00F40B72"/>
    <w:rsid w:val="00F4791A"/>
    <w:rsid w:val="00F64696"/>
    <w:rsid w:val="00F734EB"/>
    <w:rsid w:val="00F76FC2"/>
    <w:rsid w:val="00F77DD5"/>
    <w:rsid w:val="00FA38D8"/>
    <w:rsid w:val="00FB29F4"/>
    <w:rsid w:val="00F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FF87F-840B-4C81-91D7-FFFF0029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uiPriority w:val="99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uiPriority w:val="9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aliases w:val="ho,header odd,first,heading one,h,h Знак,הנדון,hd,Согласовано и Утверждено"/>
    <w:basedOn w:val="a"/>
    <w:link w:val="aff8"/>
    <w:uiPriority w:val="99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aliases w:val="ho Знак,header odd Знак,first Знак,heading one Знак,h Знак1,h Знак Знак,הנדון Знак,hd Знак,Согласовано и Утверждено Знак"/>
    <w:basedOn w:val="10"/>
    <w:link w:val="aff7"/>
    <w:uiPriority w:val="99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semiHidden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semiHidden/>
    <w:rsid w:val="00DF5110"/>
    <w:rPr>
      <w:rFonts w:ascii="Times New Roman" w:hAnsi="Times New Roman"/>
      <w:sz w:val="20"/>
    </w:rPr>
  </w:style>
  <w:style w:type="character" w:styleId="affff6">
    <w:name w:val="footnote reference"/>
    <w:basedOn w:val="a0"/>
    <w:uiPriority w:val="99"/>
    <w:semiHidden/>
    <w:unhideWhenUsed/>
    <w:rsid w:val="00DF5110"/>
    <w:rPr>
      <w:vertAlign w:val="superscript"/>
    </w:rPr>
  </w:style>
  <w:style w:type="character" w:customStyle="1" w:styleId="ConsPlusNormal1">
    <w:name w:val="ConsPlusNormal Знак"/>
    <w:locked/>
    <w:rsid w:val="004B1C8B"/>
    <w:rPr>
      <w:rFonts w:ascii="Arial" w:hAnsi="Arial" w:cs="Arial"/>
    </w:rPr>
  </w:style>
  <w:style w:type="table" w:customStyle="1" w:styleId="250">
    <w:name w:val="Сетка таблицы25"/>
    <w:basedOn w:val="a1"/>
    <w:next w:val="affff2"/>
    <w:uiPriority w:val="39"/>
    <w:rsid w:val="004B1C8B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B8C9-B5B1-4AFE-B8F3-44CE9C28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Якубова Наталья Николаевна</cp:lastModifiedBy>
  <cp:revision>3</cp:revision>
  <cp:lastPrinted>2022-04-05T05:04:00Z</cp:lastPrinted>
  <dcterms:created xsi:type="dcterms:W3CDTF">2022-04-01T08:39:00Z</dcterms:created>
  <dcterms:modified xsi:type="dcterms:W3CDTF">2022-04-05T05:36:00Z</dcterms:modified>
</cp:coreProperties>
</file>