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A7" w:rsidRPr="004F53A7" w:rsidRDefault="004F53A7" w:rsidP="004F53A7">
      <w:pPr>
        <w:pStyle w:val="a3"/>
        <w:tabs>
          <w:tab w:val="left" w:pos="0"/>
        </w:tabs>
        <w:suppressAutoHyphens w:val="0"/>
        <w:snapToGrid w:val="0"/>
        <w:spacing w:line="200" w:lineRule="atLeast"/>
        <w:jc w:val="right"/>
        <w:rPr>
          <w:bCs/>
        </w:rPr>
      </w:pPr>
      <w:r w:rsidRPr="004F53A7">
        <w:rPr>
          <w:bCs/>
        </w:rPr>
        <w:t>Приложение №1 к Извещению</w:t>
      </w:r>
    </w:p>
    <w:p w:rsidR="000B5A2B" w:rsidRPr="00DC4F64" w:rsidRDefault="000B5A2B" w:rsidP="000B5A2B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0B5A2B" w:rsidRDefault="003C5717" w:rsidP="000B5A2B">
      <w:pPr>
        <w:tabs>
          <w:tab w:val="left" w:pos="0"/>
          <w:tab w:val="left" w:pos="6804"/>
        </w:tabs>
        <w:jc w:val="center"/>
        <w:rPr>
          <w:rFonts w:eastAsia="Courier New"/>
          <w:b/>
          <w:bCs/>
          <w:color w:val="000000"/>
          <w:spacing w:val="-4"/>
          <w:shd w:val="clear" w:color="auto" w:fill="FFFFFF"/>
        </w:rPr>
      </w:pPr>
      <w:r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на выполнение </w:t>
      </w:r>
      <w:r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>работ по изготовлению протеза голени модульного, в том числе при недоразвитии, с модулем стопы с микропроцессорным управлением для обеспечения в 2022 году пострадавшего в результате несчастного случая на производстве и профзаболевания</w:t>
      </w:r>
      <w:r w:rsidR="000B5A2B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0B5A2B" w:rsidRPr="00862130" w:rsidRDefault="000B5A2B" w:rsidP="000B5A2B">
      <w:pPr>
        <w:tabs>
          <w:tab w:val="left" w:pos="0"/>
          <w:tab w:val="left" w:pos="6804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"/>
        <w:gridCol w:w="2195"/>
        <w:gridCol w:w="4592"/>
        <w:gridCol w:w="1013"/>
        <w:gridCol w:w="822"/>
        <w:gridCol w:w="516"/>
        <w:gridCol w:w="714"/>
      </w:tblGrid>
      <w:tr w:rsidR="000B5A2B" w:rsidRPr="005911B0" w:rsidTr="003C5717">
        <w:trPr>
          <w:trHeight w:val="697"/>
        </w:trPr>
        <w:tc>
          <w:tcPr>
            <w:tcW w:w="168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1077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2252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497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403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Кол-во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Изделий</w:t>
            </w:r>
          </w:p>
        </w:tc>
        <w:tc>
          <w:tcPr>
            <w:tcW w:w="253" w:type="pct"/>
          </w:tcPr>
          <w:p w:rsidR="000B5A2B" w:rsidRPr="005911B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5911B0">
              <w:rPr>
                <w:b/>
                <w:bCs/>
                <w:kern w:val="2"/>
                <w:sz w:val="20"/>
                <w:szCs w:val="20"/>
              </w:rPr>
              <w:t>Цена за ед., руб.</w:t>
            </w:r>
          </w:p>
        </w:tc>
        <w:tc>
          <w:tcPr>
            <w:tcW w:w="350" w:type="pct"/>
          </w:tcPr>
          <w:p w:rsidR="000B5A2B" w:rsidRPr="005911B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5911B0">
              <w:rPr>
                <w:b/>
                <w:bCs/>
                <w:kern w:val="2"/>
                <w:sz w:val="20"/>
                <w:szCs w:val="20"/>
              </w:rPr>
              <w:t>Сумма, руб.</w:t>
            </w:r>
          </w:p>
        </w:tc>
      </w:tr>
      <w:tr w:rsidR="003C5717" w:rsidRPr="005911B0" w:rsidTr="003C5717">
        <w:trPr>
          <w:trHeight w:val="246"/>
        </w:trPr>
        <w:tc>
          <w:tcPr>
            <w:tcW w:w="168" w:type="pct"/>
            <w:vAlign w:val="center"/>
          </w:tcPr>
          <w:p w:rsidR="003C5717" w:rsidRPr="00862130" w:rsidRDefault="003C5717" w:rsidP="003C571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:rsidR="003C5717" w:rsidRDefault="003C5717" w:rsidP="003C5717">
            <w:pPr>
              <w:pStyle w:val="aa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08-07-14</w:t>
            </w:r>
          </w:p>
          <w:p w:rsidR="003C5717" w:rsidRPr="00D23329" w:rsidRDefault="003C5717" w:rsidP="003C5717">
            <w:pPr>
              <w:pStyle w:val="aa"/>
              <w:spacing w:line="276" w:lineRule="auto"/>
              <w:rPr>
                <w:sz w:val="22"/>
                <w:szCs w:val="22"/>
                <w:lang w:eastAsia="en-US"/>
              </w:rPr>
            </w:pPr>
            <w:r w:rsidRPr="004039A7">
              <w:rPr>
                <w:sz w:val="22"/>
                <w:szCs w:val="22"/>
                <w:lang w:eastAsia="en-US"/>
              </w:rPr>
              <w:t xml:space="preserve">Протез </w:t>
            </w:r>
            <w:r w:rsidRPr="008E1934">
              <w:rPr>
                <w:sz w:val="22"/>
                <w:szCs w:val="22"/>
                <w:lang w:eastAsia="en-US"/>
              </w:rPr>
              <w:t>голени модульн</w:t>
            </w:r>
            <w:r>
              <w:rPr>
                <w:sz w:val="22"/>
                <w:szCs w:val="22"/>
                <w:lang w:eastAsia="en-US"/>
              </w:rPr>
              <w:t>ый</w:t>
            </w:r>
            <w:r w:rsidRPr="008E1934">
              <w:rPr>
                <w:sz w:val="22"/>
                <w:szCs w:val="22"/>
                <w:lang w:eastAsia="en-US"/>
              </w:rPr>
              <w:t>, в том числе при недоразвитии, с модулем стопы с микропроцессорным управлением</w:t>
            </w:r>
          </w:p>
        </w:tc>
        <w:tc>
          <w:tcPr>
            <w:tcW w:w="2252" w:type="pct"/>
          </w:tcPr>
          <w:p w:rsidR="003C5717" w:rsidRDefault="003C5717" w:rsidP="003C5717">
            <w:r w:rsidRPr="008B404D">
              <w:rPr>
                <w:lang w:eastAsia="en-US"/>
              </w:rPr>
              <w:t>Протез голени модульный, в том числе при недоразвитии, с модулем стопы с микропроцессорным управлением</w:t>
            </w:r>
            <w:r>
              <w:t xml:space="preserve"> состоит из следующих материалов:</w:t>
            </w:r>
          </w:p>
          <w:p w:rsidR="003C5717" w:rsidRDefault="003C5717" w:rsidP="003C5717">
            <w:r>
              <w:t>-тип косметической оболочки – модульная полиуретановая;</w:t>
            </w:r>
          </w:p>
          <w:p w:rsidR="003C5717" w:rsidRDefault="003C5717" w:rsidP="003C5717">
            <w:r>
              <w:t xml:space="preserve">-косметическое покрытие облицовки – чулок </w:t>
            </w:r>
            <w:proofErr w:type="spellStart"/>
            <w:r>
              <w:t>перлоновый</w:t>
            </w:r>
            <w:proofErr w:type="spellEnd"/>
            <w:r>
              <w:t xml:space="preserve"> ортопедический;</w:t>
            </w:r>
          </w:p>
          <w:p w:rsidR="003C5717" w:rsidRDefault="003C5717" w:rsidP="003C5717">
            <w:r>
              <w:t>-приемная гильза индивидуальная (изготовлена по индивидуальному слепку с культи получателя);</w:t>
            </w:r>
          </w:p>
          <w:p w:rsidR="003C5717" w:rsidRDefault="003C5717" w:rsidP="003C5717">
            <w:r>
              <w:t>-количество приемных пробных гильз -2;</w:t>
            </w:r>
          </w:p>
          <w:p w:rsidR="003C5717" w:rsidRDefault="003C5717" w:rsidP="003C5717">
            <w:r>
              <w:t>-материал приемной (пробной) гильзы – листовой термопластичный пластик;</w:t>
            </w:r>
          </w:p>
          <w:p w:rsidR="003C5717" w:rsidRDefault="003C5717" w:rsidP="003C5717">
            <w:r>
              <w:t>-материал приемной (постоянной) гильзы- литьевой слоистый пластик на основе акриловых смол;</w:t>
            </w:r>
          </w:p>
          <w:p w:rsidR="003C5717" w:rsidRDefault="003C5717" w:rsidP="003C5717">
            <w:r>
              <w:t>-</w:t>
            </w:r>
            <w:r w:rsidRPr="008B404D">
              <w:t>тип вкладного элемента в приемной гильзе – полиуретановый без дистального соединения чехол;</w:t>
            </w:r>
          </w:p>
          <w:p w:rsidR="003C5717" w:rsidRDefault="003C5717" w:rsidP="003C5717">
            <w:r>
              <w:t xml:space="preserve">-метод крепления протеза голени на получателе – вакуумная система со встроенным насосом, создающим вакуумное давление -0,5 -0,7 </w:t>
            </w:r>
            <w:proofErr w:type="spellStart"/>
            <w:r>
              <w:t>мБарр</w:t>
            </w:r>
            <w:proofErr w:type="spellEnd"/>
            <w:r>
              <w:t>, улучшающим кровообращение;</w:t>
            </w:r>
          </w:p>
          <w:p w:rsidR="003C5717" w:rsidRDefault="003C5717" w:rsidP="003C5717">
            <w:r>
              <w:t>- тип регулировочно-соединительного устройства соответствует весу получателя;</w:t>
            </w:r>
          </w:p>
          <w:p w:rsidR="003C5717" w:rsidRDefault="003C5717" w:rsidP="003C5717">
            <w:r>
              <w:t>- тип применяемой стопы – стопа с гидравлической щиколоткой и интегрированным микропроцессорным управлением с адаптацией уровней гидравлического сопротивления для оптимизации устойчивости при остановке и ходьбе по неровной и наклонной поверхностям, подъему и спуску по лестнице, стопа имеет переменную реакцию при изменении темпа ходьбы;</w:t>
            </w:r>
          </w:p>
          <w:p w:rsidR="003C5717" w:rsidRPr="00705239" w:rsidRDefault="003C5717" w:rsidP="003C5717">
            <w:r>
              <w:t>-тип протеза – постоянный.</w:t>
            </w:r>
          </w:p>
        </w:tc>
        <w:tc>
          <w:tcPr>
            <w:tcW w:w="497" w:type="pct"/>
          </w:tcPr>
          <w:p w:rsidR="003C5717" w:rsidRPr="0037128C" w:rsidRDefault="003C5717" w:rsidP="003C571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37128C">
              <w:rPr>
                <w:kern w:val="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03" w:type="pct"/>
          </w:tcPr>
          <w:p w:rsidR="003C5717" w:rsidRPr="0037128C" w:rsidRDefault="003C5717" w:rsidP="003C571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</w:tcPr>
          <w:p w:rsidR="003C5717" w:rsidRPr="005911B0" w:rsidRDefault="003C5717" w:rsidP="003C571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3C5717" w:rsidRPr="005911B0" w:rsidRDefault="003C5717" w:rsidP="003C5717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</w:tc>
      </w:tr>
      <w:tr w:rsidR="000B5A2B" w:rsidRPr="005911B0" w:rsidTr="003C5717">
        <w:trPr>
          <w:trHeight w:val="335"/>
        </w:trPr>
        <w:tc>
          <w:tcPr>
            <w:tcW w:w="3994" w:type="pct"/>
            <w:gridSpan w:val="4"/>
            <w:vAlign w:val="center"/>
          </w:tcPr>
          <w:p w:rsidR="000B5A2B" w:rsidRPr="00862130" w:rsidRDefault="000B5A2B" w:rsidP="006D06D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62130">
              <w:rPr>
                <w:b/>
                <w:color w:val="000000"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403" w:type="pct"/>
            <w:vAlign w:val="center"/>
          </w:tcPr>
          <w:p w:rsidR="000B5A2B" w:rsidRPr="00862130" w:rsidRDefault="00137B6D" w:rsidP="006D06D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53" w:type="pct"/>
          </w:tcPr>
          <w:p w:rsidR="000B5A2B" w:rsidRPr="005911B0" w:rsidRDefault="000B5A2B" w:rsidP="006D06D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50" w:type="pct"/>
          </w:tcPr>
          <w:p w:rsidR="000B5A2B" w:rsidRPr="005911B0" w:rsidRDefault="000B5A2B" w:rsidP="006D06DE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</w:tr>
    </w:tbl>
    <w:p w:rsidR="000B5A2B" w:rsidRDefault="000B5A2B" w:rsidP="000B5A2B">
      <w:pPr>
        <w:snapToGrid w:val="0"/>
        <w:ind w:left="-284"/>
        <w:jc w:val="center"/>
        <w:rPr>
          <w:b/>
        </w:rPr>
      </w:pPr>
    </w:p>
    <w:p w:rsidR="00A3328A" w:rsidRDefault="000B5A2B" w:rsidP="000B5A2B">
      <w:pPr>
        <w:autoSpaceDN w:val="0"/>
        <w:snapToGrid w:val="0"/>
        <w:spacing w:after="120"/>
        <w:ind w:left="-284"/>
        <w:jc w:val="center"/>
      </w:pPr>
      <w:r>
        <w:lastRenderedPageBreak/>
        <w:t xml:space="preserve">  </w:t>
      </w:r>
    </w:p>
    <w:p w:rsidR="000B5A2B" w:rsidRPr="00820769" w:rsidRDefault="000B5A2B" w:rsidP="000B5A2B">
      <w:pPr>
        <w:autoSpaceDN w:val="0"/>
        <w:snapToGrid w:val="0"/>
        <w:spacing w:after="120"/>
        <w:ind w:left="-284"/>
        <w:jc w:val="center"/>
        <w:rPr>
          <w:rFonts w:eastAsia="Andale Sans UI" w:cs="Tahoma"/>
          <w:kern w:val="3"/>
          <w:lang w:val="de-DE" w:eastAsia="ja-JP" w:bidi="fa-IR"/>
        </w:rPr>
      </w:pPr>
      <w:r w:rsidRPr="00820769">
        <w:rPr>
          <w:b/>
          <w:kern w:val="3"/>
        </w:rPr>
        <w:t>Требования к качеству работ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Протезы нижних конечностей соответствуют требованиям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наружные», ГОСТ Р 52877-2021 «Услуги по медицинской реабилитации инвалидов», ГОСТ Р ИСО 9999-2019 «Вспомогательные средства для людей с ограничениями жизнедеятельности», ГОСТ 51632-2021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 Межгосударственный стандарт ГОСТ ISO 10993-1-2021 "Изделия медицинские. Оценка биологического действия медицинских изделий. Часть 1. Оценка и исследования в процессе менеджмента риска",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C5717">
        <w:rPr>
          <w:kern w:val="3"/>
        </w:rPr>
        <w:t>цитотоксичность</w:t>
      </w:r>
      <w:proofErr w:type="spellEnd"/>
      <w:r w:rsidRPr="003C5717">
        <w:rPr>
          <w:kern w:val="3"/>
        </w:rPr>
        <w:t xml:space="preserve">: методы </w:t>
      </w:r>
      <w:proofErr w:type="spellStart"/>
      <w:r w:rsidRPr="003C5717">
        <w:rPr>
          <w:kern w:val="3"/>
        </w:rPr>
        <w:t>in</w:t>
      </w:r>
      <w:proofErr w:type="spellEnd"/>
      <w:r w:rsidRPr="003C5717">
        <w:rPr>
          <w:kern w:val="3"/>
        </w:rPr>
        <w:t xml:space="preserve"> </w:t>
      </w:r>
      <w:proofErr w:type="spellStart"/>
      <w:r w:rsidRPr="003C5717">
        <w:rPr>
          <w:kern w:val="3"/>
        </w:rPr>
        <w:t>vitro</w:t>
      </w:r>
      <w:proofErr w:type="spellEnd"/>
      <w:r w:rsidRPr="003C5717">
        <w:rPr>
          <w:kern w:val="3"/>
        </w:rPr>
        <w:t>», ГОСТ ISO 10993-10-2011 «Изделия медицинские. Оценка биологического действия медицинских изделий», ГОСТ Р 53869-2021 «Протезы нижних конечностей. Технические требования».</w:t>
      </w:r>
    </w:p>
    <w:p w:rsidR="00A3328A" w:rsidRDefault="00B4644B" w:rsidP="00B4644B">
      <w:pPr>
        <w:autoSpaceDN w:val="0"/>
        <w:ind w:firstLine="851"/>
        <w:jc w:val="both"/>
        <w:rPr>
          <w:b/>
          <w:kern w:val="3"/>
        </w:rPr>
      </w:pPr>
      <w:r w:rsidRPr="00B4644B">
        <w:rPr>
          <w:kern w:val="3"/>
        </w:rPr>
        <w:t>Выполнение комплекса работ осуществляется при наличии соответствующей медицинской лицензии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4644B">
        <w:rPr>
          <w:kern w:val="3"/>
        </w:rPr>
        <w:t>Сколково</w:t>
      </w:r>
      <w:proofErr w:type="spellEnd"/>
      <w:r w:rsidRPr="00B4644B">
        <w:rPr>
          <w:kern w:val="3"/>
        </w:rPr>
        <w:t>») и признании утратившими силу некоторых актов Правительства Российской Федерации»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3C5717" w:rsidRDefault="003C5717" w:rsidP="00A3328A">
      <w:pPr>
        <w:autoSpaceDN w:val="0"/>
        <w:ind w:firstLine="851"/>
        <w:jc w:val="center"/>
        <w:rPr>
          <w:b/>
          <w:kern w:val="3"/>
        </w:rPr>
      </w:pPr>
      <w:r w:rsidRPr="00A3328A">
        <w:rPr>
          <w:b/>
          <w:kern w:val="3"/>
        </w:rPr>
        <w:t>Требования к техническим и функциональным характеристикам работ</w:t>
      </w:r>
    </w:p>
    <w:p w:rsidR="00A3328A" w:rsidRPr="00A3328A" w:rsidRDefault="00A3328A" w:rsidP="00A3328A">
      <w:pPr>
        <w:autoSpaceDN w:val="0"/>
        <w:ind w:firstLine="851"/>
        <w:jc w:val="center"/>
        <w:rPr>
          <w:b/>
          <w:kern w:val="3"/>
        </w:rPr>
      </w:pP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Выполняемые работы по изготовлению</w:t>
      </w:r>
      <w:bookmarkStart w:id="0" w:name="_GoBack"/>
      <w:bookmarkEnd w:id="0"/>
      <w:r w:rsidRPr="003C5717">
        <w:rPr>
          <w:kern w:val="3"/>
        </w:rPr>
        <w:t xml:space="preserve"> изделий содержат комплекс медицинских, технических и организационных мероприятий, проводимых с получателями,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3C5717" w:rsidRDefault="003C5717" w:rsidP="00C64E62">
      <w:pPr>
        <w:autoSpaceDN w:val="0"/>
        <w:ind w:firstLine="851"/>
        <w:jc w:val="center"/>
        <w:rPr>
          <w:b/>
          <w:kern w:val="3"/>
        </w:rPr>
      </w:pPr>
      <w:r w:rsidRPr="00C64E62">
        <w:rPr>
          <w:b/>
          <w:kern w:val="3"/>
        </w:rPr>
        <w:t>Требования к безопасности работ</w:t>
      </w:r>
    </w:p>
    <w:p w:rsidR="00C64E62" w:rsidRPr="00C64E62" w:rsidRDefault="00C64E62" w:rsidP="00C64E62">
      <w:pPr>
        <w:autoSpaceDN w:val="0"/>
        <w:ind w:firstLine="851"/>
        <w:jc w:val="center"/>
        <w:rPr>
          <w:b/>
          <w:kern w:val="3"/>
        </w:rPr>
      </w:pP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При использовании изделий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Проведение работ по изготовлению протезов осуществляется при наличии сертификатов соответствия, либо деклараций о соответствии на протезно-ортопедические изделия или иных документов, свидетельствующих о качестве и безопасности изделий, в случае, если законодательством Российской Федерации предусмотрено наличие таких документов</w:t>
      </w:r>
    </w:p>
    <w:p w:rsidR="00A3328A" w:rsidRDefault="00A3328A" w:rsidP="00A3328A">
      <w:pPr>
        <w:autoSpaceDN w:val="0"/>
        <w:ind w:firstLine="851"/>
        <w:jc w:val="center"/>
        <w:rPr>
          <w:b/>
          <w:kern w:val="3"/>
        </w:rPr>
      </w:pPr>
    </w:p>
    <w:p w:rsidR="003C5717" w:rsidRDefault="003C5717" w:rsidP="00A3328A">
      <w:pPr>
        <w:autoSpaceDN w:val="0"/>
        <w:ind w:firstLine="851"/>
        <w:jc w:val="center"/>
        <w:rPr>
          <w:b/>
          <w:kern w:val="3"/>
        </w:rPr>
      </w:pPr>
      <w:r w:rsidRPr="00A3328A">
        <w:rPr>
          <w:b/>
          <w:kern w:val="3"/>
        </w:rPr>
        <w:t>Требования к результатам работ</w:t>
      </w:r>
    </w:p>
    <w:p w:rsidR="00A3328A" w:rsidRPr="00A3328A" w:rsidRDefault="00A3328A" w:rsidP="00A3328A">
      <w:pPr>
        <w:autoSpaceDN w:val="0"/>
        <w:ind w:firstLine="851"/>
        <w:jc w:val="center"/>
        <w:rPr>
          <w:b/>
          <w:kern w:val="3"/>
        </w:rPr>
      </w:pP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Работы по изготовлению изделий следует считать эффективно исполненными, если у </w:t>
      </w:r>
      <w:r w:rsidRPr="003C5717">
        <w:rPr>
          <w:kern w:val="3"/>
        </w:rPr>
        <w:lastRenderedPageBreak/>
        <w:t>получателя полностью, частично восстановлена опорная,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изделиями выполняются с надлежащим качеством и в установленные сроки.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Максимальное время ожидания Получателей в очереди при приеме, примерке, выдачи изделия 30 минут. Выдача протезов Получателям осуществляется с соблюдением требований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наружные». 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Этикетка изделия содержит информацию об узлах и комплектующих, из которых оно изготовлено, а именно: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- наименование узлов (комплектующих),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- компания изготовитель узлов (комплектующих),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- страна происхождения узлов (комплектующих).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Требования к размерам и упаковке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наружные», ГОСТ 20790-93/ГОСТ Р 50444-</w:t>
      </w:r>
      <w:r>
        <w:rPr>
          <w:kern w:val="3"/>
        </w:rPr>
        <w:t>2020</w:t>
      </w:r>
      <w:r w:rsidRPr="003C5717">
        <w:rPr>
          <w:kern w:val="3"/>
        </w:rPr>
        <w:t xml:space="preserve"> «Приборы аппараты и оборудование медицинские. Общие технические условия», ГОСТ 51632-2021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Упаковка изделий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3C5717" w:rsidRP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3C5717" w:rsidRDefault="003C5717" w:rsidP="003C5717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Комплектация протеза, изготавливаемого получателю, определяется индивидуально исходя из особенностей и индивидуальной потребности получателя материалами в соответствии с техническими параметрами изделия указанного в техническом задании.</w:t>
      </w:r>
    </w:p>
    <w:p w:rsidR="003C5717" w:rsidRDefault="003C5717" w:rsidP="003C5717">
      <w:pPr>
        <w:autoSpaceDN w:val="0"/>
        <w:ind w:firstLine="851"/>
        <w:jc w:val="both"/>
        <w:rPr>
          <w:kern w:val="3"/>
        </w:rPr>
      </w:pPr>
    </w:p>
    <w:p w:rsidR="003C5717" w:rsidRDefault="003C5717" w:rsidP="003C5717">
      <w:pPr>
        <w:autoSpaceDN w:val="0"/>
        <w:ind w:firstLine="851"/>
        <w:jc w:val="both"/>
        <w:rPr>
          <w:kern w:val="3"/>
        </w:rPr>
      </w:pPr>
    </w:p>
    <w:p w:rsidR="000B5A2B" w:rsidRPr="003C5717" w:rsidRDefault="000B5A2B" w:rsidP="000B5A2B">
      <w:pPr>
        <w:jc w:val="both"/>
        <w:rPr>
          <w:color w:val="FFFFFF" w:themeColor="background1"/>
        </w:rPr>
      </w:pPr>
    </w:p>
    <w:p w:rsidR="000B5A2B" w:rsidRPr="003C5717" w:rsidRDefault="000B5A2B" w:rsidP="000B5A2B">
      <w:pPr>
        <w:rPr>
          <w:color w:val="FFFFFF" w:themeColor="background1"/>
        </w:rPr>
      </w:pPr>
    </w:p>
    <w:p w:rsidR="00847C75" w:rsidRPr="003C5717" w:rsidRDefault="000B5A2B" w:rsidP="000B5A2B">
      <w:pPr>
        <w:rPr>
          <w:color w:val="FFFFFF" w:themeColor="background1"/>
        </w:rPr>
      </w:pPr>
      <w:r w:rsidRPr="003C5717">
        <w:rPr>
          <w:color w:val="FFFFFF" w:themeColor="background1"/>
        </w:rPr>
        <w:t>Начальник отдела ОСПР ____________________________________Гильмеев А.Ю.</w:t>
      </w:r>
    </w:p>
    <w:sectPr w:rsidR="00847C75" w:rsidRPr="003C5717" w:rsidSect="003375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B1" w:rsidRDefault="007E3AB1" w:rsidP="006B6500">
      <w:r>
        <w:separator/>
      </w:r>
    </w:p>
  </w:endnote>
  <w:endnote w:type="continuationSeparator" w:id="0">
    <w:p w:rsidR="007E3AB1" w:rsidRDefault="007E3AB1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B1" w:rsidRDefault="007E3AB1" w:rsidP="006B6500">
      <w:r>
        <w:separator/>
      </w:r>
    </w:p>
  </w:footnote>
  <w:footnote w:type="continuationSeparator" w:id="0">
    <w:p w:rsidR="007E3AB1" w:rsidRDefault="007E3AB1" w:rsidP="006B6500">
      <w:r>
        <w:continuationSeparator/>
      </w:r>
    </w:p>
  </w:footnote>
  <w:footnote w:id="1">
    <w:p w:rsidR="000B5A2B" w:rsidRPr="00C813F8" w:rsidRDefault="000B5A2B" w:rsidP="000B5A2B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0"/>
    <w:rsid w:val="00011E0D"/>
    <w:rsid w:val="00055515"/>
    <w:rsid w:val="00070ADA"/>
    <w:rsid w:val="00087BC6"/>
    <w:rsid w:val="000A7A2A"/>
    <w:rsid w:val="000B5A2B"/>
    <w:rsid w:val="000E26C0"/>
    <w:rsid w:val="00121294"/>
    <w:rsid w:val="00137B6D"/>
    <w:rsid w:val="0019463F"/>
    <w:rsid w:val="001B1FBA"/>
    <w:rsid w:val="00275B1B"/>
    <w:rsid w:val="00280C63"/>
    <w:rsid w:val="002F2798"/>
    <w:rsid w:val="002F6402"/>
    <w:rsid w:val="00337557"/>
    <w:rsid w:val="003634A9"/>
    <w:rsid w:val="00382FEE"/>
    <w:rsid w:val="003915E0"/>
    <w:rsid w:val="003B6AD7"/>
    <w:rsid w:val="003C5717"/>
    <w:rsid w:val="0042573F"/>
    <w:rsid w:val="00470BDE"/>
    <w:rsid w:val="004B4EC8"/>
    <w:rsid w:val="004C561F"/>
    <w:rsid w:val="004C5FF2"/>
    <w:rsid w:val="004F213C"/>
    <w:rsid w:val="004F53A7"/>
    <w:rsid w:val="00512E8B"/>
    <w:rsid w:val="00557AB2"/>
    <w:rsid w:val="00561A76"/>
    <w:rsid w:val="005903B8"/>
    <w:rsid w:val="005C5B5F"/>
    <w:rsid w:val="006211F9"/>
    <w:rsid w:val="006323C0"/>
    <w:rsid w:val="00642560"/>
    <w:rsid w:val="00653153"/>
    <w:rsid w:val="006637C7"/>
    <w:rsid w:val="006B6500"/>
    <w:rsid w:val="006D06DE"/>
    <w:rsid w:val="006D396C"/>
    <w:rsid w:val="006D3D3A"/>
    <w:rsid w:val="006E1556"/>
    <w:rsid w:val="006F4FA0"/>
    <w:rsid w:val="006F63D3"/>
    <w:rsid w:val="0071207A"/>
    <w:rsid w:val="00731B3C"/>
    <w:rsid w:val="0078463A"/>
    <w:rsid w:val="007848F0"/>
    <w:rsid w:val="00797865"/>
    <w:rsid w:val="007A55F2"/>
    <w:rsid w:val="007E3AB1"/>
    <w:rsid w:val="00813298"/>
    <w:rsid w:val="00820A83"/>
    <w:rsid w:val="00847C75"/>
    <w:rsid w:val="00854571"/>
    <w:rsid w:val="00855FD7"/>
    <w:rsid w:val="008F6100"/>
    <w:rsid w:val="00922AAC"/>
    <w:rsid w:val="00966669"/>
    <w:rsid w:val="009806CB"/>
    <w:rsid w:val="00984A60"/>
    <w:rsid w:val="009A292C"/>
    <w:rsid w:val="009C4F32"/>
    <w:rsid w:val="00A1317E"/>
    <w:rsid w:val="00A13520"/>
    <w:rsid w:val="00A3328A"/>
    <w:rsid w:val="00A63A44"/>
    <w:rsid w:val="00AB2F15"/>
    <w:rsid w:val="00AB39E5"/>
    <w:rsid w:val="00AC2320"/>
    <w:rsid w:val="00AD1B1A"/>
    <w:rsid w:val="00B016E3"/>
    <w:rsid w:val="00B4644B"/>
    <w:rsid w:val="00B52D53"/>
    <w:rsid w:val="00B63A0E"/>
    <w:rsid w:val="00B67069"/>
    <w:rsid w:val="00B740A0"/>
    <w:rsid w:val="00B759F2"/>
    <w:rsid w:val="00B768F1"/>
    <w:rsid w:val="00BC0D66"/>
    <w:rsid w:val="00C35694"/>
    <w:rsid w:val="00C46EC1"/>
    <w:rsid w:val="00C622F8"/>
    <w:rsid w:val="00C64E62"/>
    <w:rsid w:val="00CA2A45"/>
    <w:rsid w:val="00D37918"/>
    <w:rsid w:val="00D94872"/>
    <w:rsid w:val="00DB57F7"/>
    <w:rsid w:val="00DC70BF"/>
    <w:rsid w:val="00DC74F9"/>
    <w:rsid w:val="00DD7864"/>
    <w:rsid w:val="00E732B8"/>
    <w:rsid w:val="00E74F49"/>
    <w:rsid w:val="00EC5803"/>
    <w:rsid w:val="00EF6E3F"/>
    <w:rsid w:val="00F65D0C"/>
    <w:rsid w:val="00F6618D"/>
    <w:rsid w:val="00F76CC7"/>
    <w:rsid w:val="00F824A3"/>
    <w:rsid w:val="00FC171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F787-9C74-4CE9-8BA4-380E6C1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6B8E-790D-4A4E-B80A-7C606933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Kovylin Sergey Vitalievich</dc:creator>
  <cp:keywords/>
  <dc:description/>
  <cp:lastModifiedBy>Ахмадуллина Диана Альбертовна</cp:lastModifiedBy>
  <cp:revision>9</cp:revision>
  <cp:lastPrinted>2022-08-26T09:57:00Z</cp:lastPrinted>
  <dcterms:created xsi:type="dcterms:W3CDTF">2021-08-02T14:16:00Z</dcterms:created>
  <dcterms:modified xsi:type="dcterms:W3CDTF">2022-09-20T08:15:00Z</dcterms:modified>
</cp:coreProperties>
</file>