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9E" w:rsidRPr="00405A4C" w:rsidRDefault="00BC049E" w:rsidP="00BC049E">
      <w:pPr>
        <w:pStyle w:val="a0"/>
        <w:jc w:val="right"/>
        <w:rPr>
          <w:bCs/>
          <w:sz w:val="22"/>
          <w:szCs w:val="22"/>
          <w:lang w:eastAsia="en-US"/>
        </w:rPr>
      </w:pPr>
      <w:r w:rsidRPr="00405A4C">
        <w:rPr>
          <w:bCs/>
          <w:sz w:val="22"/>
          <w:szCs w:val="22"/>
          <w:lang w:eastAsia="en-US"/>
        </w:rPr>
        <w:t>Приложение №1</w:t>
      </w:r>
    </w:p>
    <w:p w:rsidR="00BC049E" w:rsidRPr="00405A4C" w:rsidRDefault="00BC049E" w:rsidP="00BC049E">
      <w:pPr>
        <w:widowControl w:val="0"/>
        <w:jc w:val="right"/>
        <w:rPr>
          <w:b/>
          <w:sz w:val="22"/>
          <w:szCs w:val="22"/>
        </w:rPr>
      </w:pPr>
      <w:r w:rsidRPr="00405A4C">
        <w:rPr>
          <w:b/>
          <w:sz w:val="22"/>
          <w:szCs w:val="22"/>
        </w:rPr>
        <w:t xml:space="preserve">к извещению о проведении открытого </w:t>
      </w:r>
    </w:p>
    <w:p w:rsidR="00BC049E" w:rsidRPr="00405A4C" w:rsidRDefault="00BC049E" w:rsidP="00BC049E">
      <w:pPr>
        <w:widowControl w:val="0"/>
        <w:jc w:val="right"/>
        <w:rPr>
          <w:b/>
          <w:sz w:val="22"/>
          <w:szCs w:val="22"/>
        </w:rPr>
      </w:pPr>
      <w:r w:rsidRPr="00405A4C">
        <w:rPr>
          <w:b/>
          <w:sz w:val="22"/>
          <w:szCs w:val="22"/>
        </w:rPr>
        <w:t>аукциона в электронной форме</w:t>
      </w:r>
    </w:p>
    <w:p w:rsidR="00EF126C" w:rsidRDefault="00EF126C" w:rsidP="00046BB7">
      <w:pPr>
        <w:widowControl w:val="0"/>
        <w:jc w:val="right"/>
        <w:rPr>
          <w:b/>
          <w:sz w:val="22"/>
          <w:szCs w:val="22"/>
        </w:rPr>
      </w:pPr>
    </w:p>
    <w:p w:rsidR="0009459F" w:rsidRDefault="0009459F" w:rsidP="0009459F">
      <w:pPr>
        <w:widowControl w:val="0"/>
        <w:jc w:val="center"/>
        <w:rPr>
          <w:b/>
        </w:rPr>
      </w:pPr>
      <w:r>
        <w:rPr>
          <w:b/>
        </w:rPr>
        <w:t>Объект закупки</w:t>
      </w:r>
    </w:p>
    <w:p w:rsidR="009D0E19" w:rsidRDefault="009D0E19" w:rsidP="009D0E19">
      <w:pPr>
        <w:keepNext/>
        <w:jc w:val="center"/>
        <w:rPr>
          <w:b/>
        </w:rPr>
      </w:pPr>
      <w:r>
        <w:rPr>
          <w:b/>
        </w:rPr>
        <w:t>на поставку инвалидам подгузников для взрослых</w:t>
      </w:r>
    </w:p>
    <w:p w:rsidR="000B6302" w:rsidRDefault="000B6302" w:rsidP="009D0E19">
      <w:pPr>
        <w:ind w:firstLine="708"/>
        <w:jc w:val="both"/>
      </w:pPr>
    </w:p>
    <w:p w:rsidR="009D0E19" w:rsidRDefault="009D0E19" w:rsidP="009D0E19">
      <w:pPr>
        <w:ind w:firstLine="708"/>
        <w:jc w:val="both"/>
      </w:pPr>
      <w: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9D0E19" w:rsidRDefault="009D0E19" w:rsidP="009D0E19">
      <w:pPr>
        <w:ind w:firstLine="708"/>
        <w:jc w:val="both"/>
      </w:pPr>
      <w: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9D0E19" w:rsidRDefault="009D0E19" w:rsidP="009D0E19">
      <w:pPr>
        <w:ind w:firstLine="708"/>
        <w:jc w:val="both"/>
      </w:pPr>
      <w:r>
        <w:rPr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9D0E19" w:rsidRDefault="009D0E19" w:rsidP="009D0E19">
      <w:pPr>
        <w:ind w:firstLine="708"/>
        <w:jc w:val="both"/>
      </w:pPr>
      <w:r>
        <w:rPr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t>суперабсорбирующим</w:t>
      </w:r>
      <w:proofErr w:type="spellEnd"/>
      <w: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9D0E19" w:rsidRDefault="009D0E19" w:rsidP="009D0E19">
      <w:pPr>
        <w:ind w:firstLine="708"/>
        <w:jc w:val="both"/>
      </w:pPr>
      <w: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t>влагонасыщения</w:t>
      </w:r>
      <w:proofErr w:type="spellEnd"/>
      <w: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9D0E19" w:rsidRDefault="009D0E19" w:rsidP="009D0E19">
      <w:pPr>
        <w:ind w:firstLine="708"/>
        <w:jc w:val="both"/>
      </w:pPr>
      <w:r>
        <w:t xml:space="preserve">Должны отсутствовать следы </w:t>
      </w:r>
      <w:proofErr w:type="spellStart"/>
      <w:r>
        <w:t>выщипывания</w:t>
      </w:r>
      <w:proofErr w:type="spellEnd"/>
      <w:r>
        <w:t xml:space="preserve"> волокон с поверхности подгузника и </w:t>
      </w:r>
      <w:proofErr w:type="spellStart"/>
      <w:r>
        <w:t>отмарывания</w:t>
      </w:r>
      <w:proofErr w:type="spellEnd"/>
      <w: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D0E19" w:rsidRDefault="009D0E19" w:rsidP="009D0E19">
      <w:pPr>
        <w:ind w:firstLine="708"/>
        <w:jc w:val="both"/>
      </w:pPr>
      <w: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9D0E19" w:rsidRDefault="009D0E19" w:rsidP="009D0E19">
      <w:pPr>
        <w:ind w:firstLine="708"/>
        <w:jc w:val="both"/>
      </w:pPr>
      <w: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t>отмарывания</w:t>
      </w:r>
      <w:proofErr w:type="spellEnd"/>
      <w:r>
        <w:t xml:space="preserve"> краски не допускается.</w:t>
      </w:r>
    </w:p>
    <w:p w:rsidR="009D0E19" w:rsidRDefault="009D0E19" w:rsidP="009D0E19">
      <w:pPr>
        <w:ind w:firstLine="708"/>
      </w:pPr>
      <w:r>
        <w:t>Маркировка на потребительской упаковке подгузников должна содержать:</w:t>
      </w:r>
      <w:r>
        <w:br/>
        <w:t xml:space="preserve">     - наименование страны-изготовителя;</w:t>
      </w:r>
      <w:r>
        <w:br/>
        <w:t xml:space="preserve">     - наименование и местонахождение изготовителя (продавца, поставщика), товарный знак (при наличии);</w:t>
      </w:r>
      <w: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br/>
        <w:t xml:space="preserve">     - правила по применению подгузника (в виде рисунков или текста);</w:t>
      </w:r>
      <w:r>
        <w:br/>
      </w:r>
      <w:r>
        <w:lastRenderedPageBreak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br/>
        <w:t xml:space="preserve">     - информацию о наличии специальных ингредиентов;</w:t>
      </w:r>
      <w: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br/>
        <w:t xml:space="preserve">     - номер артикула (при наличии);</w:t>
      </w:r>
      <w:r>
        <w:br/>
        <w:t xml:space="preserve">     - количество подгузников в упаковке;</w:t>
      </w:r>
      <w:r>
        <w:br/>
        <w:t xml:space="preserve">     - дату (месяц, год) изготовления;</w:t>
      </w:r>
      <w:r>
        <w:br/>
        <w:t xml:space="preserve">     - срок годности, устанавливаемый изготовителем;</w:t>
      </w:r>
      <w:r>
        <w:br/>
        <w:t xml:space="preserve">     - обозначение настоящего Национального стандарта;</w:t>
      </w:r>
      <w:r>
        <w:br/>
        <w:t xml:space="preserve">     - штриховой код (при наличии).</w:t>
      </w:r>
    </w:p>
    <w:p w:rsidR="009D0E19" w:rsidRDefault="009D0E19" w:rsidP="009D0E19">
      <w:pPr>
        <w:ind w:firstLine="708"/>
        <w:jc w:val="both"/>
      </w:pPr>
      <w: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9D0E19" w:rsidRDefault="009D0E19" w:rsidP="009D0E19">
      <w:pPr>
        <w:tabs>
          <w:tab w:val="left" w:pos="708"/>
        </w:tabs>
        <w:jc w:val="both"/>
      </w:pPr>
      <w: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9D0E19" w:rsidRDefault="009D0E19" w:rsidP="009D0E19">
      <w:pPr>
        <w:tabs>
          <w:tab w:val="left" w:pos="708"/>
        </w:tabs>
        <w:jc w:val="both"/>
      </w:pPr>
      <w: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9D0E19" w:rsidRDefault="009D0E19" w:rsidP="009D0E19">
      <w:pPr>
        <w:ind w:firstLine="708"/>
        <w:jc w:val="both"/>
      </w:pPr>
      <w: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</w:rPr>
        <w:t>ГОСТ</w:t>
      </w:r>
      <w:r>
        <w:t xml:space="preserve"> 33781-2016, или коробки по </w:t>
      </w:r>
      <w:r>
        <w:rPr>
          <w:u w:val="single"/>
        </w:rPr>
        <w:t>ГОСТ</w:t>
      </w:r>
      <w: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9D0E19" w:rsidRDefault="009D0E19" w:rsidP="009D0E19">
      <w:pPr>
        <w:ind w:firstLine="708"/>
        <w:jc w:val="both"/>
      </w:pPr>
      <w:r>
        <w:t>Швы в пакетах из полимерной пленки должны быть заварены.</w:t>
      </w:r>
    </w:p>
    <w:p w:rsidR="009D0E19" w:rsidRDefault="009D0E19" w:rsidP="009D0E19">
      <w:pPr>
        <w:ind w:firstLine="708"/>
        <w:jc w:val="both"/>
      </w:pPr>
      <w: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D0E19" w:rsidRDefault="009D0E19" w:rsidP="009D0E19">
      <w:pPr>
        <w:ind w:firstLine="708"/>
        <w:jc w:val="both"/>
      </w:pPr>
      <w:r>
        <w:t>Отсутствует механическое повреждение упаковки, открывающее доступ к поверхности подгузника.</w:t>
      </w:r>
    </w:p>
    <w:p w:rsidR="009D0E19" w:rsidRDefault="009D0E19" w:rsidP="009D0E19">
      <w:pPr>
        <w:jc w:val="both"/>
      </w:pPr>
      <w: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D0E19" w:rsidRDefault="009D0E19" w:rsidP="009D0E19">
      <w:pPr>
        <w:tabs>
          <w:tab w:val="left" w:pos="708"/>
        </w:tabs>
        <w:jc w:val="both"/>
      </w:pPr>
      <w:r>
        <w:tab/>
        <w:t xml:space="preserve">Подгузники, упакованные в потребительскую упаковку, упаковывают в кипу, ящик по </w:t>
      </w:r>
      <w:hyperlink r:id="rId6">
        <w:r>
          <w:rPr>
            <w:color w:val="0000FF"/>
            <w:u w:val="single"/>
          </w:rPr>
          <w:t>ГОСТ 6658</w:t>
        </w:r>
      </w:hyperlink>
      <w:r>
        <w:t>-75.</w:t>
      </w:r>
    </w:p>
    <w:p w:rsidR="009D0E19" w:rsidRDefault="009D0E19" w:rsidP="009D0E19">
      <w:pPr>
        <w:tabs>
          <w:tab w:val="left" w:pos="708"/>
        </w:tabs>
        <w:jc w:val="both"/>
      </w:pPr>
      <w:r>
        <w:tab/>
        <w:t xml:space="preserve">Транспортирование изделий должно осуществляться по </w:t>
      </w:r>
      <w:hyperlink r:id="rId7">
        <w:r>
          <w:rPr>
            <w:color w:val="0000FF"/>
            <w:u w:val="single"/>
          </w:rPr>
          <w:t>ГОСТ 6658</w:t>
        </w:r>
      </w:hyperlink>
      <w: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8">
        <w:r>
          <w:rPr>
            <w:color w:val="0000FF"/>
            <w:u w:val="single"/>
          </w:rPr>
          <w:t>ГОСТ 15150</w:t>
        </w:r>
      </w:hyperlink>
      <w:r>
        <w:t>-69.</w:t>
      </w:r>
    </w:p>
    <w:p w:rsidR="009D0E19" w:rsidRDefault="009D0E19" w:rsidP="009D0E19">
      <w:pPr>
        <w:ind w:firstLine="708"/>
        <w:jc w:val="both"/>
      </w:pPr>
      <w:r>
        <w:t xml:space="preserve">Условия хранения подгузников в транспортной упаковке на складах потребителя и изготовителя – по </w:t>
      </w:r>
      <w:hyperlink r:id="rId9">
        <w:r>
          <w:rPr>
            <w:color w:val="0000FF"/>
            <w:u w:val="single"/>
          </w:rPr>
          <w:t>ГОСТ 15150</w:t>
        </w:r>
      </w:hyperlink>
      <w:r>
        <w:t>-69.</w:t>
      </w:r>
    </w:p>
    <w:p w:rsidR="009D0E19" w:rsidRDefault="009D0E19" w:rsidP="009D0E19">
      <w:pPr>
        <w:widowControl w:val="0"/>
        <w:ind w:firstLine="708"/>
        <w:jc w:val="both"/>
      </w:pPr>
      <w: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9D0E19" w:rsidRDefault="009D0E19" w:rsidP="009D0E19">
      <w:pPr>
        <w:widowControl w:val="0"/>
        <w:jc w:val="center"/>
        <w:rPr>
          <w:b/>
          <w:color w:val="000000"/>
        </w:rPr>
      </w:pPr>
    </w:p>
    <w:p w:rsidR="009D0E19" w:rsidRDefault="009D0E19" w:rsidP="009D0E19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Место, условия, и сроки (периоды) поставки</w:t>
      </w:r>
    </w:p>
    <w:p w:rsidR="009D0E19" w:rsidRDefault="009D0E19" w:rsidP="009D0E19">
      <w:pPr>
        <w:ind w:firstLine="708"/>
        <w:jc w:val="both"/>
      </w:pPr>
      <w:r>
        <w:t>Поставка Товара осуществляется непосредственно Получателю по месту его жительства (Республика Хакасия)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(до 1</w:t>
      </w:r>
      <w:r w:rsidRPr="002B6938">
        <w:t>8</w:t>
      </w:r>
      <w:r>
        <w:t>.0</w:t>
      </w:r>
      <w:r w:rsidRPr="002B6938">
        <w:t>4</w:t>
      </w:r>
      <w:r>
        <w:t>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9D0E19" w:rsidRDefault="009D0E19" w:rsidP="009D0E19">
      <w:pPr>
        <w:ind w:firstLine="708"/>
      </w:pPr>
      <w:r>
        <w:t xml:space="preserve">Срок действия государственного контракта со дня даты подписания до </w:t>
      </w:r>
      <w:r w:rsidRPr="002B6938">
        <w:t>0</w:t>
      </w:r>
      <w:r>
        <w:t>1.0</w:t>
      </w:r>
      <w:r w:rsidRPr="002B6938">
        <w:t>5</w:t>
      </w:r>
      <w:r>
        <w:t>.2023 года.</w:t>
      </w:r>
    </w:p>
    <w:p w:rsidR="009D0E19" w:rsidRDefault="009D0E19" w:rsidP="009D0E19">
      <w:pPr>
        <w:jc w:val="center"/>
      </w:pPr>
      <w:r>
        <w:rPr>
          <w:b/>
        </w:rPr>
        <w:lastRenderedPageBreak/>
        <w:t>Сведения о включенных в цену товара расходах</w:t>
      </w:r>
      <w:r>
        <w:t xml:space="preserve">  </w:t>
      </w:r>
    </w:p>
    <w:p w:rsidR="009D0E19" w:rsidRDefault="009D0E19" w:rsidP="009D0E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453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523"/>
        <w:gridCol w:w="4394"/>
        <w:gridCol w:w="1134"/>
        <w:gridCol w:w="992"/>
        <w:gridCol w:w="1134"/>
        <w:gridCol w:w="1276"/>
      </w:tblGrid>
      <w:tr w:rsidR="009D0E19" w:rsidTr="004E1D6E">
        <w:trPr>
          <w:trHeight w:val="140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 </w:t>
            </w:r>
          </w:p>
          <w:p w:rsidR="009D0E19" w:rsidRDefault="009D0E19" w:rsidP="004E1D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0B6302">
            <w:pPr>
              <w:widowControl w:val="0"/>
              <w:ind w:left="-108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 xml:space="preserve">Поставка в течение </w:t>
            </w:r>
            <w:r>
              <w:rPr>
                <w:rFonts w:ascii="Times" w:eastAsia="Times" w:hAnsi="Times" w:cs="Times"/>
                <w:sz w:val="19"/>
                <w:szCs w:val="19"/>
              </w:rPr>
              <w:t xml:space="preserve">3 рабочих </w:t>
            </w:r>
            <w:r w:rsidRPr="00F61EBE">
              <w:rPr>
                <w:rFonts w:ascii="Times" w:eastAsia="Times" w:hAnsi="Times" w:cs="Times"/>
                <w:sz w:val="19"/>
                <w:szCs w:val="19"/>
              </w:rPr>
              <w:t xml:space="preserve">дней с момента </w:t>
            </w:r>
            <w:bookmarkStart w:id="0" w:name="_GoBack"/>
            <w:bookmarkEnd w:id="0"/>
            <w:r w:rsidRPr="00F61EBE">
              <w:rPr>
                <w:rFonts w:ascii="Times" w:eastAsia="Times" w:hAnsi="Times" w:cs="Times"/>
                <w:sz w:val="19"/>
                <w:szCs w:val="19"/>
              </w:rPr>
              <w:t>заключения 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</w:p>
          <w:p w:rsidR="009D0E19" w:rsidRPr="00F61EBE" w:rsidRDefault="009D0E19" w:rsidP="004E1D6E">
            <w:pPr>
              <w:widowControl w:val="0"/>
              <w:jc w:val="center"/>
              <w:rPr>
                <w:rFonts w:ascii="Times" w:eastAsia="Times" w:hAnsi="Times" w:cs="Times"/>
                <w:sz w:val="19"/>
                <w:szCs w:val="19"/>
              </w:rPr>
            </w:pPr>
            <w:r w:rsidRPr="00F61EBE">
              <w:rPr>
                <w:rFonts w:ascii="Times" w:eastAsia="Times" w:hAnsi="Times" w:cs="Times"/>
                <w:sz w:val="19"/>
                <w:szCs w:val="19"/>
              </w:rPr>
              <w:t>Поставка в течение 60 дней с момента заключения ГК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</w:t>
            </w:r>
            <w:r>
              <w:rPr>
                <w:sz w:val="19"/>
                <w:szCs w:val="19"/>
              </w:rPr>
              <w:lastRenderedPageBreak/>
              <w:t xml:space="preserve">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9D0E19" w:rsidRDefault="009D0E19" w:rsidP="004E1D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</w:t>
            </w:r>
            <w:r>
              <w:rPr>
                <w:sz w:val="19"/>
                <w:szCs w:val="19"/>
              </w:rPr>
              <w:lastRenderedPageBreak/>
              <w:t>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9D0E19" w:rsidRDefault="009D0E19" w:rsidP="004E1D6E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9D0E19" w:rsidRDefault="009D0E19" w:rsidP="004E1D6E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Швы в пакетах из полимерной пленки должны быть заварены.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9D0E19" w:rsidRDefault="009D0E19" w:rsidP="004E1D6E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10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9D0E19" w:rsidRDefault="009D0E19" w:rsidP="004E1D6E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1">
              <w:r>
                <w:rPr>
                  <w:color w:val="0000FF"/>
                  <w:sz w:val="19"/>
                  <w:szCs w:val="19"/>
                  <w:u w:val="single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2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3">
              <w:r>
                <w:rPr>
                  <w:color w:val="0000FF"/>
                  <w:sz w:val="19"/>
                  <w:szCs w:val="19"/>
                  <w:u w:val="single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менее 2,3 см3/с</w:t>
            </w:r>
          </w:p>
          <w:p w:rsidR="009D0E19" w:rsidRDefault="009D0E19" w:rsidP="004E1D6E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Подгузники для взрослых</w:t>
            </w:r>
          </w:p>
          <w:p w:rsidR="009D0E19" w:rsidRDefault="009D0E19" w:rsidP="004E1D6E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</w:t>
            </w:r>
            <w:r>
              <w:rPr>
                <w:sz w:val="19"/>
                <w:szCs w:val="19"/>
              </w:rPr>
              <w:lastRenderedPageBreak/>
              <w:t>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EF2AC1" w:rsidRDefault="009D0E19" w:rsidP="004E1D6E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22-01-07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EF2AC1" w:rsidRDefault="009D0E19" w:rsidP="004E1D6E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jc w:val="center"/>
              <w:rPr>
                <w:sz w:val="20"/>
                <w:szCs w:val="20"/>
              </w:rPr>
            </w:pPr>
          </w:p>
          <w:p w:rsidR="009D0E19" w:rsidRDefault="009D0E19" w:rsidP="004E1D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AE2480" w:rsidRDefault="009D0E19" w:rsidP="004E1D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AE2480" w:rsidRDefault="009D0E19" w:rsidP="004E1D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EF2AC1" w:rsidRDefault="009D0E19" w:rsidP="004E1D6E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"L"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AE2480" w:rsidRDefault="009D0E19" w:rsidP="004E1D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AE2480" w:rsidRDefault="009D0E19" w:rsidP="004E1D6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57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jc w:val="center"/>
            </w:pPr>
            <w:r>
              <w:rPr>
                <w:sz w:val="19"/>
                <w:szCs w:val="19"/>
              </w:rPr>
              <w:t>22-01-13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менее 2,3 см3/с</w:t>
            </w:r>
          </w:p>
          <w:p w:rsidR="009D0E19" w:rsidRDefault="009D0E19" w:rsidP="004E1D6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Подгузники для взрослых</w:t>
            </w:r>
          </w:p>
          <w:p w:rsidR="009D0E19" w:rsidRDefault="009D0E19" w:rsidP="004E1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КТРУ 17.22.12.130-00000001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EF2AC1" w:rsidRDefault="009D0E19" w:rsidP="004E1D6E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Не менее 50 % от общего количества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F61EBE" w:rsidRDefault="009D0E19" w:rsidP="004E1D6E">
            <w:pPr>
              <w:widowControl w:val="0"/>
              <w:jc w:val="center"/>
              <w:rPr>
                <w:rFonts w:eastAsia="Times"/>
                <w:sz w:val="19"/>
                <w:szCs w:val="19"/>
              </w:rPr>
            </w:pPr>
            <w:r w:rsidRPr="00F61EBE">
              <w:rPr>
                <w:rFonts w:eastAsia="Times"/>
                <w:sz w:val="19"/>
                <w:szCs w:val="19"/>
              </w:rPr>
              <w:t>До 100% от общего количества</w:t>
            </w:r>
          </w:p>
        </w:tc>
      </w:tr>
      <w:tr w:rsidR="009D0E19" w:rsidTr="004E1D6E">
        <w:trPr>
          <w:trHeight w:val="41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E19" w:rsidRDefault="009D0E19" w:rsidP="004E1D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Pr="00352D93" w:rsidRDefault="009D0E19" w:rsidP="009D0E19">
            <w:pPr>
              <w:spacing w:after="200" w:line="276" w:lineRule="auto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19" w:rsidRDefault="009D0E19" w:rsidP="004E1D6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</w:tbl>
    <w:p w:rsidR="009D0E19" w:rsidRDefault="009D0E19" w:rsidP="009D0E19">
      <w:pPr>
        <w:ind w:firstLine="709"/>
        <w:jc w:val="both"/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9D0E19" w:rsidRDefault="009D0E19" w:rsidP="009D0E19">
      <w:pPr>
        <w:ind w:firstLine="709"/>
        <w:jc w:val="both"/>
      </w:pPr>
      <w:r>
        <w:t xml:space="preserve">Поставка Товара осуществляется в соответствии с выбором Получателей: </w:t>
      </w:r>
    </w:p>
    <w:p w:rsidR="009D0E19" w:rsidRDefault="009D0E19" w:rsidP="009D0E19">
      <w:pPr>
        <w:ind w:firstLine="709"/>
        <w:jc w:val="both"/>
      </w:pPr>
      <w:r>
        <w:lastRenderedPageBreak/>
        <w:t xml:space="preserve">1. По месту нахождения пунктов выдачи, организованных Поставщиком, в день обращения Получателя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</w:t>
      </w:r>
      <w:r>
        <w:t>: Пункты выдачи должны быть организованы Поставщиком в</w:t>
      </w:r>
      <w:r w:rsidRPr="00EF2AC1">
        <w:t xml:space="preserve"> </w:t>
      </w:r>
      <w:r>
        <w:t>г. Абакан. Дополнительные пункты выдачи, по согласованию с Заказчиком, могут быть организованы в иных городах и населенных пунктах Республики Хакасия по выбору Поставщика.</w:t>
      </w:r>
    </w:p>
    <w:p w:rsidR="009D0E19" w:rsidRDefault="009D0E19" w:rsidP="009D0E19">
      <w:pPr>
        <w:tabs>
          <w:tab w:val="left" w:pos="1200"/>
        </w:tabs>
        <w:ind w:firstLine="702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D0E19" w:rsidRDefault="009D0E19" w:rsidP="009D0E19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9D0E19" w:rsidRDefault="009D0E19" w:rsidP="009D0E19">
      <w:pPr>
        <w:widowControl w:val="0"/>
        <w:jc w:val="both"/>
      </w:pPr>
      <w: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1</w:t>
      </w:r>
      <w:r w:rsidRPr="002B6938">
        <w:rPr>
          <w:b/>
        </w:rPr>
        <w:t>8</w:t>
      </w:r>
      <w:r>
        <w:rPr>
          <w:b/>
        </w:rPr>
        <w:t>.0</w:t>
      </w:r>
      <w:r w:rsidRPr="002B6938">
        <w:rPr>
          <w:b/>
        </w:rPr>
        <w:t>4</w:t>
      </w:r>
      <w:r>
        <w:rPr>
          <w:b/>
        </w:rPr>
        <w:t>.2023 года:</w:t>
      </w:r>
      <w:r>
        <w:t xml:space="preserve"> Республика Ха</w:t>
      </w:r>
      <w:r w:rsidRPr="000A717A">
        <w:t>касия</w:t>
      </w:r>
      <w:r>
        <w:t>.</w:t>
      </w:r>
    </w:p>
    <w:p w:rsidR="009D0E19" w:rsidRDefault="009D0E19" w:rsidP="009D0E19">
      <w:pPr>
        <w:widowControl w:val="0"/>
        <w:jc w:val="both"/>
      </w:pPr>
    </w:p>
    <w:p w:rsidR="00046BB7" w:rsidRPr="00EF126C" w:rsidRDefault="00046BB7" w:rsidP="00046BB7">
      <w:pPr>
        <w:widowControl w:val="0"/>
        <w:jc w:val="both"/>
      </w:pPr>
    </w:p>
    <w:p w:rsidR="002D106C" w:rsidRPr="00EF126C" w:rsidRDefault="007660AB" w:rsidP="000661BC">
      <w:pPr>
        <w:widowControl w:val="0"/>
        <w:tabs>
          <w:tab w:val="left" w:pos="735"/>
        </w:tabs>
        <w:autoSpaceDE w:val="0"/>
        <w:autoSpaceDN w:val="0"/>
        <w:spacing w:before="28" w:after="28"/>
        <w:ind w:firstLine="709"/>
        <w:jc w:val="both"/>
        <w:textAlignment w:val="baseline"/>
      </w:pPr>
      <w:r w:rsidRPr="00EF126C">
        <w:rPr>
          <w:rFonts w:eastAsia="Lucida Sans Unicode"/>
          <w:b/>
          <w:i/>
          <w:lang w:eastAsia="en-US" w:bidi="en-US"/>
        </w:rPr>
        <w:t>При заполнении заявки, участникам закупки необходимо руководствоваться инструкцией по ее заполнению, предусмотренной Приложением №3 к извещению</w:t>
      </w:r>
      <w:r w:rsidRPr="00EF126C">
        <w:rPr>
          <w:rFonts w:eastAsia="Lucida Sans Unicode"/>
          <w:b/>
          <w:lang w:eastAsia="en-US" w:bidi="en-US"/>
        </w:rPr>
        <w:t>.</w:t>
      </w:r>
    </w:p>
    <w:sectPr w:rsidR="002D106C" w:rsidRPr="00EF126C" w:rsidSect="00AF4EA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1">
      <w:start w:val="1"/>
      <w:numFmt w:val="decimal"/>
      <w:lvlText w:val="%2."/>
      <w:lvlJc w:val="left"/>
      <w:pPr>
        <w:tabs>
          <w:tab w:val="num" w:pos="985"/>
        </w:tabs>
        <w:ind w:left="9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2">
      <w:start w:val="1"/>
      <w:numFmt w:val="decimal"/>
      <w:lvlText w:val="%3."/>
      <w:lvlJc w:val="left"/>
      <w:pPr>
        <w:tabs>
          <w:tab w:val="num" w:pos="1345"/>
        </w:tabs>
        <w:ind w:left="13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3">
      <w:start w:val="1"/>
      <w:numFmt w:val="decimal"/>
      <w:lvlText w:val="%4."/>
      <w:lvlJc w:val="left"/>
      <w:pPr>
        <w:tabs>
          <w:tab w:val="num" w:pos="1705"/>
        </w:tabs>
        <w:ind w:left="17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4">
      <w:start w:val="1"/>
      <w:numFmt w:val="decimal"/>
      <w:lvlText w:val="%5."/>
      <w:lvlJc w:val="left"/>
      <w:pPr>
        <w:tabs>
          <w:tab w:val="num" w:pos="2065"/>
        </w:tabs>
        <w:ind w:left="206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5">
      <w:start w:val="1"/>
      <w:numFmt w:val="decimal"/>
      <w:lvlText w:val="%6."/>
      <w:lvlJc w:val="left"/>
      <w:pPr>
        <w:tabs>
          <w:tab w:val="num" w:pos="2425"/>
        </w:tabs>
        <w:ind w:left="242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6">
      <w:start w:val="1"/>
      <w:numFmt w:val="decimal"/>
      <w:lvlText w:val="%7."/>
      <w:lvlJc w:val="left"/>
      <w:pPr>
        <w:tabs>
          <w:tab w:val="num" w:pos="2785"/>
        </w:tabs>
        <w:ind w:left="278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7">
      <w:start w:val="1"/>
      <w:numFmt w:val="decimal"/>
      <w:lvlText w:val="%8."/>
      <w:lvlJc w:val="left"/>
      <w:pPr>
        <w:tabs>
          <w:tab w:val="num" w:pos="3145"/>
        </w:tabs>
        <w:ind w:left="314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  <w:lvl w:ilvl="8">
      <w:start w:val="1"/>
      <w:numFmt w:val="decimal"/>
      <w:lvlText w:val="%9."/>
      <w:lvlJc w:val="left"/>
      <w:pPr>
        <w:tabs>
          <w:tab w:val="num" w:pos="3505"/>
        </w:tabs>
        <w:ind w:left="3505" w:hanging="360"/>
      </w:pPr>
      <w:rPr>
        <w:rFonts w:ascii="Times New Roman" w:eastAsia="Lucida Sans Unicode" w:hAnsi="Times New Roman" w:cs="Times New Roman"/>
        <w:b/>
        <w:bCs/>
        <w:color w:val="000000"/>
        <w:sz w:val="21"/>
        <w:szCs w:val="21"/>
        <w:lang w:val="ru-RU" w:eastAsia="en-US" w:bidi="en-U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4A35324"/>
    <w:multiLevelType w:val="hybridMultilevel"/>
    <w:tmpl w:val="FE6C0A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AB"/>
    <w:rsid w:val="00004F0D"/>
    <w:rsid w:val="00046BB7"/>
    <w:rsid w:val="000661BC"/>
    <w:rsid w:val="0009459F"/>
    <w:rsid w:val="000A3666"/>
    <w:rsid w:val="000B6302"/>
    <w:rsid w:val="001F0BF0"/>
    <w:rsid w:val="002060D0"/>
    <w:rsid w:val="00226AE7"/>
    <w:rsid w:val="00375E9E"/>
    <w:rsid w:val="00376B38"/>
    <w:rsid w:val="00557F5E"/>
    <w:rsid w:val="00735BD2"/>
    <w:rsid w:val="00764DDC"/>
    <w:rsid w:val="007660AB"/>
    <w:rsid w:val="00776922"/>
    <w:rsid w:val="00830B11"/>
    <w:rsid w:val="008357E7"/>
    <w:rsid w:val="00845AC7"/>
    <w:rsid w:val="008F1771"/>
    <w:rsid w:val="009B1B8C"/>
    <w:rsid w:val="009D0E19"/>
    <w:rsid w:val="00AA7CA8"/>
    <w:rsid w:val="00AC2BC2"/>
    <w:rsid w:val="00AF4EA8"/>
    <w:rsid w:val="00B41E39"/>
    <w:rsid w:val="00BC049E"/>
    <w:rsid w:val="00D37F90"/>
    <w:rsid w:val="00DA76EE"/>
    <w:rsid w:val="00EA6BDB"/>
    <w:rsid w:val="00EE082A"/>
    <w:rsid w:val="00EF126C"/>
    <w:rsid w:val="00F77597"/>
    <w:rsid w:val="00FD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D32A-A9CA-4F72-8F84-8B71478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qFormat/>
    <w:rsid w:val="000661BC"/>
    <w:pPr>
      <w:keepNext/>
      <w:widowControl w:val="0"/>
      <w:tabs>
        <w:tab w:val="num" w:pos="720"/>
      </w:tabs>
      <w:suppressAutoHyphens/>
      <w:spacing w:before="240" w:after="120"/>
      <w:ind w:left="720" w:hanging="720"/>
      <w:jc w:val="left"/>
      <w:outlineLvl w:val="2"/>
    </w:pPr>
    <w:rPr>
      <w:rFonts w:ascii="Arial" w:eastAsia="Andale Sans UI" w:hAnsi="Arial" w:cs="Tahoma"/>
      <w:bCs/>
      <w:kern w:val="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link w:val="a5"/>
    <w:qFormat/>
    <w:rsid w:val="007660AB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2"/>
    <w:link w:val="a0"/>
    <w:rsid w:val="007660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,Обычный (веб)1"/>
    <w:basedOn w:val="a"/>
    <w:uiPriority w:val="99"/>
    <w:qFormat/>
    <w:rsid w:val="007660AB"/>
  </w:style>
  <w:style w:type="paragraph" w:customStyle="1" w:styleId="1">
    <w:name w:val="Абзац списка1"/>
    <w:basedOn w:val="a"/>
    <w:link w:val="ListParagraphChar"/>
    <w:qFormat/>
    <w:rsid w:val="007660AB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7660AB"/>
    <w:rPr>
      <w:rFonts w:ascii="Times New Roman" w:eastAsia="Times New Roman" w:hAnsi="Times New Roman" w:cs="Times New Roman"/>
      <w:sz w:val="28"/>
    </w:rPr>
  </w:style>
  <w:style w:type="paragraph" w:customStyle="1" w:styleId="Style3">
    <w:name w:val="Style3"/>
    <w:basedOn w:val="a"/>
    <w:rsid w:val="007660A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Textbody">
    <w:name w:val="Text body"/>
    <w:basedOn w:val="a"/>
    <w:rsid w:val="007660AB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">
    <w:name w:val="Основной шрифт абзаца2"/>
    <w:rsid w:val="007660AB"/>
  </w:style>
  <w:style w:type="character" w:customStyle="1" w:styleId="ng-binding">
    <w:name w:val="ng-binding"/>
    <w:rsid w:val="007660AB"/>
  </w:style>
  <w:style w:type="paragraph" w:styleId="a7">
    <w:name w:val="Balloon Text"/>
    <w:basedOn w:val="a"/>
    <w:link w:val="a8"/>
    <w:uiPriority w:val="99"/>
    <w:semiHidden/>
    <w:unhideWhenUsed/>
    <w:rsid w:val="008F17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8F17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1">
    <w:name w:val="Font Style31"/>
    <w:rsid w:val="009B1B8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9">
    <w:name w:val="List Paragraph"/>
    <w:basedOn w:val="a"/>
    <w:uiPriority w:val="34"/>
    <w:qFormat/>
    <w:rsid w:val="009B1B8C"/>
    <w:pPr>
      <w:suppressAutoHyphens/>
      <w:ind w:left="708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rsid w:val="000661BC"/>
    <w:rPr>
      <w:rFonts w:ascii="Arial" w:eastAsia="Andale Sans UI" w:hAnsi="Arial" w:cs="Tahoma"/>
      <w:b/>
      <w:bCs/>
      <w:kern w:val="1"/>
      <w:sz w:val="28"/>
      <w:szCs w:val="28"/>
    </w:rPr>
  </w:style>
  <w:style w:type="paragraph" w:styleId="a1">
    <w:name w:val="Body Text"/>
    <w:basedOn w:val="a"/>
    <w:link w:val="aa"/>
    <w:uiPriority w:val="99"/>
    <w:semiHidden/>
    <w:unhideWhenUsed/>
    <w:rsid w:val="000661BC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06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hyperlink" Target="http://docs.cntd.ru/document/120000332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hyperlink" Target="http://docs.cntd.ru/document/1200003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901711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E71F-E9E1-470D-96C6-FCCBE2DB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Чаптыкова Олеся Александровна</cp:lastModifiedBy>
  <cp:revision>13</cp:revision>
  <cp:lastPrinted>2022-12-21T06:49:00Z</cp:lastPrinted>
  <dcterms:created xsi:type="dcterms:W3CDTF">2022-06-21T05:04:00Z</dcterms:created>
  <dcterms:modified xsi:type="dcterms:W3CDTF">2022-12-23T06:27:00Z</dcterms:modified>
</cp:coreProperties>
</file>