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011DCD" w:rsidRDefault="001C416F" w:rsidP="00DF65FF">
      <w:pPr>
        <w:keepNext/>
        <w:widowControl w:val="0"/>
        <w:suppressAutoHyphens w:val="0"/>
        <w:ind w:firstLine="709"/>
        <w:jc w:val="right"/>
        <w:rPr>
          <w:bCs/>
        </w:rPr>
      </w:pPr>
      <w:r w:rsidRPr="00011DCD">
        <w:rPr>
          <w:bCs/>
        </w:rPr>
        <w:t>Приложение № 1</w:t>
      </w:r>
    </w:p>
    <w:p w:rsidR="001C416F" w:rsidRPr="00011DCD" w:rsidRDefault="001C416F" w:rsidP="00DF65FF">
      <w:pPr>
        <w:keepNext/>
        <w:widowControl w:val="0"/>
        <w:suppressAutoHyphens w:val="0"/>
        <w:ind w:firstLine="709"/>
        <w:jc w:val="right"/>
      </w:pPr>
      <w:r w:rsidRPr="00011DCD">
        <w:rPr>
          <w:bCs/>
        </w:rPr>
        <w:t xml:space="preserve">к </w:t>
      </w:r>
      <w:r w:rsidRPr="00011DCD">
        <w:t>извещению о проведении</w:t>
      </w:r>
    </w:p>
    <w:p w:rsidR="001C416F" w:rsidRPr="00011DCD" w:rsidRDefault="001C416F" w:rsidP="00DF65FF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011DCD">
        <w:t xml:space="preserve">открытого </w:t>
      </w:r>
      <w:r w:rsidRPr="00011DCD">
        <w:rPr>
          <w:lang w:eastAsia="ru-RU"/>
        </w:rPr>
        <w:t>аукциона</w:t>
      </w:r>
    </w:p>
    <w:p w:rsidR="001C416F" w:rsidRPr="00011DCD" w:rsidRDefault="001C416F" w:rsidP="00DF65FF">
      <w:pPr>
        <w:keepNext/>
        <w:widowControl w:val="0"/>
        <w:suppressAutoHyphens w:val="0"/>
        <w:ind w:firstLine="709"/>
        <w:jc w:val="right"/>
        <w:rPr>
          <w:b/>
        </w:rPr>
      </w:pPr>
      <w:r w:rsidRPr="00011DCD">
        <w:rPr>
          <w:lang w:eastAsia="ru-RU"/>
        </w:rPr>
        <w:t>в электронной форме</w:t>
      </w:r>
    </w:p>
    <w:p w:rsidR="00971A3D" w:rsidRPr="00011DCD" w:rsidRDefault="00971A3D" w:rsidP="00DF65FF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011DCD" w:rsidRDefault="00AA2B12" w:rsidP="00DF65FF">
      <w:pPr>
        <w:keepNext/>
        <w:widowControl w:val="0"/>
        <w:suppressAutoHyphens w:val="0"/>
        <w:ind w:firstLine="709"/>
        <w:jc w:val="center"/>
        <w:rPr>
          <w:b/>
        </w:rPr>
      </w:pPr>
      <w:r w:rsidRPr="00011DCD">
        <w:rPr>
          <w:b/>
        </w:rPr>
        <w:t>Описание объекта закупки</w:t>
      </w:r>
    </w:p>
    <w:p w:rsidR="001C416F" w:rsidRPr="00011DCD" w:rsidRDefault="001C416F" w:rsidP="00DF65FF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011DCD" w:rsidRDefault="001C416F" w:rsidP="00DF65FF">
      <w:pPr>
        <w:keepNext/>
        <w:widowControl w:val="0"/>
        <w:suppressAutoHyphens w:val="0"/>
        <w:ind w:firstLine="851"/>
        <w:jc w:val="both"/>
      </w:pPr>
      <w:r w:rsidRPr="00011DCD">
        <w:t xml:space="preserve">Наименование объекта закупки: Поставка </w:t>
      </w:r>
      <w:r w:rsidR="00FC052E" w:rsidRPr="00011DCD">
        <w:t>технических средств реабилитации (Специальные средства при нарушениях функций выделения) для обеспечения в 2023 году инвалидов</w:t>
      </w:r>
      <w:r w:rsidR="00DF5FDC" w:rsidRPr="00011DCD">
        <w:t>.</w:t>
      </w:r>
    </w:p>
    <w:p w:rsidR="00F10B6E" w:rsidRPr="00011DCD" w:rsidRDefault="00F10B6E" w:rsidP="00DF65FF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DF65FF" w:rsidRPr="00B06C67" w:rsidTr="00DF65FF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B06C67" w:rsidRDefault="00751796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B06C67">
              <w:t>№</w:t>
            </w:r>
          </w:p>
          <w:p w:rsidR="00751796" w:rsidRPr="00B06C67" w:rsidRDefault="00751796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B06C67">
              <w:t>п</w:t>
            </w:r>
            <w:proofErr w:type="gramEnd"/>
            <w:r w:rsidRPr="00B06C67">
              <w:t>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B06C67" w:rsidRDefault="00F10B6E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B06C67">
              <w:t>Наименование закупаемого товара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B06C67" w:rsidRDefault="00F10B6E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B06C67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B06C67" w:rsidRDefault="00751796" w:rsidP="00DF65FF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B06C67">
              <w:t>Количество</w:t>
            </w:r>
            <w:r w:rsidR="00F10B6E" w:rsidRPr="00B06C67">
              <w:t xml:space="preserve"> закупаемого товара</w:t>
            </w:r>
            <w:r w:rsidRPr="00B06C67">
              <w:t xml:space="preserve"> </w:t>
            </w:r>
            <w:r w:rsidRPr="00B06C67">
              <w:rPr>
                <w:shd w:val="clear" w:color="auto" w:fill="FFFFFF"/>
              </w:rPr>
              <w:t>(</w:t>
            </w:r>
            <w:r w:rsidRPr="00B06C67">
              <w:t>Штука (шт.)</w:t>
            </w:r>
            <w:r w:rsidRPr="00B06C67">
              <w:rPr>
                <w:shd w:val="clear" w:color="auto" w:fill="FFFFFF"/>
              </w:rPr>
              <w:t>)</w:t>
            </w:r>
          </w:p>
        </w:tc>
      </w:tr>
      <w:tr w:rsidR="00B06C67" w:rsidRPr="00B06C67" w:rsidTr="00B06C67">
        <w:trPr>
          <w:trHeight w:val="1626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keepLines/>
              <w:tabs>
                <w:tab w:val="left" w:pos="180"/>
              </w:tabs>
              <w:jc w:val="center"/>
            </w:pPr>
            <w:proofErr w:type="gramStart"/>
            <w:r w:rsidRPr="00B06C67">
              <w:rPr>
                <w:rStyle w:val="ng-binding"/>
              </w:rPr>
              <w:t>Паста-герметик</w:t>
            </w:r>
            <w:proofErr w:type="gramEnd"/>
            <w:r w:rsidRPr="00B06C67">
              <w:rPr>
                <w:rStyle w:val="ng-binding"/>
              </w:rPr>
              <w:t xml:space="preserve"> для защиты и выравнивания кожи вокруг </w:t>
            </w:r>
            <w:proofErr w:type="spellStart"/>
            <w:r w:rsidRPr="00B06C67">
              <w:rPr>
                <w:rStyle w:val="ng-binding"/>
              </w:rPr>
              <w:t>стомы</w:t>
            </w:r>
            <w:proofErr w:type="spellEnd"/>
            <w:r w:rsidRPr="00B06C67">
              <w:rPr>
                <w:rStyle w:val="ng-binding"/>
              </w:rPr>
              <w:t xml:space="preserve"> в тубе, не менее 60 г</w:t>
            </w:r>
            <w:r w:rsidR="008912AE">
              <w:rPr>
                <w:rStyle w:val="ng-binding"/>
              </w:rPr>
              <w:t>.</w:t>
            </w:r>
            <w:r w:rsidRPr="00B06C67">
              <w:rPr>
                <w:rStyle w:val="ng-binding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suppressAutoHyphens w:val="0"/>
              <w:ind w:left="-47" w:right="-39" w:hanging="2"/>
              <w:jc w:val="both"/>
            </w:pPr>
            <w:r w:rsidRPr="00B06C67">
              <w:t xml:space="preserve">Моделируемая паста полужидкой консистенции, уплотняющаяся при нанесении на кожу или пластину, для защиты кожи, герметизации пластины калоприемника или </w:t>
            </w:r>
            <w:proofErr w:type="spellStart"/>
            <w:r w:rsidRPr="00B06C67">
              <w:t>уроприемника</w:t>
            </w:r>
            <w:proofErr w:type="spellEnd"/>
            <w:r w:rsidRPr="00B06C67">
              <w:t xml:space="preserve">, выравнивания поверхностных шрамов и складок на коже вокруг </w:t>
            </w:r>
            <w:proofErr w:type="spellStart"/>
            <w:r w:rsidRPr="00B06C67">
              <w:t>стомы</w:t>
            </w:r>
            <w:proofErr w:type="spellEnd"/>
            <w:r w:rsidRPr="00B06C67">
              <w:t>.</w:t>
            </w:r>
          </w:p>
          <w:p w:rsidR="00B06C67" w:rsidRPr="00B06C67" w:rsidRDefault="00B06C67" w:rsidP="00B06C67">
            <w:pPr>
              <w:keepNext/>
              <w:suppressAutoHyphens w:val="0"/>
              <w:ind w:left="-47" w:right="-39" w:hanging="2"/>
              <w:jc w:val="both"/>
            </w:pPr>
            <w:r w:rsidRPr="00B06C67">
              <w:t xml:space="preserve">Вес не менее 60 г.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B06C67" w:rsidRPr="00B06C67" w:rsidRDefault="00B06C67" w:rsidP="00B06C67">
            <w:pPr>
              <w:keepNext/>
              <w:suppressAutoHyphens w:val="0"/>
              <w:ind w:left="-47" w:right="-39" w:hanging="2"/>
              <w:jc w:val="both"/>
            </w:pPr>
            <w:r w:rsidRPr="00B06C67">
              <w:t xml:space="preserve">Со спиртом или без спирта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A332A1">
            <w:pPr>
              <w:keepNext/>
              <w:keepLines/>
              <w:ind w:left="-67" w:right="-48"/>
              <w:jc w:val="center"/>
            </w:pPr>
            <w:r w:rsidRPr="00B06C67">
              <w:t>4010</w:t>
            </w:r>
          </w:p>
        </w:tc>
      </w:tr>
      <w:tr w:rsidR="00B06C67" w:rsidRPr="00B06C67" w:rsidTr="00B06C67">
        <w:trPr>
          <w:trHeight w:val="56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keepLines/>
              <w:tabs>
                <w:tab w:val="left" w:pos="180"/>
              </w:tabs>
              <w:jc w:val="center"/>
            </w:pPr>
            <w:proofErr w:type="gramStart"/>
            <w:r w:rsidRPr="00B06C67">
              <w:rPr>
                <w:rStyle w:val="ng-binding"/>
              </w:rPr>
              <w:t>Паста-герметик</w:t>
            </w:r>
            <w:proofErr w:type="gramEnd"/>
            <w:r w:rsidRPr="00B06C67">
              <w:rPr>
                <w:rStyle w:val="ng-binding"/>
              </w:rPr>
              <w:t xml:space="preserve"> для защиты и выравнивания кожи вокруг </w:t>
            </w:r>
            <w:proofErr w:type="spellStart"/>
            <w:r w:rsidRPr="00B06C67">
              <w:rPr>
                <w:rStyle w:val="ng-binding"/>
              </w:rPr>
              <w:t>стомы</w:t>
            </w:r>
            <w:proofErr w:type="spellEnd"/>
            <w:r w:rsidRPr="00B06C67">
              <w:rPr>
                <w:rStyle w:val="ng-binding"/>
              </w:rPr>
              <w:t xml:space="preserve"> в полосках, не менее 60 г</w:t>
            </w:r>
            <w:r w:rsidR="008912AE">
              <w:rPr>
                <w:rStyle w:val="ng-binding"/>
              </w:rPr>
              <w:t>.</w:t>
            </w:r>
            <w:r w:rsidRPr="00B06C67">
              <w:rPr>
                <w:rStyle w:val="ng-binding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suppressAutoHyphens w:val="0"/>
              <w:ind w:right="-39"/>
              <w:jc w:val="both"/>
            </w:pPr>
            <w:r w:rsidRPr="00B06C67">
              <w:t xml:space="preserve">Моделируемая паста плотно-эластичной консистенции в полосках, не содержащая спирт, для защиты кожи, герметизации пластины калоприемника или </w:t>
            </w:r>
            <w:proofErr w:type="spellStart"/>
            <w:r w:rsidRPr="00B06C67">
              <w:t>уроприемника</w:t>
            </w:r>
            <w:proofErr w:type="spellEnd"/>
            <w:r w:rsidRPr="00B06C67">
              <w:t xml:space="preserve">, выравнивания глубоких шрамов и складок на коже вокруг </w:t>
            </w:r>
            <w:proofErr w:type="spellStart"/>
            <w:r w:rsidRPr="00B06C67">
              <w:t>стомы</w:t>
            </w:r>
            <w:proofErr w:type="spellEnd"/>
            <w:r w:rsidRPr="00B06C67">
              <w:t>.</w:t>
            </w:r>
          </w:p>
          <w:p w:rsidR="00B06C67" w:rsidRPr="00B06C67" w:rsidRDefault="00B06C67" w:rsidP="00B06C67">
            <w:pPr>
              <w:keepNext/>
              <w:suppressAutoHyphens w:val="0"/>
              <w:ind w:left="-47" w:right="-39" w:hanging="2"/>
              <w:jc w:val="both"/>
            </w:pPr>
            <w:r w:rsidRPr="00B06C67">
              <w:t xml:space="preserve">В упаковке должно быть не менее 10 полосок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B06C67" w:rsidRPr="00B06C67" w:rsidRDefault="00B06C67" w:rsidP="00B06C67">
            <w:pPr>
              <w:keepNext/>
              <w:suppressAutoHyphens w:val="0"/>
              <w:ind w:left="-47" w:right="-39" w:hanging="2"/>
              <w:jc w:val="both"/>
            </w:pPr>
            <w:r w:rsidRPr="00B06C67">
              <w:t xml:space="preserve">Вес упаковки должен быть не менее 60 г.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A332A1">
            <w:pPr>
              <w:keepNext/>
              <w:keepLines/>
              <w:ind w:left="-67" w:right="-48"/>
              <w:jc w:val="center"/>
            </w:pPr>
            <w:r w:rsidRPr="00B06C67">
              <w:t>1610</w:t>
            </w:r>
          </w:p>
        </w:tc>
      </w:tr>
      <w:tr w:rsidR="00B06C67" w:rsidRPr="00B06C67" w:rsidTr="00B06C67">
        <w:trPr>
          <w:trHeight w:val="83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47" w:right="-62" w:hanging="2"/>
              <w:jc w:val="center"/>
              <w:rPr>
                <w:rStyle w:val="ng-binding"/>
                <w:i/>
              </w:rPr>
            </w:pPr>
            <w:r w:rsidRPr="00B06C67">
              <w:rPr>
                <w:rStyle w:val="ng-binding"/>
              </w:rPr>
              <w:t xml:space="preserve">Крем </w:t>
            </w:r>
            <w:r w:rsidR="008912AE">
              <w:rPr>
                <w:rStyle w:val="ng-binding"/>
              </w:rPr>
              <w:t>защитный в тубе, не менее 60 мл.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widowControl w:val="0"/>
              <w:suppressAutoHyphens w:val="0"/>
              <w:ind w:left="-47" w:right="-62" w:hanging="2"/>
              <w:jc w:val="both"/>
            </w:pPr>
            <w:r w:rsidRPr="00B06C67">
              <w:t xml:space="preserve">Защитные увлажняющие или восстанавливающие </w:t>
            </w:r>
            <w:r>
              <w:rPr>
                <w:i/>
              </w:rPr>
              <w:t xml:space="preserve"> </w:t>
            </w:r>
            <w:r w:rsidRPr="00B06C67">
              <w:t xml:space="preserve">средства для ухода за кожей вокруг </w:t>
            </w:r>
            <w:proofErr w:type="spellStart"/>
            <w:r w:rsidRPr="00B06C67">
              <w:t>стомы</w:t>
            </w:r>
            <w:proofErr w:type="spellEnd"/>
            <w:r w:rsidRPr="00B06C67">
              <w:t xml:space="preserve"> или промежности.</w:t>
            </w:r>
          </w:p>
          <w:p w:rsidR="00B06C67" w:rsidRPr="00B06C67" w:rsidRDefault="00B06C67" w:rsidP="00B06C67">
            <w:pPr>
              <w:keepNext/>
              <w:widowControl w:val="0"/>
              <w:suppressAutoHyphens w:val="0"/>
              <w:ind w:left="-47" w:right="-62" w:hanging="2"/>
              <w:jc w:val="both"/>
              <w:rPr>
                <w:i/>
              </w:rPr>
            </w:pPr>
            <w:r w:rsidRPr="00B06C67">
              <w:t>Объем не менее 60 мл</w:t>
            </w:r>
            <w:proofErr w:type="gramStart"/>
            <w:r w:rsidRPr="00B06C67">
              <w:t>.</w:t>
            </w:r>
            <w:proofErr w:type="gramEnd"/>
            <w:r w:rsidRPr="00B06C67">
              <w:t xml:space="preserve"> </w:t>
            </w:r>
            <w:r w:rsidRPr="00B06C67">
              <w:rPr>
                <w:i/>
              </w:rPr>
              <w:t>(</w:t>
            </w:r>
            <w:proofErr w:type="gramStart"/>
            <w:r w:rsidRPr="00B06C67">
              <w:rPr>
                <w:i/>
              </w:rPr>
              <w:t>у</w:t>
            </w:r>
            <w:proofErr w:type="gramEnd"/>
            <w:r w:rsidRPr="00B06C67">
              <w:rPr>
                <w:i/>
              </w:rPr>
              <w:t>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A332A1">
            <w:pPr>
              <w:keepNext/>
              <w:keepLines/>
              <w:ind w:left="-67" w:right="-48"/>
              <w:jc w:val="center"/>
            </w:pPr>
            <w:r w:rsidRPr="00B06C67">
              <w:t>6000</w:t>
            </w:r>
          </w:p>
        </w:tc>
      </w:tr>
      <w:tr w:rsidR="00B06C67" w:rsidRPr="00B06C67" w:rsidTr="00B06C67">
        <w:trPr>
          <w:trHeight w:val="113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10" w:firstLine="2"/>
              <w:jc w:val="center"/>
              <w:rPr>
                <w:rStyle w:val="ng-binding"/>
                <w:i/>
              </w:rPr>
            </w:pPr>
            <w:r w:rsidRPr="00B06C67">
              <w:rPr>
                <w:rStyle w:val="ng-binding"/>
              </w:rPr>
              <w:t xml:space="preserve">Пудра (порошок) абсорбирующая в тубе, не менее 25 г.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widowControl w:val="0"/>
              <w:suppressAutoHyphens w:val="0"/>
              <w:ind w:right="-87" w:firstLine="2"/>
              <w:jc w:val="both"/>
            </w:pPr>
            <w:r w:rsidRPr="00B06C67"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B06C67">
              <w:t>стомы</w:t>
            </w:r>
            <w:proofErr w:type="spellEnd"/>
            <w:r w:rsidRPr="00B06C67">
              <w:t>. Изделие для одноразового использования.</w:t>
            </w:r>
          </w:p>
          <w:p w:rsidR="00B06C67" w:rsidRPr="00B06C67" w:rsidRDefault="00B06C67" w:rsidP="00B06C67">
            <w:pPr>
              <w:keepNext/>
              <w:widowControl w:val="0"/>
              <w:suppressAutoHyphens w:val="0"/>
              <w:ind w:right="-87" w:firstLine="2"/>
              <w:jc w:val="both"/>
              <w:rPr>
                <w:i/>
              </w:rPr>
            </w:pPr>
            <w:r w:rsidRPr="00B06C67">
              <w:t xml:space="preserve">Вес не менее 25г.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A332A1">
            <w:pPr>
              <w:keepNext/>
              <w:keepLines/>
              <w:ind w:left="-67" w:right="-48"/>
              <w:jc w:val="center"/>
            </w:pPr>
            <w:r w:rsidRPr="00B06C67">
              <w:t>1260</w:t>
            </w:r>
          </w:p>
        </w:tc>
      </w:tr>
      <w:tr w:rsidR="00B06C67" w:rsidRPr="00B06C67" w:rsidTr="00B06C67">
        <w:trPr>
          <w:trHeight w:val="154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keepLines/>
              <w:tabs>
                <w:tab w:val="left" w:pos="1701"/>
              </w:tabs>
              <w:snapToGrid w:val="0"/>
              <w:ind w:left="-67" w:right="-48"/>
              <w:jc w:val="center"/>
            </w:pPr>
            <w:r w:rsidRPr="00B06C67">
              <w:rPr>
                <w:rStyle w:val="ng-binding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B06C67">
              <w:rPr>
                <w:rStyle w:val="ng-binding"/>
              </w:rPr>
              <w:t>уроприемников</w:t>
            </w:r>
            <w:proofErr w:type="spellEnd"/>
            <w:r w:rsidRPr="00B06C67">
              <w:rPr>
                <w:rStyle w:val="ng-binding"/>
              </w:rPr>
              <w:t>, не менее 40 штук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widowControl w:val="0"/>
              <w:suppressAutoHyphens w:val="0"/>
              <w:ind w:right="67" w:firstLine="2"/>
              <w:jc w:val="both"/>
            </w:pPr>
            <w:r w:rsidRPr="00B06C67">
              <w:t xml:space="preserve">Эластичные адгезивные пластины различных форм для дополнительной фиксации пластин калоприемников и </w:t>
            </w:r>
            <w:proofErr w:type="spellStart"/>
            <w:r w:rsidRPr="00B06C67">
              <w:t>уроприемников</w:t>
            </w:r>
            <w:proofErr w:type="spellEnd"/>
            <w:r w:rsidRPr="00B06C67">
              <w:t xml:space="preserve"> на теле.</w:t>
            </w:r>
          </w:p>
          <w:p w:rsidR="00B06C67" w:rsidRPr="00B06C67" w:rsidRDefault="00B06C67" w:rsidP="00B06C67">
            <w:pPr>
              <w:keepNext/>
              <w:widowControl w:val="0"/>
              <w:suppressAutoHyphens w:val="0"/>
              <w:ind w:right="67" w:firstLine="2"/>
              <w:jc w:val="both"/>
            </w:pPr>
            <w:r w:rsidRPr="00B06C67">
              <w:t xml:space="preserve">По составу </w:t>
            </w:r>
            <w:proofErr w:type="spellStart"/>
            <w:r w:rsidRPr="00B06C67">
              <w:t>адгезива</w:t>
            </w:r>
            <w:proofErr w:type="spellEnd"/>
            <w:r w:rsidRPr="00B06C67">
              <w:t>:</w:t>
            </w:r>
          </w:p>
          <w:p w:rsidR="00B06C67" w:rsidRPr="00B06C67" w:rsidRDefault="00B06C67" w:rsidP="00B06C67">
            <w:pPr>
              <w:keepNext/>
              <w:widowControl w:val="0"/>
              <w:suppressAutoHyphens w:val="0"/>
              <w:ind w:right="67" w:firstLine="2"/>
              <w:jc w:val="both"/>
              <w:rPr>
                <w:i/>
              </w:rPr>
            </w:pPr>
            <w:r w:rsidRPr="00B06C67">
              <w:t xml:space="preserve">Гидроколлоидный или другой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B06C67" w:rsidRPr="00B06C67" w:rsidRDefault="00B06C67" w:rsidP="00B06C67">
            <w:pPr>
              <w:keepNext/>
              <w:widowControl w:val="0"/>
              <w:suppressAutoHyphens w:val="0"/>
              <w:ind w:right="67" w:firstLine="2"/>
              <w:jc w:val="both"/>
              <w:rPr>
                <w:i/>
              </w:rPr>
            </w:pPr>
            <w:r w:rsidRPr="00B06C67">
              <w:t xml:space="preserve">По форме: полукольцо или полукольцо с ушками под </w:t>
            </w:r>
            <w:r w:rsidRPr="00B06C67">
              <w:lastRenderedPageBreak/>
              <w:t xml:space="preserve">пояс </w:t>
            </w:r>
            <w:r w:rsidRPr="00B06C67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67" w:rsidRPr="00B06C67" w:rsidRDefault="00B06C67" w:rsidP="00A332A1">
            <w:pPr>
              <w:keepNext/>
              <w:keepLines/>
              <w:ind w:left="-67" w:right="-48"/>
              <w:jc w:val="center"/>
            </w:pPr>
            <w:r w:rsidRPr="00B06C67">
              <w:lastRenderedPageBreak/>
              <w:t>170000</w:t>
            </w:r>
          </w:p>
        </w:tc>
      </w:tr>
      <w:tr w:rsidR="00B06C67" w:rsidRPr="00B06C67" w:rsidTr="00B06C67">
        <w:trPr>
          <w:trHeight w:val="155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67" w:rsidRPr="00B06C67" w:rsidRDefault="00B06C67" w:rsidP="00DF65FF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keepLines/>
              <w:tabs>
                <w:tab w:val="left" w:pos="180"/>
              </w:tabs>
              <w:jc w:val="center"/>
            </w:pPr>
            <w:r w:rsidRPr="00B06C67">
              <w:rPr>
                <w:rStyle w:val="ng-binding"/>
              </w:rPr>
              <w:t xml:space="preserve">Защитные кольца для кожи вокруг </w:t>
            </w:r>
            <w:proofErr w:type="spellStart"/>
            <w:r w:rsidRPr="00B06C67">
              <w:rPr>
                <w:rStyle w:val="ng-binding"/>
              </w:rPr>
              <w:t>стомы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C67" w:rsidRPr="00B06C67" w:rsidRDefault="00B06C67" w:rsidP="00B06C67">
            <w:pPr>
              <w:keepNext/>
              <w:suppressAutoHyphens w:val="0"/>
              <w:ind w:left="71" w:right="67" w:hanging="2"/>
              <w:jc w:val="both"/>
            </w:pPr>
            <w:r w:rsidRPr="00B06C67">
              <w:t xml:space="preserve">Моделируемые кольца для защиты кожи, выравнивания шрамов и складок на коже вокруг </w:t>
            </w:r>
            <w:proofErr w:type="spellStart"/>
            <w:r w:rsidRPr="00B06C67">
              <w:t>стомы</w:t>
            </w:r>
            <w:proofErr w:type="spellEnd"/>
            <w:r w:rsidRPr="00B06C67">
              <w:t xml:space="preserve">, герметизации пластин калоприемников и </w:t>
            </w:r>
            <w:proofErr w:type="spellStart"/>
            <w:r w:rsidRPr="00B06C67">
              <w:t>уроприемников</w:t>
            </w:r>
            <w:proofErr w:type="spellEnd"/>
            <w:r w:rsidRPr="00B06C67">
              <w:t>, обеспечивающие длительную защиту от протекания кишечного отделяемого или мочи.</w:t>
            </w:r>
          </w:p>
          <w:p w:rsidR="00B06C67" w:rsidRPr="00B06C67" w:rsidRDefault="00B06C67" w:rsidP="00B06C67">
            <w:pPr>
              <w:keepNext/>
              <w:suppressAutoHyphens w:val="0"/>
              <w:ind w:left="71" w:right="67" w:hanging="2"/>
              <w:jc w:val="both"/>
            </w:pPr>
            <w:r w:rsidRPr="00B06C67">
              <w:t>Толщина кольца не менее 2 мм</w:t>
            </w:r>
            <w:proofErr w:type="gramStart"/>
            <w:r w:rsidRPr="00B06C67">
              <w:t>.</w:t>
            </w:r>
            <w:proofErr w:type="gramEnd"/>
            <w:r w:rsidRPr="00B06C67">
              <w:t xml:space="preserve"> </w:t>
            </w:r>
            <w:r w:rsidRPr="00B06C67">
              <w:rPr>
                <w:i/>
              </w:rPr>
              <w:t>(</w:t>
            </w:r>
            <w:proofErr w:type="gramStart"/>
            <w:r w:rsidRPr="00B06C67">
              <w:rPr>
                <w:i/>
              </w:rPr>
              <w:t>у</w:t>
            </w:r>
            <w:proofErr w:type="gramEnd"/>
            <w:r w:rsidRPr="00B06C67">
              <w:rPr>
                <w:i/>
              </w:rPr>
              <w:t>частник закупки в своей заявке должен конкретизировать данный показатель).</w:t>
            </w:r>
          </w:p>
          <w:p w:rsidR="00B06C67" w:rsidRPr="00B06C67" w:rsidRDefault="00B06C67" w:rsidP="00B06C67">
            <w:pPr>
              <w:keepNext/>
              <w:suppressAutoHyphens w:val="0"/>
              <w:ind w:left="71" w:right="67" w:hanging="2"/>
              <w:jc w:val="both"/>
            </w:pPr>
            <w:r w:rsidRPr="00B06C67">
              <w:t>Пластины плоские моделируемые.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67" w:rsidRPr="00B06C67" w:rsidRDefault="00B06C67" w:rsidP="00A332A1">
            <w:pPr>
              <w:keepNext/>
              <w:keepLines/>
              <w:ind w:left="-67" w:right="-48"/>
              <w:jc w:val="center"/>
            </w:pPr>
            <w:r w:rsidRPr="00B06C67">
              <w:t>66000</w:t>
            </w:r>
          </w:p>
        </w:tc>
      </w:tr>
    </w:tbl>
    <w:p w:rsidR="00AA2B12" w:rsidRPr="00011DCD" w:rsidRDefault="00AA2B12" w:rsidP="00DF65FF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011DCD" w:rsidRDefault="002A2E62" w:rsidP="00DF65FF">
      <w:pPr>
        <w:keepNext/>
        <w:widowControl w:val="0"/>
        <w:suppressAutoHyphens w:val="0"/>
        <w:ind w:firstLine="851"/>
        <w:jc w:val="both"/>
        <w:rPr>
          <w:i/>
        </w:rPr>
      </w:pPr>
      <w:r w:rsidRPr="00011DCD">
        <w:t>Остаточный с</w:t>
      </w:r>
      <w:r w:rsidR="009C66F2" w:rsidRPr="00011DCD">
        <w:t>рок годности товара на момент выдачи товара должен быть</w:t>
      </w:r>
      <w:r w:rsidRPr="00011DCD">
        <w:t xml:space="preserve"> не менее</w:t>
      </w:r>
      <w:r w:rsidR="009C66F2" w:rsidRPr="00011DCD">
        <w:t xml:space="preserve"> 1 год</w:t>
      </w:r>
      <w:r w:rsidRPr="00011DCD">
        <w:t>а</w:t>
      </w:r>
      <w:r w:rsidR="00863F07" w:rsidRPr="00011DCD">
        <w:t xml:space="preserve"> (</w:t>
      </w:r>
      <w:r w:rsidR="009A6320" w:rsidRPr="00011DCD">
        <w:rPr>
          <w:i/>
        </w:rPr>
        <w:t>остаточный</w:t>
      </w:r>
      <w:r w:rsidR="009A6320" w:rsidRPr="00011DCD">
        <w:t xml:space="preserve"> </w:t>
      </w:r>
      <w:r w:rsidR="00863F07" w:rsidRPr="00011DCD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011DCD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инвалидов (ИПРА).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011DCD">
        <w:t>сийской Федерации от 05.03.2021</w:t>
      </w:r>
      <w:r w:rsidRPr="00011DCD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011DCD" w:rsidRDefault="009A6320" w:rsidP="00DF65FF">
      <w:pPr>
        <w:keepNext/>
        <w:widowControl w:val="0"/>
        <w:suppressAutoHyphens w:val="0"/>
        <w:ind w:firstLine="851"/>
        <w:jc w:val="both"/>
      </w:pPr>
      <w:r w:rsidRPr="00011DCD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011DCD" w:rsidRDefault="003D604D" w:rsidP="00DF65FF">
      <w:pPr>
        <w:keepNext/>
        <w:widowControl w:val="0"/>
        <w:suppressAutoHyphens w:val="0"/>
        <w:ind w:firstLine="851"/>
        <w:jc w:val="both"/>
      </w:pPr>
      <w:r w:rsidRPr="00011DCD">
        <w:t>Поставка товаров осуществляется при наличии документов, подтверждающих соответствие товара (</w:t>
      </w:r>
      <w:r w:rsidR="00D91A27" w:rsidRPr="00011DCD">
        <w:t xml:space="preserve">регистрационное удостоверение, </w:t>
      </w:r>
      <w:r w:rsidRPr="00011DCD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011DCD">
        <w:t>Р</w:t>
      </w:r>
      <w:proofErr w:type="gramEnd"/>
      <w:r w:rsidRPr="00011DCD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011DCD">
        <w:t>Р</w:t>
      </w:r>
      <w:proofErr w:type="gramEnd"/>
      <w:r w:rsidRPr="00011DCD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011DCD">
        <w:t xml:space="preserve"> в процессе менеджмента риска</w:t>
      </w:r>
      <w:r w:rsidRPr="00011DCD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011DCD">
        <w:t>сенсибилизирующего действия, ГОСТ 58235-20</w:t>
      </w:r>
      <w:r w:rsidR="005367FB" w:rsidRPr="00011DCD">
        <w:t>22</w:t>
      </w:r>
      <w:r w:rsidR="00D91A27" w:rsidRPr="00011DCD">
        <w:t xml:space="preserve"> Национальный </w:t>
      </w:r>
      <w:r w:rsidR="00D91A27" w:rsidRPr="00011DCD">
        <w:lastRenderedPageBreak/>
        <w:t>стандарт Российской Федерации. Специальные средства при нарушении функции выделения. Терми</w:t>
      </w:r>
      <w:r w:rsidR="00EE6095" w:rsidRPr="00011DCD">
        <w:t>ны и определения. Классификация</w:t>
      </w:r>
      <w:r w:rsidR="00D91A27" w:rsidRPr="00011DCD">
        <w:t>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011DCD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безопасность для кожных покровов;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эстетичность;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комфортность;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простота пользования.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 xml:space="preserve">Вся информация на упаковке должна быть представлена на русском языке. 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Информация в обязательном порядке должна содержать: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наименование товара,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011DCD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сведения об основных потребительских свойствах товара,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правила и условия эффективного и безопасного использования товара (инструкция по применению),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011DCD" w:rsidRDefault="00D91A27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не допускается применение товара, если нарушена упаковка,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lastRenderedPageBreak/>
        <w:t xml:space="preserve">Место доставки товара: </w:t>
      </w:r>
    </w:p>
    <w:p w:rsidR="00D22F6C" w:rsidRPr="00011DCD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011DCD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Срок поставки товара:</w:t>
      </w:r>
    </w:p>
    <w:p w:rsidR="00D22F6C" w:rsidRPr="00011DCD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 xml:space="preserve">С даты получения от Заказчика реестра Получателей Товара до 15.11.2023 </w:t>
      </w:r>
      <w:bookmarkStart w:id="0" w:name="_GoBack"/>
      <w:bookmarkEnd w:id="0"/>
      <w:r w:rsidRPr="00011DCD">
        <w:t>должно быть поставлено 100% общего объема товаров.</w:t>
      </w:r>
    </w:p>
    <w:p w:rsidR="004E5D5D" w:rsidRPr="00011DCD" w:rsidRDefault="00D22F6C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011DCD" w:rsidRDefault="004E5D5D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11DCD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742484" w:rsidRPr="00DF65FF" w:rsidRDefault="00742484" w:rsidP="00DF65FF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742484" w:rsidRPr="00DF65FF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11DCD"/>
    <w:rsid w:val="00024E3B"/>
    <w:rsid w:val="00025A61"/>
    <w:rsid w:val="000446AE"/>
    <w:rsid w:val="00045607"/>
    <w:rsid w:val="00060D0F"/>
    <w:rsid w:val="00065348"/>
    <w:rsid w:val="00065385"/>
    <w:rsid w:val="0007458D"/>
    <w:rsid w:val="000C17DD"/>
    <w:rsid w:val="000F1C97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3507A"/>
    <w:rsid w:val="002737D6"/>
    <w:rsid w:val="00283DDD"/>
    <w:rsid w:val="00285D8E"/>
    <w:rsid w:val="002A2E62"/>
    <w:rsid w:val="002A68E3"/>
    <w:rsid w:val="002B5B69"/>
    <w:rsid w:val="002B72CD"/>
    <w:rsid w:val="002D67C2"/>
    <w:rsid w:val="002E15F3"/>
    <w:rsid w:val="002E4BA0"/>
    <w:rsid w:val="002E4F87"/>
    <w:rsid w:val="002F2C1A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626AB"/>
    <w:rsid w:val="004736D2"/>
    <w:rsid w:val="00475F55"/>
    <w:rsid w:val="00495312"/>
    <w:rsid w:val="0049744A"/>
    <w:rsid w:val="004A7589"/>
    <w:rsid w:val="004C40BA"/>
    <w:rsid w:val="004E2AB1"/>
    <w:rsid w:val="004E489D"/>
    <w:rsid w:val="004E5D5D"/>
    <w:rsid w:val="005056A5"/>
    <w:rsid w:val="00514D7E"/>
    <w:rsid w:val="005206E2"/>
    <w:rsid w:val="00520E1E"/>
    <w:rsid w:val="005367FB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C5522"/>
    <w:rsid w:val="005E1FED"/>
    <w:rsid w:val="005F5D11"/>
    <w:rsid w:val="0060215B"/>
    <w:rsid w:val="006023E1"/>
    <w:rsid w:val="00611534"/>
    <w:rsid w:val="00615331"/>
    <w:rsid w:val="006233D4"/>
    <w:rsid w:val="00630A4A"/>
    <w:rsid w:val="006318CB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F675A"/>
    <w:rsid w:val="00716EAB"/>
    <w:rsid w:val="00721F85"/>
    <w:rsid w:val="007260F7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12AE"/>
    <w:rsid w:val="008972EA"/>
    <w:rsid w:val="008B0763"/>
    <w:rsid w:val="008B2BA1"/>
    <w:rsid w:val="008B4F59"/>
    <w:rsid w:val="008C58F5"/>
    <w:rsid w:val="008C5B54"/>
    <w:rsid w:val="008D7635"/>
    <w:rsid w:val="008F2291"/>
    <w:rsid w:val="008F2DC7"/>
    <w:rsid w:val="008F7DC1"/>
    <w:rsid w:val="00910A0D"/>
    <w:rsid w:val="00917447"/>
    <w:rsid w:val="009240D2"/>
    <w:rsid w:val="009336EA"/>
    <w:rsid w:val="009404EF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B85"/>
    <w:rsid w:val="00A03C2F"/>
    <w:rsid w:val="00A145CF"/>
    <w:rsid w:val="00A16C4A"/>
    <w:rsid w:val="00A1703F"/>
    <w:rsid w:val="00A2111B"/>
    <w:rsid w:val="00A42146"/>
    <w:rsid w:val="00A4648C"/>
    <w:rsid w:val="00A55BF6"/>
    <w:rsid w:val="00A636FE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C204A"/>
    <w:rsid w:val="00AC3432"/>
    <w:rsid w:val="00AD2782"/>
    <w:rsid w:val="00AD6502"/>
    <w:rsid w:val="00AE2013"/>
    <w:rsid w:val="00AF0160"/>
    <w:rsid w:val="00AF447C"/>
    <w:rsid w:val="00B01BD9"/>
    <w:rsid w:val="00B06C67"/>
    <w:rsid w:val="00B102F6"/>
    <w:rsid w:val="00B138A8"/>
    <w:rsid w:val="00B2703B"/>
    <w:rsid w:val="00B308F6"/>
    <w:rsid w:val="00B32AB4"/>
    <w:rsid w:val="00B4730F"/>
    <w:rsid w:val="00B638AF"/>
    <w:rsid w:val="00B64AAA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D5AF0"/>
    <w:rsid w:val="00CE40BD"/>
    <w:rsid w:val="00CE5F23"/>
    <w:rsid w:val="00D016B4"/>
    <w:rsid w:val="00D072EC"/>
    <w:rsid w:val="00D135B6"/>
    <w:rsid w:val="00D14916"/>
    <w:rsid w:val="00D15D65"/>
    <w:rsid w:val="00D22F6C"/>
    <w:rsid w:val="00D251C3"/>
    <w:rsid w:val="00D276E6"/>
    <w:rsid w:val="00D40020"/>
    <w:rsid w:val="00D40EE9"/>
    <w:rsid w:val="00D47C54"/>
    <w:rsid w:val="00D51012"/>
    <w:rsid w:val="00D53A91"/>
    <w:rsid w:val="00D72E2C"/>
    <w:rsid w:val="00D83A7C"/>
    <w:rsid w:val="00D87BCF"/>
    <w:rsid w:val="00D91A27"/>
    <w:rsid w:val="00D9524D"/>
    <w:rsid w:val="00DA5FE2"/>
    <w:rsid w:val="00DA6071"/>
    <w:rsid w:val="00DB3A7B"/>
    <w:rsid w:val="00DC7A69"/>
    <w:rsid w:val="00DD0605"/>
    <w:rsid w:val="00DD210D"/>
    <w:rsid w:val="00DD4BED"/>
    <w:rsid w:val="00DF5FDC"/>
    <w:rsid w:val="00DF65FF"/>
    <w:rsid w:val="00E00DF0"/>
    <w:rsid w:val="00E06464"/>
    <w:rsid w:val="00E10027"/>
    <w:rsid w:val="00E23C89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714A6"/>
    <w:rsid w:val="00F71C63"/>
    <w:rsid w:val="00F75235"/>
    <w:rsid w:val="00F8117A"/>
    <w:rsid w:val="00F83C9D"/>
    <w:rsid w:val="00F908B6"/>
    <w:rsid w:val="00FA1960"/>
    <w:rsid w:val="00FA2E94"/>
    <w:rsid w:val="00FB04B3"/>
    <w:rsid w:val="00FB15D3"/>
    <w:rsid w:val="00FB7DE1"/>
    <w:rsid w:val="00FC052E"/>
    <w:rsid w:val="00FC0FBB"/>
    <w:rsid w:val="00FC1583"/>
    <w:rsid w:val="00FC6A8D"/>
    <w:rsid w:val="00FC75A1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B06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B0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A2CB-5730-4F6D-B7D1-CECC469D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Шайгарданова Гульсина Рифовна</cp:lastModifiedBy>
  <cp:revision>13</cp:revision>
  <cp:lastPrinted>2023-07-27T10:12:00Z</cp:lastPrinted>
  <dcterms:created xsi:type="dcterms:W3CDTF">2023-07-27T09:06:00Z</dcterms:created>
  <dcterms:modified xsi:type="dcterms:W3CDTF">2023-08-04T09:29:00Z</dcterms:modified>
</cp:coreProperties>
</file>