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79C90" w14:textId="77777777" w:rsidR="008C18F3" w:rsidRPr="004D4155" w:rsidRDefault="008C18F3">
      <w:pPr>
        <w:tabs>
          <w:tab w:val="left" w:pos="6735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90E1761" w14:textId="77777777" w:rsidR="008C18F3" w:rsidRPr="004D4155" w:rsidRDefault="008C18F3">
      <w:pPr>
        <w:widowControl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6CA3C09F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6121928A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5FFF9EDC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6C7E38E2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41592392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13B6806B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5B693D52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6F625252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29FD0455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6A9C041F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7E5711E5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6D5668F6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27059F6D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1DC1EE65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33E34B58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31CE40B7" w14:textId="77777777" w:rsidR="008C18F3" w:rsidRPr="004D4155" w:rsidRDefault="008C18F3">
      <w:pPr>
        <w:widowControl w:val="0"/>
        <w:spacing w:after="0" w:line="240" w:lineRule="auto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50958CD6" w14:textId="7060C424" w:rsidR="008C18F3" w:rsidRPr="004D4155" w:rsidRDefault="007C3A72">
      <w:pPr>
        <w:widowControl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4D4155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Техническое задание </w:t>
      </w:r>
      <w:r w:rsidRPr="004D4155">
        <w:rPr>
          <w:rFonts w:asciiTheme="majorBidi" w:hAnsiTheme="majorBidi" w:cstheme="majorBidi"/>
          <w:b/>
          <w:color w:val="000000"/>
          <w:sz w:val="28"/>
          <w:szCs w:val="28"/>
        </w:rPr>
        <w:br/>
        <w:t xml:space="preserve">на выполнение </w:t>
      </w:r>
      <w:r w:rsidR="00522696" w:rsidRPr="004D4155">
        <w:rPr>
          <w:rFonts w:asciiTheme="majorBidi" w:hAnsiTheme="majorBidi" w:cstheme="majorBidi"/>
          <w:b/>
          <w:color w:val="000000"/>
          <w:sz w:val="28"/>
          <w:szCs w:val="28"/>
        </w:rPr>
        <w:t>капитального ремонта</w:t>
      </w:r>
      <w:r w:rsidRPr="004D4155">
        <w:rPr>
          <w:rFonts w:asciiTheme="majorBidi" w:hAnsiTheme="majorBidi" w:cstheme="majorBidi"/>
          <w:b/>
          <w:color w:val="000000"/>
          <w:sz w:val="28"/>
          <w:szCs w:val="28"/>
        </w:rPr>
        <w:t xml:space="preserve"> зал</w:t>
      </w:r>
      <w:r w:rsidR="00522696" w:rsidRPr="004D4155">
        <w:rPr>
          <w:rFonts w:asciiTheme="majorBidi" w:hAnsiTheme="majorBidi" w:cstheme="majorBidi"/>
          <w:b/>
          <w:color w:val="000000"/>
          <w:sz w:val="28"/>
          <w:szCs w:val="28"/>
        </w:rPr>
        <w:t>а</w:t>
      </w:r>
      <w:r w:rsidRPr="004D4155">
        <w:rPr>
          <w:rFonts w:asciiTheme="majorBidi" w:hAnsiTheme="majorBidi" w:cstheme="majorBidi"/>
          <w:b/>
          <w:color w:val="000000"/>
          <w:sz w:val="28"/>
          <w:szCs w:val="28"/>
        </w:rPr>
        <w:t xml:space="preserve"> конференций расположенного </w:t>
      </w:r>
      <w:r w:rsidRPr="004D4155">
        <w:rPr>
          <w:rFonts w:asciiTheme="majorBidi" w:hAnsiTheme="majorBidi" w:cstheme="majorBidi"/>
          <w:b/>
          <w:color w:val="000000"/>
          <w:sz w:val="28"/>
          <w:szCs w:val="28"/>
        </w:rPr>
        <w:br/>
        <w:t xml:space="preserve">в здании Фонда социального страхования Российской Федерации </w:t>
      </w:r>
      <w:r w:rsidRPr="004D4155">
        <w:rPr>
          <w:rFonts w:asciiTheme="majorBidi" w:hAnsiTheme="majorBidi" w:cstheme="majorBidi"/>
          <w:b/>
          <w:color w:val="000000"/>
          <w:sz w:val="28"/>
          <w:szCs w:val="28"/>
        </w:rPr>
        <w:br/>
        <w:t>по адресу: г. Москва, Орликов пер., д. 3, корп. А.</w:t>
      </w:r>
    </w:p>
    <w:p w14:paraId="1448DE36" w14:textId="77777777" w:rsidR="008C18F3" w:rsidRPr="004D4155" w:rsidRDefault="007C3A72">
      <w:pPr>
        <w:rPr>
          <w:rFonts w:asciiTheme="majorBidi" w:hAnsiTheme="majorBidi" w:cstheme="majorBidi"/>
          <w:b/>
          <w:color w:val="000000"/>
          <w:sz w:val="27"/>
          <w:szCs w:val="27"/>
        </w:rPr>
      </w:pPr>
      <w:r w:rsidRPr="004D4155">
        <w:rPr>
          <w:rFonts w:asciiTheme="majorBidi" w:hAnsiTheme="majorBidi" w:cstheme="majorBidi"/>
        </w:rPr>
        <w:br w:type="page"/>
      </w:r>
    </w:p>
    <w:p w14:paraId="4A8189BE" w14:textId="77777777" w:rsidR="008C18F3" w:rsidRPr="004D4155" w:rsidRDefault="008C18F3">
      <w:pPr>
        <w:widowControl w:val="0"/>
        <w:spacing w:after="0" w:line="240" w:lineRule="auto"/>
        <w:ind w:firstLine="567"/>
        <w:jc w:val="center"/>
        <w:rPr>
          <w:rFonts w:asciiTheme="majorBidi" w:hAnsiTheme="majorBidi" w:cstheme="majorBidi"/>
          <w:b/>
          <w:color w:val="000000"/>
          <w:sz w:val="27"/>
          <w:szCs w:val="27"/>
        </w:rPr>
      </w:pPr>
    </w:p>
    <w:p w14:paraId="668E2CD7" w14:textId="77777777" w:rsidR="008C18F3" w:rsidRPr="004D4155" w:rsidRDefault="008C18F3">
      <w:pPr>
        <w:rPr>
          <w:rFonts w:asciiTheme="majorBidi" w:hAnsiTheme="majorBidi" w:cstheme="majorBidi"/>
        </w:rPr>
      </w:pPr>
    </w:p>
    <w:p w14:paraId="775B26BE" w14:textId="77777777" w:rsidR="008C18F3" w:rsidRPr="008F28B8" w:rsidRDefault="007C3A72" w:rsidP="004D4155">
      <w:pPr>
        <w:pStyle w:val="1"/>
      </w:pPr>
      <w:bookmarkStart w:id="0" w:name="_gjdgxs" w:colFirst="0" w:colLast="0"/>
      <w:bookmarkEnd w:id="0"/>
      <w:r w:rsidRPr="004D4155">
        <w:t>Заказчик.</w:t>
      </w:r>
    </w:p>
    <w:p w14:paraId="7EEA43C7" w14:textId="77777777" w:rsidR="008C18F3" w:rsidRPr="004D4155" w:rsidRDefault="007C3A72" w:rsidP="004D41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Theme="majorBidi" w:hAnsiTheme="majorBidi" w:cstheme="majorBidi"/>
          <w:color w:val="000000"/>
          <w:sz w:val="27"/>
          <w:szCs w:val="27"/>
        </w:rPr>
      </w:pPr>
      <w:bookmarkStart w:id="1" w:name="_30j0zll" w:colFirst="0" w:colLast="0"/>
      <w:bookmarkEnd w:id="1"/>
      <w:r w:rsidRPr="004D4155">
        <w:rPr>
          <w:rFonts w:asciiTheme="majorBidi" w:hAnsiTheme="majorBidi" w:cstheme="majorBidi"/>
          <w:color w:val="000000"/>
          <w:sz w:val="27"/>
          <w:szCs w:val="27"/>
        </w:rPr>
        <w:t xml:space="preserve">Заказчик: Фонд социального страхования Российской Федерации. </w:t>
      </w:r>
    </w:p>
    <w:p w14:paraId="7C3713C3" w14:textId="77777777" w:rsidR="008C18F3" w:rsidRPr="008F28B8" w:rsidRDefault="007C3A72" w:rsidP="004D4155">
      <w:pPr>
        <w:pStyle w:val="1"/>
      </w:pPr>
      <w:bookmarkStart w:id="2" w:name="_1fob9te" w:colFirst="0" w:colLast="0"/>
      <w:bookmarkEnd w:id="2"/>
      <w:r w:rsidRPr="004D4155">
        <w:t>Место выполнения работ.</w:t>
      </w:r>
    </w:p>
    <w:p w14:paraId="67FE2463" w14:textId="77777777" w:rsidR="008C18F3" w:rsidRPr="004D4155" w:rsidRDefault="007C3A72" w:rsidP="004D41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Theme="majorBidi" w:hAnsiTheme="majorBidi" w:cstheme="majorBidi"/>
          <w:color w:val="000000"/>
          <w:sz w:val="27"/>
          <w:szCs w:val="27"/>
        </w:rPr>
      </w:pPr>
      <w:bookmarkStart w:id="3" w:name="_3znysh7" w:colFirst="0" w:colLast="0"/>
      <w:bookmarkEnd w:id="3"/>
      <w:r w:rsidRPr="004D4155">
        <w:rPr>
          <w:rFonts w:asciiTheme="majorBidi" w:hAnsiTheme="majorBidi" w:cstheme="majorBidi"/>
          <w:color w:val="000000"/>
          <w:sz w:val="27"/>
          <w:szCs w:val="27"/>
        </w:rPr>
        <w:t>Место выполнения работ город Москва, Орликов пер., дом 3, корп. А (далее - Объект, здание Фонда).</w:t>
      </w:r>
    </w:p>
    <w:p w14:paraId="1BC6D03F" w14:textId="77777777" w:rsidR="008C18F3" w:rsidRPr="004D4155" w:rsidRDefault="007C3A72" w:rsidP="004D4155">
      <w:pPr>
        <w:pStyle w:val="1"/>
      </w:pPr>
      <w:bookmarkStart w:id="4" w:name="_2et92p0" w:colFirst="0" w:colLast="0"/>
      <w:bookmarkEnd w:id="4"/>
      <w:r w:rsidRPr="004D4155">
        <w:t>Срок выполнения работ.</w:t>
      </w:r>
    </w:p>
    <w:p w14:paraId="352FB20A" w14:textId="24DAD0B7" w:rsidR="008C18F3" w:rsidRPr="00A0657D" w:rsidRDefault="007C3A72" w:rsidP="004D4155">
      <w:pPr>
        <w:pStyle w:val="2"/>
      </w:pPr>
      <w:bookmarkStart w:id="5" w:name="_tyjcwt" w:colFirst="0" w:colLast="0"/>
      <w:bookmarkEnd w:id="5"/>
      <w:r w:rsidRPr="004D4155">
        <w:t xml:space="preserve">Срок выполнения </w:t>
      </w:r>
      <w:r w:rsidR="005D1608">
        <w:t>п</w:t>
      </w:r>
      <w:r w:rsidR="005D1608" w:rsidRPr="005D1608">
        <w:t>оставк</w:t>
      </w:r>
      <w:r w:rsidR="005D1608">
        <w:t>и</w:t>
      </w:r>
      <w:r w:rsidR="005D1608" w:rsidRPr="005D1608">
        <w:t xml:space="preserve"> о</w:t>
      </w:r>
      <w:r w:rsidR="00767103">
        <w:t>борудования,</w:t>
      </w:r>
      <w:r w:rsidR="005D1608" w:rsidRPr="005D1608">
        <w:t xml:space="preserve"> согласно «Сводно</w:t>
      </w:r>
      <w:r w:rsidR="005D1608">
        <w:t>му</w:t>
      </w:r>
      <w:r w:rsidR="005D1608" w:rsidRPr="005D1608">
        <w:t xml:space="preserve"> сметно</w:t>
      </w:r>
      <w:r w:rsidR="005D1608">
        <w:t>му</w:t>
      </w:r>
      <w:r w:rsidR="005D1608" w:rsidRPr="005D1608">
        <w:t xml:space="preserve"> расчет</w:t>
      </w:r>
      <w:r w:rsidR="005D1608">
        <w:t>у</w:t>
      </w:r>
      <w:r w:rsidR="005D1608" w:rsidRPr="005D1608">
        <w:t xml:space="preserve"> стоимости строительства</w:t>
      </w:r>
      <w:r w:rsidR="005D1608">
        <w:t>.</w:t>
      </w:r>
      <w:r w:rsidR="005D1608" w:rsidRPr="005D1608">
        <w:t xml:space="preserve"> Капитальный ремонт части здания (зал конференций) Фонда социального страхования Российской Федерации. Расположенного по адресу: город Москва, Орликов переулок, дом 3, корпус А»</w:t>
      </w:r>
      <w:r w:rsidRPr="004D4155">
        <w:t xml:space="preserve"> - 60 рабочих дней с даты заключения государственного контракта</w:t>
      </w:r>
      <w:r w:rsidR="00B943A6">
        <w:t>,</w:t>
      </w:r>
      <w:r w:rsidR="00522696" w:rsidRPr="004D4155">
        <w:t xml:space="preserve"> но не позднее 20.12.2020</w:t>
      </w:r>
      <w:r w:rsidRPr="004D4155">
        <w:t>.</w:t>
      </w:r>
    </w:p>
    <w:p w14:paraId="01CE0978" w14:textId="4B5193F6" w:rsidR="008C18F3" w:rsidRPr="00A0657D" w:rsidRDefault="007C3A72" w:rsidP="004D4155">
      <w:pPr>
        <w:pStyle w:val="2"/>
      </w:pPr>
      <w:r w:rsidRPr="004D4155">
        <w:t>Срок выполнения строительных и пуско-наладочных работ, с выводом из эксплуатации помещения зала конференций - 50 рабочих дней после завершения поставки (п. 3.1).</w:t>
      </w:r>
    </w:p>
    <w:p w14:paraId="584E0048" w14:textId="77777777" w:rsidR="008C18F3" w:rsidRPr="008F28B8" w:rsidRDefault="007C3A72" w:rsidP="004D4155">
      <w:pPr>
        <w:pStyle w:val="1"/>
      </w:pPr>
      <w:bookmarkStart w:id="6" w:name="_3dy6vkm" w:colFirst="0" w:colLast="0"/>
      <w:bookmarkEnd w:id="6"/>
      <w:r w:rsidRPr="004D4155">
        <w:t>Этапы и условия выполнения работ.</w:t>
      </w:r>
    </w:p>
    <w:p w14:paraId="436DB322" w14:textId="77777777" w:rsidR="008C18F3" w:rsidRPr="004D4155" w:rsidRDefault="008C18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432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tbl>
      <w:tblPr>
        <w:tblStyle w:val="a5"/>
        <w:tblW w:w="8632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126"/>
        <w:gridCol w:w="1956"/>
        <w:gridCol w:w="1588"/>
        <w:gridCol w:w="1828"/>
      </w:tblGrid>
      <w:tr w:rsidR="008C18F3" w:rsidRPr="00DC1FF3" w14:paraId="2F4417A0" w14:textId="77777777" w:rsidTr="00ED5109">
        <w:tc>
          <w:tcPr>
            <w:tcW w:w="1134" w:type="dxa"/>
          </w:tcPr>
          <w:p w14:paraId="627DFC30" w14:textId="77777777" w:rsidR="008C18F3" w:rsidRPr="00DC1FF3" w:rsidRDefault="007C3A72">
            <w:pPr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DC1FF3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№ этапа</w:t>
            </w:r>
          </w:p>
        </w:tc>
        <w:tc>
          <w:tcPr>
            <w:tcW w:w="2126" w:type="dxa"/>
          </w:tcPr>
          <w:p w14:paraId="1640994D" w14:textId="77777777" w:rsidR="008C18F3" w:rsidRPr="00DC1FF3" w:rsidRDefault="007C3A72">
            <w:pPr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DC1FF3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956" w:type="dxa"/>
          </w:tcPr>
          <w:p w14:paraId="4745ECF9" w14:textId="77777777" w:rsidR="008C18F3" w:rsidRPr="00DC1FF3" w:rsidRDefault="007C3A72">
            <w:pPr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DC1FF3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Срок выполнения работ</w:t>
            </w:r>
          </w:p>
        </w:tc>
        <w:tc>
          <w:tcPr>
            <w:tcW w:w="1588" w:type="dxa"/>
          </w:tcPr>
          <w:p w14:paraId="60A0E9AB" w14:textId="77777777" w:rsidR="008C18F3" w:rsidRPr="00DC1FF3" w:rsidRDefault="007C3A72">
            <w:pPr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DC1FF3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Результат работ</w:t>
            </w:r>
          </w:p>
        </w:tc>
        <w:tc>
          <w:tcPr>
            <w:tcW w:w="1828" w:type="dxa"/>
          </w:tcPr>
          <w:p w14:paraId="18311D77" w14:textId="77777777" w:rsidR="008C18F3" w:rsidRPr="00DC1FF3" w:rsidRDefault="007C3A72">
            <w:pPr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DC1FF3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Бюджетный год</w:t>
            </w:r>
          </w:p>
        </w:tc>
      </w:tr>
      <w:tr w:rsidR="008C18F3" w:rsidRPr="00DC1FF3" w14:paraId="70928903" w14:textId="77777777" w:rsidTr="00ED5109">
        <w:trPr>
          <w:trHeight w:val="1747"/>
        </w:trPr>
        <w:tc>
          <w:tcPr>
            <w:tcW w:w="1134" w:type="dxa"/>
          </w:tcPr>
          <w:p w14:paraId="624B3435" w14:textId="77777777" w:rsidR="008C18F3" w:rsidRPr="00DC1FF3" w:rsidRDefault="007C3A72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C1FF3">
              <w:rPr>
                <w:rFonts w:asciiTheme="majorBidi" w:eastAsia="Times New Roman" w:hAnsiTheme="majorBidi" w:cstheme="majorBidi"/>
                <w:sz w:val="28"/>
                <w:szCs w:val="28"/>
              </w:rPr>
              <w:t>Этап 1</w:t>
            </w:r>
          </w:p>
        </w:tc>
        <w:tc>
          <w:tcPr>
            <w:tcW w:w="2126" w:type="dxa"/>
          </w:tcPr>
          <w:p w14:paraId="7A1EC259" w14:textId="1B234001" w:rsidR="008C18F3" w:rsidRPr="00DC1FF3" w:rsidRDefault="007C3A72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C1FF3">
              <w:rPr>
                <w:rFonts w:asciiTheme="majorBidi" w:eastAsia="Times New Roman" w:hAnsiTheme="majorBidi" w:cstheme="majorBidi"/>
                <w:sz w:val="28"/>
                <w:szCs w:val="28"/>
              </w:rPr>
              <w:t>Поставка оборудования</w:t>
            </w:r>
            <w:r w:rsidR="00767103">
              <w:rPr>
                <w:rFonts w:asciiTheme="majorBidi" w:eastAsia="Times New Roman" w:hAnsiTheme="majorBidi" w:cstheme="majorBidi"/>
                <w:sz w:val="28"/>
                <w:szCs w:val="28"/>
              </w:rPr>
              <w:t>,</w:t>
            </w:r>
            <w:r w:rsidR="005D160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согласно </w:t>
            </w:r>
            <w:r w:rsidR="005D1608" w:rsidRPr="005D1608">
              <w:rPr>
                <w:rFonts w:asciiTheme="majorBidi" w:eastAsia="Times New Roman" w:hAnsiTheme="majorBidi" w:cstheme="majorBidi"/>
                <w:sz w:val="28"/>
                <w:szCs w:val="28"/>
              </w:rPr>
              <w:t>«Сводному сметному расчету стоимости строительства</w:t>
            </w:r>
            <w:r w:rsidR="005D160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Капитальный ремонт части здания (зал конференций) Фонда социального страхования Российской Федерации. Расположенного по адресу: </w:t>
            </w:r>
            <w:r w:rsidR="005D1608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город Москва, Орликов переулок, дом 3, корпус А»</w:t>
            </w:r>
          </w:p>
        </w:tc>
        <w:tc>
          <w:tcPr>
            <w:tcW w:w="1956" w:type="dxa"/>
          </w:tcPr>
          <w:p w14:paraId="0912BC28" w14:textId="1E5C90E8" w:rsidR="008C18F3" w:rsidRPr="00DC1FF3" w:rsidRDefault="007C3A72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C1FF3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60 рабочих дней с даты заключения государственного контракта</w:t>
            </w:r>
            <w:r w:rsidR="00ED5109">
              <w:rPr>
                <w:rFonts w:asciiTheme="majorBidi" w:eastAsia="Times New Roman" w:hAnsiTheme="majorBidi" w:cstheme="majorBidi"/>
                <w:sz w:val="28"/>
                <w:szCs w:val="28"/>
              </w:rPr>
              <w:t>, но не позднее, чем 20.12.2020</w:t>
            </w:r>
          </w:p>
        </w:tc>
        <w:tc>
          <w:tcPr>
            <w:tcW w:w="1588" w:type="dxa"/>
          </w:tcPr>
          <w:p w14:paraId="2EC90CB2" w14:textId="77777777" w:rsidR="008C18F3" w:rsidRPr="00DC1FF3" w:rsidRDefault="007C3A72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C1FF3">
              <w:rPr>
                <w:rFonts w:asciiTheme="majorBidi" w:eastAsia="Times New Roman" w:hAnsiTheme="majorBidi" w:cstheme="majorBidi"/>
                <w:sz w:val="28"/>
                <w:szCs w:val="28"/>
              </w:rPr>
              <w:t>Акт приемки</w:t>
            </w:r>
          </w:p>
        </w:tc>
        <w:tc>
          <w:tcPr>
            <w:tcW w:w="1828" w:type="dxa"/>
          </w:tcPr>
          <w:p w14:paraId="71F8CB0C" w14:textId="77777777" w:rsidR="008C18F3" w:rsidRPr="00DC1FF3" w:rsidRDefault="007C3A7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C1FF3">
              <w:rPr>
                <w:rFonts w:asciiTheme="majorBidi" w:eastAsia="Times New Roman" w:hAnsiTheme="majorBidi" w:cstheme="majorBidi"/>
                <w:sz w:val="28"/>
                <w:szCs w:val="28"/>
              </w:rPr>
              <w:t>2020</w:t>
            </w:r>
          </w:p>
        </w:tc>
      </w:tr>
      <w:tr w:rsidR="008C18F3" w:rsidRPr="00DC1FF3" w14:paraId="739D3E54" w14:textId="77777777" w:rsidTr="00ED5109">
        <w:trPr>
          <w:trHeight w:val="1545"/>
        </w:trPr>
        <w:tc>
          <w:tcPr>
            <w:tcW w:w="1134" w:type="dxa"/>
          </w:tcPr>
          <w:p w14:paraId="409F2975" w14:textId="77777777" w:rsidR="008C18F3" w:rsidRPr="00DC1FF3" w:rsidRDefault="007C3A72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C1FF3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Этап 2</w:t>
            </w:r>
          </w:p>
        </w:tc>
        <w:tc>
          <w:tcPr>
            <w:tcW w:w="2126" w:type="dxa"/>
          </w:tcPr>
          <w:p w14:paraId="3506409A" w14:textId="77777777" w:rsidR="008C18F3" w:rsidRPr="00DC1FF3" w:rsidRDefault="007C3A72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C1FF3">
              <w:rPr>
                <w:rFonts w:asciiTheme="majorBidi" w:eastAsia="Times New Roman" w:hAnsiTheme="majorBidi" w:cstheme="majorBidi"/>
                <w:sz w:val="28"/>
                <w:szCs w:val="28"/>
              </w:rPr>
              <w:t>Строительные и пуско-наладочные работы</w:t>
            </w:r>
          </w:p>
        </w:tc>
        <w:tc>
          <w:tcPr>
            <w:tcW w:w="1956" w:type="dxa"/>
          </w:tcPr>
          <w:p w14:paraId="4BE91848" w14:textId="77777777" w:rsidR="008C18F3" w:rsidRPr="00DC1FF3" w:rsidRDefault="007C3A72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C1FF3">
              <w:rPr>
                <w:rFonts w:asciiTheme="majorBidi" w:eastAsia="Times New Roman" w:hAnsiTheme="majorBidi" w:cstheme="majorBidi"/>
                <w:sz w:val="28"/>
                <w:szCs w:val="28"/>
              </w:rPr>
              <w:t>50 рабочих дней с 13.01.2021</w:t>
            </w:r>
          </w:p>
        </w:tc>
        <w:tc>
          <w:tcPr>
            <w:tcW w:w="1588" w:type="dxa"/>
          </w:tcPr>
          <w:p w14:paraId="48554ECF" w14:textId="77777777" w:rsidR="008C18F3" w:rsidRPr="00DC1FF3" w:rsidRDefault="007C3A72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7" w:name="_1t3h5sf" w:colFirst="0" w:colLast="0"/>
            <w:bookmarkEnd w:id="7"/>
            <w:r w:rsidRPr="00DC1FF3">
              <w:rPr>
                <w:rFonts w:asciiTheme="majorBidi" w:eastAsia="Times New Roman" w:hAnsiTheme="majorBidi" w:cstheme="majorBidi"/>
                <w:sz w:val="28"/>
                <w:szCs w:val="28"/>
              </w:rPr>
              <w:t>Акт приемки</w:t>
            </w:r>
          </w:p>
        </w:tc>
        <w:tc>
          <w:tcPr>
            <w:tcW w:w="1828" w:type="dxa"/>
          </w:tcPr>
          <w:p w14:paraId="0BBD2E13" w14:textId="77777777" w:rsidR="008C18F3" w:rsidRPr="00DC1FF3" w:rsidRDefault="007C3A7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C1FF3">
              <w:rPr>
                <w:rFonts w:asciiTheme="majorBidi" w:eastAsia="Times New Roman" w:hAnsiTheme="majorBidi" w:cstheme="majorBidi"/>
                <w:sz w:val="28"/>
                <w:szCs w:val="28"/>
              </w:rPr>
              <w:t>2021</w:t>
            </w:r>
          </w:p>
        </w:tc>
      </w:tr>
    </w:tbl>
    <w:p w14:paraId="726D1BE4" w14:textId="77777777" w:rsidR="008C18F3" w:rsidRPr="004D4155" w:rsidRDefault="008C18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432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5ED3F1F0" w14:textId="77777777" w:rsidR="008C18F3" w:rsidRPr="004D4155" w:rsidRDefault="007C3A72" w:rsidP="004D4155">
      <w:pPr>
        <w:pStyle w:val="2"/>
      </w:pPr>
      <w:bookmarkStart w:id="8" w:name="_4d34og8" w:colFirst="0" w:colLast="0"/>
      <w:bookmarkEnd w:id="8"/>
      <w:r w:rsidRPr="004D4155">
        <w:t>Этапы выполнения работ:</w:t>
      </w:r>
    </w:p>
    <w:p w14:paraId="03F564A0" w14:textId="6BFB1EC6" w:rsidR="008C18F3" w:rsidRPr="007851D0" w:rsidRDefault="005D1608" w:rsidP="004D4155">
      <w:pPr>
        <w:pStyle w:val="3"/>
      </w:pPr>
      <w:r w:rsidRPr="005D1608">
        <w:t>Поставка об</w:t>
      </w:r>
      <w:r w:rsidR="00767103">
        <w:t xml:space="preserve">орудования, </w:t>
      </w:r>
      <w:r w:rsidRPr="005D1608">
        <w:t>согласно «Сводно</w:t>
      </w:r>
      <w:r>
        <w:t>му</w:t>
      </w:r>
      <w:r w:rsidRPr="005D1608">
        <w:t xml:space="preserve"> сметно</w:t>
      </w:r>
      <w:r>
        <w:t>му</w:t>
      </w:r>
      <w:r w:rsidRPr="005D1608">
        <w:t xml:space="preserve"> расчет</w:t>
      </w:r>
      <w:r>
        <w:t>у</w:t>
      </w:r>
      <w:r w:rsidRPr="005D1608">
        <w:t xml:space="preserve"> стоимости строительства. Капитальный ремонт части здания (зал конференций) Фонда социального страхования Российской Федерации. Расположенного по адресу: город Москва, Орликов переулок, дом 3, корпус А»</w:t>
      </w:r>
      <w:r w:rsidR="007C3A72" w:rsidRPr="004D4155">
        <w:t>.</w:t>
      </w:r>
    </w:p>
    <w:p w14:paraId="7821F8D5" w14:textId="77777777" w:rsidR="008C18F3" w:rsidRPr="007851D0" w:rsidRDefault="007C3A72" w:rsidP="004D4155">
      <w:pPr>
        <w:pStyle w:val="3"/>
      </w:pPr>
      <w:r w:rsidRPr="004D4155">
        <w:t>Строительные и пуско-наладочные работы, в том числе демонтаж, монтаж, ПНР, ввод в эксплуатацию.</w:t>
      </w:r>
    </w:p>
    <w:p w14:paraId="4A53F1BF" w14:textId="77777777" w:rsidR="008C18F3" w:rsidRPr="007851D0" w:rsidRDefault="007C3A72" w:rsidP="004D4155">
      <w:pPr>
        <w:pStyle w:val="4"/>
      </w:pPr>
      <w:r w:rsidRPr="004D4155">
        <w:t>Вывод из эксплуатации помещения конференц-зала.</w:t>
      </w:r>
    </w:p>
    <w:p w14:paraId="116E1BA9" w14:textId="77777777" w:rsidR="008C18F3" w:rsidRPr="007851D0" w:rsidRDefault="007C3A72" w:rsidP="004D4155">
      <w:pPr>
        <w:pStyle w:val="4"/>
      </w:pPr>
      <w:r w:rsidRPr="004D4155">
        <w:t>Демонтаж чистовой отделки.</w:t>
      </w:r>
    </w:p>
    <w:p w14:paraId="4827CBC1" w14:textId="77777777" w:rsidR="008C18F3" w:rsidRPr="007851D0" w:rsidRDefault="007C3A72" w:rsidP="004D4155">
      <w:pPr>
        <w:pStyle w:val="4"/>
      </w:pPr>
      <w:r w:rsidRPr="004D4155">
        <w:t xml:space="preserve">Демонтаж скрытых инженерных систем в </w:t>
      </w:r>
      <w:proofErr w:type="spellStart"/>
      <w:r w:rsidRPr="004D4155">
        <w:t>запотолочном</w:t>
      </w:r>
      <w:proofErr w:type="spellEnd"/>
      <w:r w:rsidRPr="004D4155">
        <w:t xml:space="preserve"> и </w:t>
      </w:r>
      <w:proofErr w:type="spellStart"/>
      <w:r w:rsidRPr="004D4155">
        <w:t>межстеновом</w:t>
      </w:r>
      <w:proofErr w:type="spellEnd"/>
      <w:r w:rsidRPr="004D4155">
        <w:t xml:space="preserve"> пространствах.</w:t>
      </w:r>
    </w:p>
    <w:p w14:paraId="39C08F25" w14:textId="77777777" w:rsidR="008C18F3" w:rsidRPr="007851D0" w:rsidRDefault="007C3A72" w:rsidP="004D4155">
      <w:pPr>
        <w:pStyle w:val="4"/>
      </w:pPr>
      <w:r w:rsidRPr="004D4155">
        <w:t>Монтаж скрытых инженерных систем.</w:t>
      </w:r>
    </w:p>
    <w:p w14:paraId="2B4044BA" w14:textId="77777777" w:rsidR="008C18F3" w:rsidRPr="007851D0" w:rsidRDefault="007C3A72" w:rsidP="004D4155">
      <w:pPr>
        <w:pStyle w:val="4"/>
      </w:pPr>
      <w:r w:rsidRPr="004D4155">
        <w:t>Монтаж мультимедийных систем</w:t>
      </w:r>
    </w:p>
    <w:p w14:paraId="5B995595" w14:textId="77777777" w:rsidR="008C18F3" w:rsidRPr="007851D0" w:rsidRDefault="007C3A72" w:rsidP="004D4155">
      <w:pPr>
        <w:pStyle w:val="4"/>
      </w:pPr>
      <w:r w:rsidRPr="004D4155">
        <w:t>Чистовая отделка.</w:t>
      </w:r>
    </w:p>
    <w:p w14:paraId="24750FF2" w14:textId="77777777" w:rsidR="008C18F3" w:rsidRPr="007851D0" w:rsidRDefault="007C3A72" w:rsidP="004D4155">
      <w:pPr>
        <w:pStyle w:val="4"/>
      </w:pPr>
      <w:r w:rsidRPr="004D4155">
        <w:t>Пуско-наладочные работы (ПНР) комплекса инженерных систем</w:t>
      </w:r>
    </w:p>
    <w:p w14:paraId="39F17016" w14:textId="77777777" w:rsidR="008C18F3" w:rsidRPr="007851D0" w:rsidRDefault="007C3A72" w:rsidP="004D4155">
      <w:pPr>
        <w:pStyle w:val="4"/>
      </w:pPr>
      <w:r w:rsidRPr="004D4155">
        <w:t>ПНР технологического (мультимедийного) оборудования.</w:t>
      </w:r>
    </w:p>
    <w:p w14:paraId="7E65C62B" w14:textId="77777777" w:rsidR="008C18F3" w:rsidRPr="007851D0" w:rsidRDefault="007C3A72" w:rsidP="004D4155">
      <w:pPr>
        <w:pStyle w:val="4"/>
      </w:pPr>
      <w:r w:rsidRPr="004D4155">
        <w:t>Опытная эксплуатация.</w:t>
      </w:r>
    </w:p>
    <w:p w14:paraId="21705915" w14:textId="77777777" w:rsidR="008C18F3" w:rsidRPr="007851D0" w:rsidRDefault="007C3A72" w:rsidP="004D4155">
      <w:pPr>
        <w:pStyle w:val="4"/>
      </w:pPr>
      <w:r w:rsidRPr="004D4155">
        <w:t>Приёмо-сдаточные испытания.</w:t>
      </w:r>
    </w:p>
    <w:p w14:paraId="6E163F09" w14:textId="77777777" w:rsidR="008C18F3" w:rsidRPr="007851D0" w:rsidRDefault="007C3A72" w:rsidP="004D4155">
      <w:pPr>
        <w:pStyle w:val="4"/>
      </w:pPr>
      <w:r w:rsidRPr="004D4155">
        <w:t>Ввод в эксплуатацию конференц-зала.</w:t>
      </w:r>
    </w:p>
    <w:p w14:paraId="667D3640" w14:textId="77777777" w:rsidR="008C18F3" w:rsidRPr="007851D0" w:rsidRDefault="007C3A72" w:rsidP="004D4155">
      <w:pPr>
        <w:pStyle w:val="2"/>
      </w:pPr>
      <w:r w:rsidRPr="004D4155">
        <w:t>Условия выполнения работ:</w:t>
      </w:r>
    </w:p>
    <w:p w14:paraId="6C972A5C" w14:textId="77777777" w:rsidR="008C18F3" w:rsidRPr="004D4155" w:rsidRDefault="007C3A72" w:rsidP="004D4155">
      <w:pPr>
        <w:pStyle w:val="3"/>
      </w:pPr>
      <w:r w:rsidRPr="004D4155">
        <w:t xml:space="preserve">Этапы </w:t>
      </w:r>
      <w:proofErr w:type="spellStart"/>
      <w:r w:rsidRPr="004D4155">
        <w:t>пп</w:t>
      </w:r>
      <w:proofErr w:type="spellEnd"/>
      <w:r w:rsidRPr="004D4155">
        <w:t>. 4.1.1, 4.1.2 завершаются составлением Акта приемки этапа работ.</w:t>
      </w:r>
    </w:p>
    <w:p w14:paraId="7E4107F3" w14:textId="4454DEE1" w:rsidR="008C18F3" w:rsidRPr="007851D0" w:rsidRDefault="007C3A72" w:rsidP="004D4155">
      <w:pPr>
        <w:pStyle w:val="3"/>
      </w:pPr>
      <w:r w:rsidRPr="004D4155">
        <w:t xml:space="preserve">Подрядчик обязан выполнить работы по </w:t>
      </w:r>
      <w:r w:rsidR="0042298E">
        <w:t>капитальному ремонту</w:t>
      </w:r>
      <w:r w:rsidR="0042298E" w:rsidRPr="004D4155">
        <w:t xml:space="preserve"> </w:t>
      </w:r>
      <w:r w:rsidRPr="004D4155">
        <w:t xml:space="preserve">помещения зала конференций здания Фонда в полном соответствии с настоящим Техническим заданием (ТЗ) и с учетом имеющейся у Заказчика технической документацией на капитальный ремонт здания в части зала конференций Фонда социального страхования Российской Федерации, расположенного по адресу: г. Москва, Орликов пер., дом. 3, </w:t>
      </w:r>
      <w:r w:rsidRPr="004D4155">
        <w:lastRenderedPageBreak/>
        <w:t>корп. А.</w:t>
      </w:r>
    </w:p>
    <w:p w14:paraId="1FDAF149" w14:textId="5E59B4DF" w:rsidR="008C18F3" w:rsidRPr="007851D0" w:rsidRDefault="007C3A72" w:rsidP="004D4155">
      <w:pPr>
        <w:pStyle w:val="3"/>
      </w:pPr>
      <w:r w:rsidRPr="004D4155">
        <w:t>Детальный календарный план и последовательность выполнения работ определяются планом организации работ,</w:t>
      </w:r>
      <w:r w:rsidR="00600D50">
        <w:t xml:space="preserve"> </w:t>
      </w:r>
      <w:r w:rsidR="00425EEF">
        <w:t xml:space="preserve">предоставляемым </w:t>
      </w:r>
      <w:r w:rsidR="00600D50">
        <w:t>И</w:t>
      </w:r>
      <w:r w:rsidR="00425EEF">
        <w:t xml:space="preserve">сполнителем в течении </w:t>
      </w:r>
      <w:r w:rsidR="002F2B8B">
        <w:t>пяти</w:t>
      </w:r>
      <w:r w:rsidR="00D8450F">
        <w:t xml:space="preserve"> рабочих дней с даты заключения</w:t>
      </w:r>
      <w:r w:rsidR="00767103">
        <w:t xml:space="preserve"> государственного контракта и у</w:t>
      </w:r>
      <w:r w:rsidR="00D8450F">
        <w:t>тверждаемым Заказчиком в те</w:t>
      </w:r>
      <w:r w:rsidR="002F2B8B">
        <w:t>ч</w:t>
      </w:r>
      <w:r w:rsidR="00D8450F">
        <w:t xml:space="preserve">ении </w:t>
      </w:r>
      <w:r w:rsidR="002F2B8B">
        <w:t>пяти</w:t>
      </w:r>
      <w:r w:rsidR="00D8450F">
        <w:t xml:space="preserve"> рабочих дней после предоставления Исполнителем.</w:t>
      </w:r>
    </w:p>
    <w:p w14:paraId="2D6748AD" w14:textId="541F3EEE" w:rsidR="008C18F3" w:rsidRPr="004D4155" w:rsidRDefault="007C3A72" w:rsidP="004D4155">
      <w:pPr>
        <w:pStyle w:val="3"/>
      </w:pPr>
      <w:r w:rsidRPr="004D4155">
        <w:t>Все работы выполняются в условиях эксплуатируемого административного здания и должны проводиться,</w:t>
      </w:r>
      <w:r w:rsidR="00522696" w:rsidRPr="004D4155">
        <w:t xml:space="preserve"> с 20:00 часов вечера по 08:00 часов утра,</w:t>
      </w:r>
      <w:r w:rsidRPr="004D4155">
        <w:t xml:space="preserve"> не нарушая режим работы Заказчика. Работы могут выполняться в выходные и праздничные дни по отдельному согласованию с Заказчиком</w:t>
      </w:r>
      <w:r w:rsidR="00C84968">
        <w:t xml:space="preserve"> без изменения сроков выполнения работ (</w:t>
      </w:r>
      <w:proofErr w:type="spellStart"/>
      <w:r w:rsidR="00C84968">
        <w:t>пп</w:t>
      </w:r>
      <w:proofErr w:type="spellEnd"/>
      <w:r w:rsidR="0085212F">
        <w:t>.</w:t>
      </w:r>
      <w:r w:rsidR="00C84968">
        <w:t xml:space="preserve"> 3.1, 3.2)</w:t>
      </w:r>
      <w:r w:rsidRPr="004D4155">
        <w:t>.</w:t>
      </w:r>
    </w:p>
    <w:p w14:paraId="6E5BCF70" w14:textId="5A24652B" w:rsidR="008C18F3" w:rsidRPr="004D4155" w:rsidRDefault="007C3A72" w:rsidP="004D4155">
      <w:pPr>
        <w:pStyle w:val="3"/>
      </w:pPr>
      <w:r w:rsidRPr="004D4155">
        <w:t xml:space="preserve">Все материалы, используемые в ходе работ, должны иметь сертификаты качества/соответствия, гигиенические сертификаты и должны быть разрешены для применения в жилых и общественных зданиях. Копии этих сертификатов и т.п. должны быть предоставлены Подрядчиком Заказчику до </w:t>
      </w:r>
      <w:r w:rsidR="003D728A">
        <w:t>завершения Этапа 1 (п. 3.1)</w:t>
      </w:r>
      <w:r w:rsidR="00E97C1F">
        <w:t xml:space="preserve"> при фактической отгрузке на Объект</w:t>
      </w:r>
      <w:r w:rsidR="00EB580E">
        <w:t>.</w:t>
      </w:r>
    </w:p>
    <w:p w14:paraId="3FD868BB" w14:textId="77777777" w:rsidR="008C18F3" w:rsidRPr="007851D0" w:rsidRDefault="007C3A72" w:rsidP="004D4155">
      <w:pPr>
        <w:pStyle w:val="3"/>
      </w:pPr>
      <w:r w:rsidRPr="004D4155">
        <w:t>На скрытые работы оформляются акты освидетельствования скрытых работ (Приложение № 1</w:t>
      </w:r>
      <w:r w:rsidR="00522696" w:rsidRPr="004D4155">
        <w:t>1</w:t>
      </w:r>
      <w:r w:rsidRPr="004D4155">
        <w:t>). К актам освидетельствования скрытых работ прикладываются фотоматериалы и сертификаты качества/соответствия, гигиенические сертификаты на применяемые</w:t>
      </w:r>
      <w:r w:rsidRPr="004D4155">
        <w:rPr>
          <w:sz w:val="27"/>
          <w:szCs w:val="27"/>
        </w:rPr>
        <w:t xml:space="preserve"> материалы.</w:t>
      </w:r>
      <w:r w:rsidRPr="004D4155">
        <w:rPr>
          <w:sz w:val="24"/>
          <w:szCs w:val="24"/>
        </w:rPr>
        <w:t xml:space="preserve"> </w:t>
      </w:r>
      <w:r w:rsidRPr="004D4155">
        <w:t xml:space="preserve">Подрядчик за 1 (один) рабочий день до приемки указанных работ, уведомляет в письменной форме Заказчика о готовности таких работ. </w:t>
      </w:r>
    </w:p>
    <w:p w14:paraId="6C36A05A" w14:textId="77777777" w:rsidR="008C18F3" w:rsidRPr="007851D0" w:rsidRDefault="007C3A72" w:rsidP="004D4155">
      <w:pPr>
        <w:pStyle w:val="3"/>
      </w:pPr>
      <w:r w:rsidRPr="004D4155">
        <w:t xml:space="preserve">Подрядчик обязан своевременно принимать меры по устранению выявленных замечаний Заказчика в лице специалиста строительного контроля (технадзор). Работы на объекте капитального ремонта должны быть приостановлены до полного устранения замечаний. </w:t>
      </w:r>
    </w:p>
    <w:p w14:paraId="06B29569" w14:textId="77777777" w:rsidR="008C18F3" w:rsidRPr="007851D0" w:rsidRDefault="007C3A72" w:rsidP="004D4155">
      <w:pPr>
        <w:pStyle w:val="3"/>
      </w:pPr>
      <w:r w:rsidRPr="004D4155">
        <w:t>Подрядчик обязан вести Журнал производства работ и предъявлять его по требованию Заказчика или специалиста строительного контроля.</w:t>
      </w:r>
    </w:p>
    <w:p w14:paraId="0C1A823D" w14:textId="77777777" w:rsidR="008C18F3" w:rsidRPr="007851D0" w:rsidRDefault="007C3A72" w:rsidP="004D4155">
      <w:pPr>
        <w:pStyle w:val="3"/>
      </w:pPr>
      <w:r w:rsidRPr="004D4155">
        <w:t>При проведении работ Подрядчик обязан предоставить контейнер для строительного мусора, ограждающие конструкции (временное ограждение/ленты) в местах прохода людей. Подрядчик устанавливает контейнер для строительного мусора на место, указанное Заказчиком.</w:t>
      </w:r>
    </w:p>
    <w:p w14:paraId="70030E43" w14:textId="77777777" w:rsidR="008C18F3" w:rsidRPr="007851D0" w:rsidRDefault="007C3A72" w:rsidP="004D4155">
      <w:pPr>
        <w:pStyle w:val="3"/>
      </w:pPr>
      <w:r w:rsidRPr="004D4155">
        <w:t>Подрядчик обязан за 2 (два) рабочих дня до начала проведения работ предоставить образцы применяемых материалов для согласования с Заказчиком.</w:t>
      </w:r>
    </w:p>
    <w:p w14:paraId="404711B5" w14:textId="77777777" w:rsidR="008C18F3" w:rsidRPr="007851D0" w:rsidRDefault="007C3A72" w:rsidP="004D4155">
      <w:pPr>
        <w:pStyle w:val="3"/>
      </w:pPr>
      <w:r w:rsidRPr="004D4155">
        <w:t>Все оборудование, используемое для проведения работ, должно быть исправным, при необходимости прошедшим испытания либо поверку.</w:t>
      </w:r>
    </w:p>
    <w:p w14:paraId="017F1FDB" w14:textId="77777777" w:rsidR="008C18F3" w:rsidRPr="007851D0" w:rsidRDefault="007C3A72" w:rsidP="004D4155">
      <w:pPr>
        <w:pStyle w:val="3"/>
      </w:pPr>
      <w:r w:rsidRPr="004D4155">
        <w:t xml:space="preserve">Подрядчик осуществляет доставку, разгрузку и перемещение к месту </w:t>
      </w:r>
      <w:r w:rsidRPr="004D4155">
        <w:lastRenderedPageBreak/>
        <w:t>проведения работ материалов (изделий), механизмов и оборудования собственными силами и за свой счёт.</w:t>
      </w:r>
    </w:p>
    <w:p w14:paraId="04F5B289" w14:textId="67FFE0B5" w:rsidR="008C18F3" w:rsidRDefault="007C3A72" w:rsidP="004D4155">
      <w:pPr>
        <w:pStyle w:val="3"/>
      </w:pPr>
      <w:r w:rsidRPr="004D4155">
        <w:t>Ежедневно, после завершения работ Подрядчик должен осуществлять уборку на месте проведения работ, вывоз и утилизацию строительного мусора. После завершения работ Подрядчиком проводится наведение порядка в рабочей зоне, уборка мусора, материалов, разборка временных ограждений и конструкций, но не позднее 3 (трех) календарных дней до дня приемки работ.</w:t>
      </w:r>
    </w:p>
    <w:p w14:paraId="5E5C64C1" w14:textId="33F9B863" w:rsidR="00207A91" w:rsidRPr="00207A91" w:rsidRDefault="00374A1C" w:rsidP="00FF4B19">
      <w:pPr>
        <w:pStyle w:val="3"/>
      </w:pPr>
      <w:r>
        <w:t>Приемка работ осуществляется по согласованной Заказчиком Программе и методикам испытания</w:t>
      </w:r>
      <w:r w:rsidR="00F63BBB">
        <w:t xml:space="preserve"> технологического и инженерного оборудования зала конференций</w:t>
      </w:r>
      <w:r w:rsidR="00FF4B19">
        <w:t xml:space="preserve"> (ПМИ)</w:t>
      </w:r>
      <w:r w:rsidR="00F63BBB">
        <w:t xml:space="preserve">. </w:t>
      </w:r>
      <w:r w:rsidR="00FF4B19">
        <w:t>ПМИ</w:t>
      </w:r>
      <w:r w:rsidR="00F63BBB">
        <w:t xml:space="preserve"> разрабатывается Исполнителем и предоставляется </w:t>
      </w:r>
      <w:r w:rsidR="00FF4B19">
        <w:t>З</w:t>
      </w:r>
      <w:r w:rsidR="00F63BBB">
        <w:t xml:space="preserve">аказчику в течении </w:t>
      </w:r>
      <w:r w:rsidR="00FF4B19">
        <w:t>десяти</w:t>
      </w:r>
      <w:r w:rsidR="00F63BBB">
        <w:t xml:space="preserve"> рабочих дней с даты заключения государственного контракта</w:t>
      </w:r>
      <w:r w:rsidR="00FF4B19">
        <w:t>. Заказчик утверждает ПМИ</w:t>
      </w:r>
      <w:r w:rsidR="00F63BBB">
        <w:t xml:space="preserve"> в течении пяти рабочих дней после предоставления Исполнителем</w:t>
      </w:r>
      <w:r w:rsidR="00FF4B19">
        <w:t>.</w:t>
      </w:r>
    </w:p>
    <w:p w14:paraId="60CED80F" w14:textId="77777777" w:rsidR="008C18F3" w:rsidRPr="007851D0" w:rsidRDefault="007C3A72" w:rsidP="004D4155">
      <w:pPr>
        <w:pStyle w:val="3"/>
      </w:pPr>
      <w:r w:rsidRPr="004D4155">
        <w:t>Все работы, возникающие в процессе выполнения основного объема работ и необходимые для выполнения настоящего ТЗ, подлежат выполнению за счет Подрядчика и не подлежат дополнительной оплате Заказчиком.</w:t>
      </w:r>
    </w:p>
    <w:p w14:paraId="7A4395D0" w14:textId="77777777" w:rsidR="008C18F3" w:rsidRPr="007851D0" w:rsidRDefault="007C3A72" w:rsidP="004D4155">
      <w:pPr>
        <w:pStyle w:val="3"/>
      </w:pPr>
      <w:bookmarkStart w:id="9" w:name="_2s8eyo1" w:colFirst="0" w:colLast="0"/>
      <w:bookmarkEnd w:id="9"/>
      <w:r w:rsidRPr="004D4155">
        <w:t>Подрядчик должен иметь все необходимые разрешения (допуски), предусмотренные для осуществления функций, в соответствии с законодательством о градостроительной деятельности Российской Федерации.</w:t>
      </w:r>
    </w:p>
    <w:p w14:paraId="0DD74FC4" w14:textId="77777777" w:rsidR="008C18F3" w:rsidRPr="004D4155" w:rsidRDefault="008C18F3">
      <w:pPr>
        <w:widowControl w:val="0"/>
        <w:jc w:val="both"/>
        <w:rPr>
          <w:rFonts w:asciiTheme="majorBidi" w:hAnsiTheme="majorBidi" w:cstheme="majorBidi"/>
          <w:sz w:val="28"/>
          <w:szCs w:val="28"/>
        </w:rPr>
      </w:pPr>
    </w:p>
    <w:p w14:paraId="181BC7C8" w14:textId="77777777" w:rsidR="008C18F3" w:rsidRPr="008F28B8" w:rsidRDefault="007C3A72" w:rsidP="004D4155">
      <w:pPr>
        <w:pStyle w:val="1"/>
      </w:pPr>
      <w:r w:rsidRPr="004D4155">
        <w:t>Требования к комплексу технологических (мультимедийных) систем.</w:t>
      </w:r>
    </w:p>
    <w:p w14:paraId="7CCBF242" w14:textId="77777777" w:rsidR="008C18F3" w:rsidRPr="004D4155" w:rsidRDefault="008C18F3">
      <w:pPr>
        <w:widowControl w:val="0"/>
        <w:spacing w:after="0" w:line="240" w:lineRule="auto"/>
        <w:ind w:firstLine="426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3719CD6E" w14:textId="77777777" w:rsidR="008C18F3" w:rsidRPr="007851D0" w:rsidRDefault="007C3A72" w:rsidP="004D4155">
      <w:pPr>
        <w:pStyle w:val="2"/>
      </w:pPr>
      <w:r w:rsidRPr="004D4155">
        <w:t>Требованию к составу технологического мультимедийного комплекса (далее – Комплекс).</w:t>
      </w:r>
    </w:p>
    <w:p w14:paraId="73EACDC0" w14:textId="77777777" w:rsidR="008C18F3" w:rsidRPr="004D4155" w:rsidRDefault="008C18F3">
      <w:pPr>
        <w:widowControl w:val="0"/>
        <w:spacing w:after="0" w:line="24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14:paraId="11E421F5" w14:textId="77777777" w:rsidR="008C18F3" w:rsidRPr="004D4155" w:rsidRDefault="007C3A7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bookmarkStart w:id="10" w:name="_17dp8vu" w:colFirst="0" w:colLast="0"/>
      <w:bookmarkEnd w:id="10"/>
      <w:r w:rsidRPr="004D415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Подсистема </w:t>
      </w:r>
      <w:proofErr w:type="spellStart"/>
      <w:r w:rsidRPr="004D4155">
        <w:rPr>
          <w:rFonts w:asciiTheme="majorBidi" w:eastAsia="Times New Roman" w:hAnsiTheme="majorBidi" w:cstheme="majorBidi"/>
          <w:color w:val="000000"/>
          <w:sz w:val="28"/>
          <w:szCs w:val="28"/>
        </w:rPr>
        <w:t>видеоотображения</w:t>
      </w:r>
      <w:proofErr w:type="spellEnd"/>
      <w:r w:rsidRPr="004D415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(далее – ПВО);</w:t>
      </w:r>
    </w:p>
    <w:p w14:paraId="77F77A5C" w14:textId="77777777" w:rsidR="008C18F3" w:rsidRPr="004D4155" w:rsidRDefault="007C3A7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bookmarkStart w:id="11" w:name="_3rdcrjn" w:colFirst="0" w:colLast="0"/>
      <w:bookmarkEnd w:id="11"/>
      <w:r w:rsidRPr="004D4155">
        <w:rPr>
          <w:rFonts w:asciiTheme="majorBidi" w:eastAsia="Times New Roman" w:hAnsiTheme="majorBidi" w:cstheme="majorBidi"/>
          <w:color w:val="000000"/>
          <w:sz w:val="28"/>
          <w:szCs w:val="28"/>
        </w:rPr>
        <w:t>Подсистема звукоусиления (далее – ПЗУ);</w:t>
      </w:r>
    </w:p>
    <w:p w14:paraId="6C1E0AC3" w14:textId="77777777" w:rsidR="008C18F3" w:rsidRPr="004D4155" w:rsidRDefault="007C3A7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D4155">
        <w:rPr>
          <w:rFonts w:asciiTheme="majorBidi" w:eastAsia="Times New Roman" w:hAnsiTheme="majorBidi" w:cstheme="majorBidi"/>
          <w:color w:val="000000"/>
          <w:sz w:val="28"/>
          <w:szCs w:val="28"/>
        </w:rPr>
        <w:t>Подсистема источников сигналов (далее – ПИС);</w:t>
      </w:r>
    </w:p>
    <w:p w14:paraId="578FD80B" w14:textId="77777777" w:rsidR="008C18F3" w:rsidRPr="004D4155" w:rsidRDefault="007C3A7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bookmarkStart w:id="12" w:name="_26in1rg" w:colFirst="0" w:colLast="0"/>
      <w:bookmarkEnd w:id="12"/>
      <w:r w:rsidRPr="004D4155">
        <w:rPr>
          <w:rFonts w:asciiTheme="majorBidi" w:eastAsia="Times New Roman" w:hAnsiTheme="majorBidi" w:cstheme="majorBidi"/>
          <w:color w:val="000000"/>
          <w:sz w:val="28"/>
          <w:szCs w:val="28"/>
        </w:rPr>
        <w:t>Подсистема коммутации устройств (далее – ПКУ);</w:t>
      </w:r>
    </w:p>
    <w:p w14:paraId="44600BEA" w14:textId="77777777" w:rsidR="008C18F3" w:rsidRPr="004D4155" w:rsidRDefault="007C3A7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bookmarkStart w:id="13" w:name="_lnxbz9" w:colFirst="0" w:colLast="0"/>
      <w:bookmarkEnd w:id="13"/>
      <w:r w:rsidRPr="004D4155">
        <w:rPr>
          <w:rFonts w:asciiTheme="majorBidi" w:eastAsia="Times New Roman" w:hAnsiTheme="majorBidi" w:cstheme="majorBidi"/>
          <w:color w:val="000000"/>
          <w:sz w:val="28"/>
          <w:szCs w:val="28"/>
        </w:rPr>
        <w:t>Подсистема видеоконференцсвязи (далее – ПВКС);</w:t>
      </w:r>
    </w:p>
    <w:p w14:paraId="33B5FBC1" w14:textId="77777777" w:rsidR="008C18F3" w:rsidRPr="004D4155" w:rsidRDefault="007C3A7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D4155">
        <w:rPr>
          <w:rFonts w:asciiTheme="majorBidi" w:eastAsia="Times New Roman" w:hAnsiTheme="majorBidi" w:cstheme="majorBidi"/>
          <w:color w:val="000000"/>
          <w:sz w:val="28"/>
          <w:szCs w:val="28"/>
        </w:rPr>
        <w:t>Подсистема управления (далее – ПУ);</w:t>
      </w:r>
    </w:p>
    <w:p w14:paraId="6787FC98" w14:textId="77777777" w:rsidR="008C18F3" w:rsidRPr="004D4155" w:rsidRDefault="007C3A72" w:rsidP="004D4155">
      <w:pPr>
        <w:pStyle w:val="2"/>
      </w:pPr>
      <w:r w:rsidRPr="004D4155">
        <w:t xml:space="preserve">Требования к подсистеме </w:t>
      </w:r>
      <w:proofErr w:type="spellStart"/>
      <w:r w:rsidRPr="004D4155">
        <w:t>видеоотображения</w:t>
      </w:r>
      <w:proofErr w:type="spellEnd"/>
      <w:r w:rsidRPr="004D4155">
        <w:t>.</w:t>
      </w:r>
    </w:p>
    <w:p w14:paraId="66F2391F" w14:textId="77777777" w:rsidR="008C18F3" w:rsidRPr="007851D0" w:rsidRDefault="007C3A72" w:rsidP="004D4155">
      <w:pPr>
        <w:pStyle w:val="3"/>
      </w:pPr>
      <w:r w:rsidRPr="004D4155">
        <w:t xml:space="preserve">Подсистема </w:t>
      </w:r>
      <w:proofErr w:type="spellStart"/>
      <w:r w:rsidRPr="004D4155">
        <w:t>видеоотображения</w:t>
      </w:r>
      <w:proofErr w:type="spellEnd"/>
      <w:r w:rsidRPr="004D4155">
        <w:t xml:space="preserve"> должна выводить на экран зала конференций изображение выступающего, демонстрировать </w:t>
      </w:r>
      <w:r w:rsidRPr="004D4155">
        <w:lastRenderedPageBreak/>
        <w:t>видеоматериалы и презентации с ПК оператора, ПК секретаря, принесенных ноутбуков с подключением через врезные лючки, а также обмениваться видеоданными с подсистемой ВКС.</w:t>
      </w:r>
    </w:p>
    <w:p w14:paraId="7586354C" w14:textId="77777777" w:rsidR="008C18F3" w:rsidRPr="008F28B8" w:rsidRDefault="007C3A72" w:rsidP="004D4155">
      <w:pPr>
        <w:pStyle w:val="2"/>
      </w:pPr>
      <w:r w:rsidRPr="004D4155">
        <w:t>Требования к подсистеме звукоусиления.</w:t>
      </w:r>
    </w:p>
    <w:p w14:paraId="38B7990C" w14:textId="77777777" w:rsidR="008C18F3" w:rsidRPr="007851D0" w:rsidRDefault="007C3A72" w:rsidP="004D4155">
      <w:pPr>
        <w:pStyle w:val="3"/>
      </w:pPr>
      <w:r w:rsidRPr="004D4155">
        <w:t xml:space="preserve">Подсистема звукоусиления должна обеспечивать подачу источников </w:t>
      </w:r>
      <w:proofErr w:type="spellStart"/>
      <w:r w:rsidRPr="004D4155">
        <w:t>аудиосигнала</w:t>
      </w:r>
      <w:proofErr w:type="spellEnd"/>
      <w:r w:rsidRPr="004D4155">
        <w:t xml:space="preserve"> от удаленных участников видеоконференцсвязи, презентаций со звуковой дорожкой, микрофонов в зале в тракт звукоусиления и осуществление самого звукоусиления с использованием проводных коммуникаций в зале. Система озвучивания помещения должна состоять из акустических систем, а также усилителей и контроллеров в необходимом количестве. Контроллеры должны обладать встроенной функцией предварительных установок акустических характеристик. </w:t>
      </w:r>
    </w:p>
    <w:p w14:paraId="767745AF" w14:textId="77777777" w:rsidR="008C18F3" w:rsidRPr="007851D0" w:rsidRDefault="007C3A72" w:rsidP="004D4155">
      <w:pPr>
        <w:pStyle w:val="3"/>
      </w:pPr>
      <w:r w:rsidRPr="004D4155">
        <w:t xml:space="preserve">Для микширования, динамической обработки звука и коммутации </w:t>
      </w:r>
      <w:proofErr w:type="spellStart"/>
      <w:r w:rsidRPr="004D4155">
        <w:t>аудиосигналов</w:t>
      </w:r>
      <w:proofErr w:type="spellEnd"/>
      <w:r w:rsidRPr="004D4155">
        <w:t xml:space="preserve"> должна использоваться цифровая матричная аудиосистема, имеющая конфигурируемое количество аудиовходов и аудиовыходов. </w:t>
      </w:r>
    </w:p>
    <w:p w14:paraId="58B95318" w14:textId="77777777" w:rsidR="008C18F3" w:rsidRPr="007851D0" w:rsidRDefault="007C3A72" w:rsidP="004D4155">
      <w:pPr>
        <w:pStyle w:val="3"/>
      </w:pPr>
      <w:r w:rsidRPr="004D4155">
        <w:t xml:space="preserve">Программная среда системы должна иметь возможность создания конфигураций, позволяющих осуществлять сведение нескольких входных </w:t>
      </w:r>
      <w:proofErr w:type="spellStart"/>
      <w:r w:rsidRPr="004D4155">
        <w:t>аудиосигналов</w:t>
      </w:r>
      <w:proofErr w:type="spellEnd"/>
      <w:r w:rsidRPr="004D4155">
        <w:t xml:space="preserve"> в единый микшер с последующим выводом на определенные выходные </w:t>
      </w:r>
      <w:proofErr w:type="spellStart"/>
      <w:r w:rsidRPr="004D4155">
        <w:t>аудиосигналы</w:t>
      </w:r>
      <w:proofErr w:type="spellEnd"/>
      <w:r w:rsidRPr="004D4155">
        <w:t xml:space="preserve">. Также программная среда системы должна иметь стандартные символы – устройства динамической обработки </w:t>
      </w:r>
      <w:proofErr w:type="spellStart"/>
      <w:r w:rsidRPr="004D4155">
        <w:t>аудиосигнала</w:t>
      </w:r>
      <w:proofErr w:type="spellEnd"/>
      <w:r w:rsidRPr="004D4155">
        <w:t xml:space="preserve">, в частности </w:t>
      </w:r>
      <w:proofErr w:type="spellStart"/>
      <w:r w:rsidRPr="004D4155">
        <w:t>лимитер</w:t>
      </w:r>
      <w:proofErr w:type="spellEnd"/>
      <w:r w:rsidRPr="004D4155">
        <w:t xml:space="preserve">/ компрессор и подавитель акустической обратной связи. </w:t>
      </w:r>
    </w:p>
    <w:p w14:paraId="58B597C2" w14:textId="77777777" w:rsidR="008C18F3" w:rsidRPr="007851D0" w:rsidRDefault="007C3A72" w:rsidP="004D4155">
      <w:pPr>
        <w:pStyle w:val="3"/>
      </w:pPr>
      <w:r w:rsidRPr="004D4155">
        <w:t>Система звукоусиления должна обеспечивать индекс разборчивости речи STI не менее 0.7.</w:t>
      </w:r>
    </w:p>
    <w:p w14:paraId="498BD7BA" w14:textId="77777777" w:rsidR="008C18F3" w:rsidRPr="007851D0" w:rsidRDefault="007C3A72" w:rsidP="004D4155">
      <w:pPr>
        <w:pStyle w:val="3"/>
      </w:pPr>
      <w:r w:rsidRPr="004D4155">
        <w:t>Используемая цифровая матричная аудиосистема должна иметь возможность удаленного управления как при помощи специального программного обеспечения, так и при помощи внешнего устройства управления по стандартному IP.</w:t>
      </w:r>
    </w:p>
    <w:p w14:paraId="14DFC3C7" w14:textId="77777777" w:rsidR="008C18F3" w:rsidRPr="007851D0" w:rsidRDefault="007C3A72" w:rsidP="004D4155">
      <w:pPr>
        <w:pStyle w:val="3"/>
      </w:pPr>
      <w:r w:rsidRPr="004D4155">
        <w:t>Все оборудование должно иметь необходимый комплект коммутационных интерфейсов, кабелей, разъемов. Система звукоусиления должна предусматривать подключение и трансляцию звука с внешних носителей информации (персональный компьютер, диктофон, портативные плееры и т.д.).</w:t>
      </w:r>
    </w:p>
    <w:p w14:paraId="67666E86" w14:textId="77777777" w:rsidR="008C18F3" w:rsidRPr="007851D0" w:rsidRDefault="007C3A72" w:rsidP="004D4155">
      <w:pPr>
        <w:pStyle w:val="2"/>
      </w:pPr>
      <w:r w:rsidRPr="004D4155">
        <w:t>Требования к подсистеме источников сигналов.</w:t>
      </w:r>
    </w:p>
    <w:p w14:paraId="5FAB0496" w14:textId="77777777" w:rsidR="008C18F3" w:rsidRPr="007851D0" w:rsidRDefault="007C3A72" w:rsidP="004D4155">
      <w:pPr>
        <w:pStyle w:val="3"/>
      </w:pPr>
      <w:r w:rsidRPr="004D4155">
        <w:t>Подсистема источников сигналов должна обеспечивать формирование контента для последующей трансляции на все средства отображения.</w:t>
      </w:r>
    </w:p>
    <w:p w14:paraId="3EDBDCA3" w14:textId="77777777" w:rsidR="008C18F3" w:rsidRPr="007851D0" w:rsidRDefault="007C3A72" w:rsidP="004D4155">
      <w:pPr>
        <w:pStyle w:val="2"/>
      </w:pPr>
      <w:r w:rsidRPr="004D4155">
        <w:t>Требования к подсистеме коммутации устройств.</w:t>
      </w:r>
    </w:p>
    <w:p w14:paraId="13AC3382" w14:textId="77777777" w:rsidR="008C18F3" w:rsidRPr="007851D0" w:rsidRDefault="007C3A72" w:rsidP="004D4155">
      <w:pPr>
        <w:pStyle w:val="3"/>
      </w:pPr>
      <w:r w:rsidRPr="004D4155">
        <w:lastRenderedPageBreak/>
        <w:t>Подсистема коммутации устройств должна обеспечивать коммутацию аудио- и видеосигналов, поступающих от любых источников в конференц-зале по витой паре. Подсистема коммутации должна коммутировать разные видеосигналы на презентационный (98”) и интерактивный (75”) экраны и одинаковое изображение на мониторы делегатов.</w:t>
      </w:r>
    </w:p>
    <w:p w14:paraId="5040B0FB" w14:textId="77777777" w:rsidR="008C18F3" w:rsidRPr="007851D0" w:rsidRDefault="007C3A72" w:rsidP="004D4155">
      <w:pPr>
        <w:pStyle w:val="2"/>
      </w:pPr>
      <w:r w:rsidRPr="004D4155">
        <w:t>Требования к подсистеме видеоконференцсвязи (ПВКС).</w:t>
      </w:r>
    </w:p>
    <w:p w14:paraId="5CD27435" w14:textId="77777777" w:rsidR="008C18F3" w:rsidRPr="007851D0" w:rsidRDefault="007C3A72" w:rsidP="004D4155">
      <w:pPr>
        <w:pStyle w:val="3"/>
      </w:pPr>
      <w:r w:rsidRPr="004D4155">
        <w:t>ПВКС должна обеспечивать проведение оперативных и плановых совещаний с территориально удаленными контрагентами, оснащенными системами ВКС аналогичного типа.</w:t>
      </w:r>
    </w:p>
    <w:p w14:paraId="10C10C18" w14:textId="77777777" w:rsidR="008C18F3" w:rsidRPr="007851D0" w:rsidRDefault="007C3A72" w:rsidP="004D4155">
      <w:pPr>
        <w:pStyle w:val="3"/>
      </w:pPr>
      <w:r w:rsidRPr="004D4155">
        <w:t>Функционирование ПВКС и ее компонентов должно осуществляться в сеансовом режиме. Длительность сеанса должна определяться регламентом и внутренним распорядком. Вместе с тем, оборудование ПВКС должно допускать непрерывную круглосуточную готовность проведения сеансов.</w:t>
      </w:r>
    </w:p>
    <w:p w14:paraId="58F9AB57" w14:textId="77777777" w:rsidR="008C18F3" w:rsidRPr="007851D0" w:rsidRDefault="007C3A72" w:rsidP="004D4155">
      <w:pPr>
        <w:pStyle w:val="3"/>
      </w:pPr>
      <w:r w:rsidRPr="004D4155">
        <w:t>ПВКС должна поддерживать следующие режимы работы:</w:t>
      </w:r>
    </w:p>
    <w:p w14:paraId="7D2F1267" w14:textId="77777777" w:rsidR="008C18F3" w:rsidRPr="004D4155" w:rsidRDefault="007C3A72" w:rsidP="004D4155">
      <w:pPr>
        <w:widowControl w:val="0"/>
        <w:spacing w:after="0" w:line="240" w:lineRule="auto"/>
        <w:ind w:firstLine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</w:t>
      </w:r>
      <w:r w:rsidRPr="004D4155">
        <w:rPr>
          <w:rFonts w:asciiTheme="majorBidi" w:hAnsiTheme="majorBidi" w:cstheme="majorBidi"/>
          <w:sz w:val="28"/>
          <w:szCs w:val="28"/>
        </w:rPr>
        <w:tab/>
        <w:t>видеоконференцсвязь в режиме «точка-точка»;</w:t>
      </w:r>
    </w:p>
    <w:p w14:paraId="11E1E58B" w14:textId="77777777" w:rsidR="008C18F3" w:rsidRPr="004D4155" w:rsidRDefault="007C3A72" w:rsidP="004D4155">
      <w:pPr>
        <w:widowControl w:val="0"/>
        <w:spacing w:after="0" w:line="240" w:lineRule="auto"/>
        <w:ind w:firstLine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</w:t>
      </w:r>
      <w:r w:rsidRPr="004D4155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4D4155">
        <w:rPr>
          <w:rFonts w:asciiTheme="majorBidi" w:hAnsiTheme="majorBidi" w:cstheme="majorBidi"/>
          <w:sz w:val="28"/>
          <w:szCs w:val="28"/>
        </w:rPr>
        <w:t>аудиоконференцсвязь</w:t>
      </w:r>
      <w:proofErr w:type="spellEnd"/>
      <w:r w:rsidRPr="004D4155">
        <w:rPr>
          <w:rFonts w:asciiTheme="majorBidi" w:hAnsiTheme="majorBidi" w:cstheme="majorBidi"/>
          <w:sz w:val="28"/>
          <w:szCs w:val="28"/>
        </w:rPr>
        <w:t>;</w:t>
      </w:r>
    </w:p>
    <w:p w14:paraId="222FBD2C" w14:textId="77777777" w:rsidR="008C18F3" w:rsidRPr="004D4155" w:rsidRDefault="007C3A72" w:rsidP="004D4155">
      <w:pPr>
        <w:widowControl w:val="0"/>
        <w:spacing w:after="0" w:line="24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</w:t>
      </w:r>
      <w:r w:rsidRPr="004D4155">
        <w:rPr>
          <w:rFonts w:asciiTheme="majorBidi" w:hAnsiTheme="majorBidi" w:cstheme="majorBidi"/>
          <w:sz w:val="28"/>
          <w:szCs w:val="28"/>
        </w:rPr>
        <w:tab/>
        <w:t>режим отображения презентации на локальную и удаленную сторону во время сеанса связи;</w:t>
      </w:r>
    </w:p>
    <w:p w14:paraId="1C78F2E4" w14:textId="77777777" w:rsidR="008C18F3" w:rsidRPr="004D4155" w:rsidRDefault="007C3A72" w:rsidP="004D4155">
      <w:pPr>
        <w:widowControl w:val="0"/>
        <w:spacing w:after="0" w:line="24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</w:t>
      </w:r>
      <w:r w:rsidRPr="004D4155">
        <w:rPr>
          <w:rFonts w:asciiTheme="majorBidi" w:hAnsiTheme="majorBidi" w:cstheme="majorBidi"/>
          <w:sz w:val="28"/>
          <w:szCs w:val="28"/>
        </w:rPr>
        <w:tab/>
        <w:t>режим локальной презентации (при проведении обучения);</w:t>
      </w:r>
    </w:p>
    <w:p w14:paraId="670AC741" w14:textId="77777777" w:rsidR="008C18F3" w:rsidRPr="007851D0" w:rsidRDefault="007C3A72" w:rsidP="004D4155">
      <w:pPr>
        <w:pStyle w:val="3"/>
      </w:pPr>
      <w:r w:rsidRPr="004D4155">
        <w:t xml:space="preserve">Подключение мультимедийного оборудования должно проводиться c использованием IP-сетей через интерфейсы </w:t>
      </w:r>
      <w:proofErr w:type="spellStart"/>
      <w:r w:rsidRPr="004D4155">
        <w:t>Ethernet</w:t>
      </w:r>
      <w:proofErr w:type="spellEnd"/>
      <w:r w:rsidRPr="004D4155">
        <w:t xml:space="preserve"> 10/100/1000 </w:t>
      </w:r>
      <w:proofErr w:type="spellStart"/>
      <w:r w:rsidRPr="004D4155">
        <w:t>Base</w:t>
      </w:r>
      <w:proofErr w:type="spellEnd"/>
      <w:r w:rsidRPr="004D4155">
        <w:t>-T.</w:t>
      </w:r>
    </w:p>
    <w:p w14:paraId="238AEBD2" w14:textId="77777777" w:rsidR="008C18F3" w:rsidRPr="007851D0" w:rsidRDefault="007C3A72" w:rsidP="004D4155">
      <w:pPr>
        <w:pStyle w:val="3"/>
      </w:pPr>
      <w:r w:rsidRPr="004D4155">
        <w:t>Для организации сеансов ВКС должны быть выделены полосы пропускания канала связи на центральном узле не менее 768 кбит/с для каждой пары терминалов. Сеть передачи данных должна обеспечивать:</w:t>
      </w:r>
    </w:p>
    <w:p w14:paraId="23859DA6" w14:textId="77777777" w:rsidR="008C18F3" w:rsidRPr="004D4155" w:rsidRDefault="007C3A72" w:rsidP="004D4155">
      <w:pPr>
        <w:widowControl w:val="0"/>
        <w:spacing w:after="0" w:line="24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</w:t>
      </w:r>
      <w:r w:rsidRPr="004D4155">
        <w:rPr>
          <w:rFonts w:asciiTheme="majorBidi" w:hAnsiTheme="majorBidi" w:cstheme="majorBidi"/>
          <w:sz w:val="28"/>
          <w:szCs w:val="28"/>
        </w:rPr>
        <w:tab/>
        <w:t>потеря пакетов – не более 0,1 %;</w:t>
      </w:r>
    </w:p>
    <w:p w14:paraId="57FDB249" w14:textId="77777777" w:rsidR="008C18F3" w:rsidRPr="004D4155" w:rsidRDefault="007C3A72" w:rsidP="004D4155">
      <w:pPr>
        <w:widowControl w:val="0"/>
        <w:spacing w:after="0" w:line="24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</w:t>
      </w:r>
      <w:r w:rsidRPr="004D4155">
        <w:rPr>
          <w:rFonts w:asciiTheme="majorBidi" w:hAnsiTheme="majorBidi" w:cstheme="majorBidi"/>
          <w:sz w:val="28"/>
          <w:szCs w:val="28"/>
        </w:rPr>
        <w:tab/>
        <w:t xml:space="preserve">задержка – не более 80 </w:t>
      </w:r>
      <w:proofErr w:type="spellStart"/>
      <w:r w:rsidRPr="004D4155">
        <w:rPr>
          <w:rFonts w:asciiTheme="majorBidi" w:hAnsiTheme="majorBidi" w:cstheme="majorBidi"/>
          <w:sz w:val="28"/>
          <w:szCs w:val="28"/>
        </w:rPr>
        <w:t>мс</w:t>
      </w:r>
      <w:proofErr w:type="spellEnd"/>
      <w:r w:rsidRPr="004D4155">
        <w:rPr>
          <w:rFonts w:asciiTheme="majorBidi" w:hAnsiTheme="majorBidi" w:cstheme="majorBidi"/>
          <w:sz w:val="28"/>
          <w:szCs w:val="28"/>
        </w:rPr>
        <w:t>;</w:t>
      </w:r>
    </w:p>
    <w:p w14:paraId="3AAD7136" w14:textId="77777777" w:rsidR="008C18F3" w:rsidRPr="004D4155" w:rsidRDefault="007C3A72" w:rsidP="004D4155">
      <w:pPr>
        <w:widowControl w:val="0"/>
        <w:spacing w:after="0" w:line="24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</w:t>
      </w:r>
      <w:r w:rsidRPr="004D4155">
        <w:rPr>
          <w:rFonts w:asciiTheme="majorBidi" w:hAnsiTheme="majorBidi" w:cstheme="majorBidi"/>
          <w:sz w:val="28"/>
          <w:szCs w:val="28"/>
        </w:rPr>
        <w:tab/>
        <w:t>вариация задержки (</w:t>
      </w:r>
      <w:proofErr w:type="spellStart"/>
      <w:r w:rsidRPr="004D4155">
        <w:rPr>
          <w:rFonts w:asciiTheme="majorBidi" w:hAnsiTheme="majorBidi" w:cstheme="majorBidi"/>
          <w:sz w:val="28"/>
          <w:szCs w:val="28"/>
        </w:rPr>
        <w:t>jitter</w:t>
      </w:r>
      <w:proofErr w:type="spellEnd"/>
      <w:r w:rsidRPr="004D4155">
        <w:rPr>
          <w:rFonts w:asciiTheme="majorBidi" w:hAnsiTheme="majorBidi" w:cstheme="majorBidi"/>
          <w:sz w:val="28"/>
          <w:szCs w:val="28"/>
        </w:rPr>
        <w:t xml:space="preserve">) – не более 40 </w:t>
      </w:r>
      <w:proofErr w:type="spellStart"/>
      <w:r w:rsidRPr="004D4155">
        <w:rPr>
          <w:rFonts w:asciiTheme="majorBidi" w:hAnsiTheme="majorBidi" w:cstheme="majorBidi"/>
          <w:sz w:val="28"/>
          <w:szCs w:val="28"/>
        </w:rPr>
        <w:t>мс</w:t>
      </w:r>
      <w:proofErr w:type="spellEnd"/>
      <w:r w:rsidRPr="004D4155">
        <w:rPr>
          <w:rFonts w:asciiTheme="majorBidi" w:hAnsiTheme="majorBidi" w:cstheme="majorBidi"/>
          <w:sz w:val="28"/>
          <w:szCs w:val="28"/>
        </w:rPr>
        <w:t>.</w:t>
      </w:r>
    </w:p>
    <w:p w14:paraId="2ADD0487" w14:textId="77777777" w:rsidR="008C18F3" w:rsidRPr="007851D0" w:rsidRDefault="007C3A72" w:rsidP="004D4155">
      <w:pPr>
        <w:pStyle w:val="3"/>
      </w:pPr>
      <w:r w:rsidRPr="004D4155">
        <w:t>Для обеспечения штатного функционирования, сеть передачи данных должна обеспечивать поддержку механизмов обеспечения качества обслуживания (</w:t>
      </w:r>
      <w:proofErr w:type="spellStart"/>
      <w:r w:rsidRPr="004D4155">
        <w:t>QoS</w:t>
      </w:r>
      <w:proofErr w:type="spellEnd"/>
      <w:r w:rsidRPr="004D4155">
        <w:t>).</w:t>
      </w:r>
    </w:p>
    <w:p w14:paraId="7C0375B2" w14:textId="77777777" w:rsidR="008C18F3" w:rsidRPr="007851D0" w:rsidRDefault="007C3A72" w:rsidP="004D4155">
      <w:pPr>
        <w:pStyle w:val="2"/>
      </w:pPr>
      <w:r w:rsidRPr="004D4155">
        <w:t>Подсистема управления должна осуществлять централизованное управление залом и должна обеспечивать управление всеми перечисленными в данном разделе системами и подсистемами зала. Управление должно осуществляться с рабочего места оператора (с помощью универсального пульта управления, представляющего собой сенсорную беспроводную панель управления)</w:t>
      </w:r>
    </w:p>
    <w:p w14:paraId="2BC738E2" w14:textId="77777777" w:rsidR="008C18F3" w:rsidRPr="007851D0" w:rsidRDefault="007C3A72" w:rsidP="004D4155">
      <w:pPr>
        <w:pStyle w:val="2"/>
      </w:pPr>
      <w:r w:rsidRPr="004D4155">
        <w:t xml:space="preserve">Все компоненты Комплекса должны размещаться в существующих </w:t>
      </w:r>
      <w:r w:rsidRPr="004D4155">
        <w:lastRenderedPageBreak/>
        <w:t xml:space="preserve">помещениях согласно проекту (документ шифр 131-2020-ТХ2, лист 8, 9) по адресу: г. Москва, Орликов пер., д. 3А. </w:t>
      </w:r>
    </w:p>
    <w:p w14:paraId="14DDFC76" w14:textId="77777777" w:rsidR="008C18F3" w:rsidRPr="007851D0" w:rsidRDefault="007C3A72" w:rsidP="004D4155">
      <w:pPr>
        <w:pStyle w:val="2"/>
      </w:pPr>
      <w:r w:rsidRPr="004D4155">
        <w:t>Требования по диагностированию Комплекса.</w:t>
      </w:r>
    </w:p>
    <w:p w14:paraId="232B03D9" w14:textId="77777777" w:rsidR="008C18F3" w:rsidRPr="007851D0" w:rsidRDefault="007C3A72" w:rsidP="004D4155">
      <w:pPr>
        <w:pStyle w:val="3"/>
      </w:pPr>
      <w:r w:rsidRPr="004D4155">
        <w:t>Комплекс должен предоставлять инструменты диагностирования основных процессов Комплекса, трассировки и мониторинга процесса выполнения программы.</w:t>
      </w:r>
    </w:p>
    <w:p w14:paraId="443F7286" w14:textId="77777777" w:rsidR="008C18F3" w:rsidRPr="007851D0" w:rsidRDefault="007C3A72" w:rsidP="004D4155">
      <w:pPr>
        <w:pStyle w:val="3"/>
      </w:pPr>
      <w:r w:rsidRPr="004D4155">
        <w:t>Компоненты должны предоставлять удобный интерфейс для возможности просмотра диагностических событий, мониторинга процесса выполнения программ.</w:t>
      </w:r>
    </w:p>
    <w:p w14:paraId="51195E96" w14:textId="77777777" w:rsidR="008C18F3" w:rsidRPr="00031DC6" w:rsidRDefault="007C3A72" w:rsidP="004D4155">
      <w:pPr>
        <w:pStyle w:val="2"/>
      </w:pPr>
      <w:r w:rsidRPr="004D4155">
        <w:t>Требования к возможностям развития и модернизации Комплекса.</w:t>
      </w:r>
    </w:p>
    <w:p w14:paraId="554E8D83" w14:textId="77777777" w:rsidR="008C18F3" w:rsidRPr="00031DC6" w:rsidRDefault="007C3A72" w:rsidP="004D4155">
      <w:pPr>
        <w:pStyle w:val="3"/>
      </w:pPr>
      <w:r w:rsidRPr="004D4155">
        <w:t xml:space="preserve">Комплекс должен реализовывать возможность дальнейшей </w:t>
      </w:r>
      <w:proofErr w:type="spellStart"/>
      <w:r w:rsidRPr="004D4155">
        <w:t>взаимонезависимой</w:t>
      </w:r>
      <w:proofErr w:type="spellEnd"/>
      <w:r w:rsidRPr="004D4155">
        <w:t xml:space="preserve"> модернизации как программного обеспечения, так и технических средств. Также необходимо предусмотреть возможность увеличения производительности системы путем её масштабирования.</w:t>
      </w:r>
    </w:p>
    <w:p w14:paraId="4197BF72" w14:textId="77777777" w:rsidR="008C18F3" w:rsidRPr="00031DC6" w:rsidRDefault="007C3A72" w:rsidP="004D4155">
      <w:pPr>
        <w:pStyle w:val="2"/>
      </w:pPr>
      <w:bookmarkStart w:id="14" w:name="_35nkun2" w:colFirst="0" w:colLast="0"/>
      <w:bookmarkEnd w:id="14"/>
      <w:r w:rsidRPr="004D4155">
        <w:t>Требования к численности работников и функциональным ролям.</w:t>
      </w:r>
    </w:p>
    <w:p w14:paraId="75983E9E" w14:textId="77777777" w:rsidR="008C18F3" w:rsidRPr="00031DC6" w:rsidRDefault="007C3A72" w:rsidP="004D4155">
      <w:pPr>
        <w:pStyle w:val="3"/>
      </w:pPr>
      <w:r w:rsidRPr="004D4155">
        <w:t>Численность и квалификация работников, использующих в своей работе Комплекс, должны определяться с учетом следующих требований:</w:t>
      </w:r>
    </w:p>
    <w:p w14:paraId="6CA73B2B" w14:textId="77777777" w:rsidR="008C18F3" w:rsidRPr="004D4155" w:rsidRDefault="007C3A72" w:rsidP="004D4155">
      <w:pPr>
        <w:widowControl w:val="0"/>
        <w:spacing w:after="0" w:line="24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</w:t>
      </w:r>
      <w:r w:rsidRPr="004D4155">
        <w:rPr>
          <w:rFonts w:asciiTheme="majorBidi" w:hAnsiTheme="majorBidi" w:cstheme="majorBidi"/>
          <w:sz w:val="28"/>
          <w:szCs w:val="28"/>
        </w:rPr>
        <w:tab/>
        <w:t>структура и конфигурация Комплекса должны быть спроектированы и реализованы с целью минимизации количественного состава обслуживающего персонала;</w:t>
      </w:r>
    </w:p>
    <w:p w14:paraId="6695BF8E" w14:textId="77777777" w:rsidR="008C18F3" w:rsidRPr="004D4155" w:rsidRDefault="007C3A72" w:rsidP="004D4155">
      <w:pPr>
        <w:widowControl w:val="0"/>
        <w:spacing w:after="0" w:line="24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</w:t>
      </w:r>
      <w:r w:rsidRPr="004D4155">
        <w:rPr>
          <w:rFonts w:asciiTheme="majorBidi" w:hAnsiTheme="majorBidi" w:cstheme="majorBidi"/>
          <w:sz w:val="28"/>
          <w:szCs w:val="28"/>
        </w:rPr>
        <w:tab/>
        <w:t>структура Комплекса должна предоставлять возможность управления всем доступным функционалом Комплекса как одному администратору, так и предоставлять возможность разделения ответственности по администрированию между несколькими администраторами;</w:t>
      </w:r>
    </w:p>
    <w:p w14:paraId="19E289D3" w14:textId="77777777" w:rsidR="008C18F3" w:rsidRPr="004D4155" w:rsidRDefault="007C3A72" w:rsidP="004D4155">
      <w:pPr>
        <w:widowControl w:val="0"/>
        <w:spacing w:after="0" w:line="24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</w:t>
      </w:r>
      <w:r w:rsidRPr="004D4155">
        <w:rPr>
          <w:rFonts w:asciiTheme="majorBidi" w:hAnsiTheme="majorBidi" w:cstheme="majorBidi"/>
          <w:sz w:val="28"/>
          <w:szCs w:val="28"/>
        </w:rPr>
        <w:tab/>
        <w:t>для администрирования Комплекса к администратору не должны предъявляться требования по знанию всех особенностей функционирования элементов, входящих в состав администрируемых компонентов Комплекса.</w:t>
      </w:r>
    </w:p>
    <w:p w14:paraId="22CE11F6" w14:textId="77777777" w:rsidR="008C18F3" w:rsidRPr="004D4155" w:rsidRDefault="007C3A72" w:rsidP="004D4155">
      <w:pPr>
        <w:pStyle w:val="3"/>
      </w:pPr>
      <w:r w:rsidRPr="004D4155">
        <w:t>Комплекс не должен требовать круглосуточного обслуживания и присутствия администраторов у консоли управления.</w:t>
      </w:r>
    </w:p>
    <w:p w14:paraId="5693C795" w14:textId="77777777" w:rsidR="008C18F3" w:rsidRPr="004D4155" w:rsidRDefault="007C3A72" w:rsidP="004D4155">
      <w:pPr>
        <w:pStyle w:val="3"/>
      </w:pPr>
      <w:r w:rsidRPr="004D4155">
        <w:t>Конечные пользователи Комплекса, сотрудники ФСС, должны иметь опыт работы с персональным компьютером на уровне квалифицированного пользователя и свободно осуществлять базовые операции в стандартных приложениях.</w:t>
      </w:r>
    </w:p>
    <w:p w14:paraId="7E5C8853" w14:textId="77777777" w:rsidR="008C18F3" w:rsidRPr="004D4155" w:rsidRDefault="007C3A72" w:rsidP="004D4155">
      <w:pPr>
        <w:pStyle w:val="3"/>
      </w:pPr>
      <w:r w:rsidRPr="004D4155">
        <w:t>Подрядчик должен обеспечить работников и пользователей Комплекса необходимыми инструкциями, входящими в состав документации.</w:t>
      </w:r>
    </w:p>
    <w:p w14:paraId="3EE6D941" w14:textId="77777777" w:rsidR="008C18F3" w:rsidRPr="004D4155" w:rsidRDefault="007C3A72" w:rsidP="004D4155">
      <w:pPr>
        <w:pStyle w:val="2"/>
      </w:pPr>
      <w:bookmarkStart w:id="15" w:name="_1ksv4uv" w:colFirst="0" w:colLast="0"/>
      <w:bookmarkEnd w:id="15"/>
      <w:r w:rsidRPr="004D4155">
        <w:t>Требования к надежности.</w:t>
      </w:r>
    </w:p>
    <w:p w14:paraId="39296B41" w14:textId="77777777" w:rsidR="008C18F3" w:rsidRPr="004D4155" w:rsidRDefault="007C3A72" w:rsidP="004D4155">
      <w:pPr>
        <w:pStyle w:val="3"/>
      </w:pPr>
      <w:r w:rsidRPr="004D4155">
        <w:lastRenderedPageBreak/>
        <w:t>Комплекс должен сохранять работоспособность и обеспечивать восстановление своих функций при возникновении следующих внештатных ситуаций:</w:t>
      </w:r>
    </w:p>
    <w:p w14:paraId="050471E3" w14:textId="77777777" w:rsidR="008C18F3" w:rsidRPr="004D4155" w:rsidRDefault="007C3A72" w:rsidP="004D4155">
      <w:pPr>
        <w:widowControl w:val="0"/>
        <w:spacing w:after="0" w:line="24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</w:t>
      </w:r>
      <w:r w:rsidRPr="004D4155">
        <w:rPr>
          <w:rFonts w:asciiTheme="majorBidi" w:hAnsiTheme="majorBidi" w:cstheme="majorBidi"/>
          <w:sz w:val="28"/>
          <w:szCs w:val="28"/>
        </w:rPr>
        <w:tab/>
        <w:t>при сбоях в системе электроснабжения;</w:t>
      </w:r>
    </w:p>
    <w:p w14:paraId="1691B9B4" w14:textId="77777777" w:rsidR="008C18F3" w:rsidRPr="004D4155" w:rsidRDefault="007C3A72" w:rsidP="004D4155">
      <w:pPr>
        <w:widowControl w:val="0"/>
        <w:spacing w:after="0" w:line="24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</w:t>
      </w:r>
      <w:r w:rsidRPr="004D4155">
        <w:rPr>
          <w:rFonts w:asciiTheme="majorBidi" w:hAnsiTheme="majorBidi" w:cstheme="majorBidi"/>
          <w:sz w:val="28"/>
          <w:szCs w:val="28"/>
        </w:rPr>
        <w:tab/>
        <w:t>при ошибках в работе аппаратных средств (</w:t>
      </w:r>
      <w:proofErr w:type="gramStart"/>
      <w:r w:rsidRPr="004D4155">
        <w:rPr>
          <w:rFonts w:asciiTheme="majorBidi" w:hAnsiTheme="majorBidi" w:cstheme="majorBidi"/>
          <w:sz w:val="28"/>
          <w:szCs w:val="28"/>
        </w:rPr>
        <w:t>кроме носителей</w:t>
      </w:r>
      <w:proofErr w:type="gramEnd"/>
      <w:r w:rsidRPr="004D4155">
        <w:rPr>
          <w:rFonts w:asciiTheme="majorBidi" w:hAnsiTheme="majorBidi" w:cstheme="majorBidi"/>
          <w:sz w:val="28"/>
          <w:szCs w:val="28"/>
        </w:rPr>
        <w:t xml:space="preserve"> данных и программ).</w:t>
      </w:r>
    </w:p>
    <w:p w14:paraId="6F8DF69E" w14:textId="77777777" w:rsidR="008C18F3" w:rsidRPr="004D4155" w:rsidRDefault="007C3A72" w:rsidP="004D4155">
      <w:pPr>
        <w:pStyle w:val="2"/>
      </w:pPr>
      <w:bookmarkStart w:id="16" w:name="_44sinio" w:colFirst="0" w:colLast="0"/>
      <w:bookmarkEnd w:id="16"/>
      <w:r w:rsidRPr="004D4155">
        <w:t>Требования к технической безопасности.</w:t>
      </w:r>
    </w:p>
    <w:p w14:paraId="343B0F80" w14:textId="77777777" w:rsidR="008C18F3" w:rsidRPr="004D4155" w:rsidRDefault="007C3A72" w:rsidP="004D4155">
      <w:pPr>
        <w:pStyle w:val="3"/>
      </w:pPr>
      <w:r w:rsidRPr="004D4155">
        <w:t xml:space="preserve">Все внешние элементы технических средств Комплекса, находящиеся под напряжением, должны иметь защиту от случайного прикосновения, а сами технические средства иметь </w:t>
      </w:r>
      <w:proofErr w:type="spellStart"/>
      <w:r w:rsidRPr="004D4155">
        <w:t>зануление</w:t>
      </w:r>
      <w:proofErr w:type="spellEnd"/>
      <w:r w:rsidRPr="004D4155">
        <w:t xml:space="preserve"> или защитное заземление в соответствии с ГОСТ 12.1.030-81 и ПУЭ.</w:t>
      </w:r>
    </w:p>
    <w:p w14:paraId="58CE5DF7" w14:textId="77777777" w:rsidR="008C18F3" w:rsidRPr="004D4155" w:rsidRDefault="007C3A72" w:rsidP="004D4155">
      <w:pPr>
        <w:pStyle w:val="3"/>
      </w:pPr>
      <w:r w:rsidRPr="004D4155">
        <w:t>Система электропитания должна обеспечивать защитное отключение при перегрузках и коротких замыканиях в цепях нагрузки, а также аварийное ручное отключение.</w:t>
      </w:r>
    </w:p>
    <w:p w14:paraId="7FF7BCF8" w14:textId="77777777" w:rsidR="008C18F3" w:rsidRPr="004D4155" w:rsidRDefault="007C3A72" w:rsidP="004D4155">
      <w:pPr>
        <w:pStyle w:val="3"/>
      </w:pPr>
      <w:r w:rsidRPr="004D4155">
        <w:t xml:space="preserve">Общие требования пожарной безопасности должны соответствовать нормам на бытовое электрооборудование. В случае возгорания не должно выделяться ядовитых газов и дымов. После снятия электропитания должно быть допустимо применение любых средств пожаротушения. </w:t>
      </w:r>
    </w:p>
    <w:p w14:paraId="5E197A0A" w14:textId="77777777" w:rsidR="008C18F3" w:rsidRPr="004D4155" w:rsidRDefault="007C3A72" w:rsidP="004D4155">
      <w:pPr>
        <w:pStyle w:val="3"/>
      </w:pPr>
      <w:r w:rsidRPr="004D4155">
        <w:t>Оборудование должно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Законом Российской Федерации от 07.02.1992 № 2300-1 «О защите прав потребителей» и Законом Российской Федерации от 30.03.1999 № 52-ФЗ «О санитарно-эпидемиологическом благополучии населения».</w:t>
      </w:r>
    </w:p>
    <w:p w14:paraId="126BCCE5" w14:textId="77777777" w:rsidR="008C18F3" w:rsidRPr="004D4155" w:rsidRDefault="007C3A72" w:rsidP="004D4155">
      <w:pPr>
        <w:pStyle w:val="3"/>
      </w:pPr>
      <w:r w:rsidRPr="004D4155">
        <w:t xml:space="preserve">Факторы, оказывающие вредные воздействия на здоровье со стороны всех элементов Комплекса (в том числе инфракрасное, ультрафиолетовое, рентгеновское и электромагнитное излучения, вибрация, шум, электростатические поля, ультразвук строчной частоты и т.д.), не должны превышать действующих норм (СанПиН </w:t>
      </w:r>
      <w:proofErr w:type="gramStart"/>
      <w:r w:rsidRPr="004D4155">
        <w:t>2.2.2./</w:t>
      </w:r>
      <w:proofErr w:type="gramEnd"/>
      <w:r w:rsidRPr="004D4155">
        <w:t>2.4.1340-03 от 03.06.2003).</w:t>
      </w:r>
    </w:p>
    <w:p w14:paraId="4CA018F3" w14:textId="77777777" w:rsidR="008C18F3" w:rsidRPr="004D4155" w:rsidRDefault="007C3A72" w:rsidP="004D4155">
      <w:pPr>
        <w:pStyle w:val="2"/>
      </w:pPr>
      <w:bookmarkStart w:id="17" w:name="_2jxsxqh" w:colFirst="0" w:colLast="0"/>
      <w:bookmarkEnd w:id="17"/>
      <w:r w:rsidRPr="004D4155">
        <w:t>Требования к эргономике и технической эстетике.</w:t>
      </w:r>
    </w:p>
    <w:p w14:paraId="34E9FF1D" w14:textId="77777777" w:rsidR="008C18F3" w:rsidRPr="004D4155" w:rsidRDefault="007C3A72" w:rsidP="004D4155">
      <w:pPr>
        <w:pStyle w:val="3"/>
      </w:pPr>
      <w:r w:rsidRPr="004D4155">
        <w:t>Комплекс должен соответствовать требованиям эргономики при условии комплектования высококачественным оборудованием (ПЭВМ, монитор и прочее оборудование), имеющим необходимые сертификаты соответствия и безопасности.</w:t>
      </w:r>
    </w:p>
    <w:p w14:paraId="0FECD767" w14:textId="77777777" w:rsidR="008C18F3" w:rsidRPr="004D4155" w:rsidRDefault="007C3A72" w:rsidP="004D4155">
      <w:pPr>
        <w:pStyle w:val="2"/>
      </w:pPr>
      <w:bookmarkStart w:id="18" w:name="_z337ya" w:colFirst="0" w:colLast="0"/>
      <w:bookmarkEnd w:id="18"/>
      <w:r w:rsidRPr="004D4155">
        <w:t>Требования к эксплуатации, техническому обслуживанию, ремонту компонентов Комплекса.</w:t>
      </w:r>
    </w:p>
    <w:p w14:paraId="0C10320F" w14:textId="77777777" w:rsidR="008C18F3" w:rsidRPr="004D4155" w:rsidRDefault="007C3A72" w:rsidP="004D4155">
      <w:pPr>
        <w:pStyle w:val="3"/>
      </w:pPr>
      <w:r w:rsidRPr="004D4155">
        <w:lastRenderedPageBreak/>
        <w:t>Техническая и физическая защита аппаратных компонентов Комплекса, носителей данных, бесперебойное энергоснабжение, резервирование ресурсов, текущее обслуживание должны быть реализованы техническими и организационными средствами, предусмотренными в инфраструктуре Заказчика.</w:t>
      </w:r>
    </w:p>
    <w:p w14:paraId="645D204B" w14:textId="77777777" w:rsidR="008C18F3" w:rsidRPr="004D4155" w:rsidRDefault="007C3A72" w:rsidP="004D4155">
      <w:pPr>
        <w:pStyle w:val="3"/>
      </w:pPr>
      <w:r w:rsidRPr="004D4155">
        <w:t xml:space="preserve">Для нормальной эксплуатации разрабатываемого Комплекса должно быть обеспечено бесперебойное питание оборудования подсистем Комплекса. </w:t>
      </w:r>
    </w:p>
    <w:p w14:paraId="63ACDBF3" w14:textId="77777777" w:rsidR="008C18F3" w:rsidRPr="004D4155" w:rsidRDefault="007C3A72" w:rsidP="004D4155">
      <w:pPr>
        <w:pStyle w:val="3"/>
      </w:pPr>
      <w:r w:rsidRPr="004D4155">
        <w:t>При эксплуатации Комплекса должна быть обеспечена соответствующая стандартам хранения носителей и эксплуатации аппаратных средств температура и влажность воздуха.</w:t>
      </w:r>
    </w:p>
    <w:p w14:paraId="797ED908" w14:textId="77777777" w:rsidR="008C18F3" w:rsidRPr="004D4155" w:rsidRDefault="007C3A72" w:rsidP="004D4155">
      <w:pPr>
        <w:pStyle w:val="2"/>
      </w:pPr>
      <w:r w:rsidRPr="004D4155">
        <w:t>Требования к информационной безопасности.</w:t>
      </w:r>
    </w:p>
    <w:p w14:paraId="12590D5B" w14:textId="77777777" w:rsidR="008C18F3" w:rsidRPr="004D4155" w:rsidRDefault="007C3A72" w:rsidP="004D4155">
      <w:pPr>
        <w:pStyle w:val="3"/>
      </w:pPr>
      <w:r w:rsidRPr="004D4155">
        <w:t>Для противодействия несанкционированному доступу к параметрам конфигурации критически важные узлы системы должны быть защищены паролем.</w:t>
      </w:r>
    </w:p>
    <w:p w14:paraId="7D6222DD" w14:textId="77777777" w:rsidR="008C18F3" w:rsidRPr="004D4155" w:rsidRDefault="008C18F3">
      <w:pPr>
        <w:widowControl w:val="0"/>
        <w:jc w:val="both"/>
        <w:rPr>
          <w:rFonts w:asciiTheme="majorBidi" w:hAnsiTheme="majorBidi" w:cstheme="majorBidi"/>
          <w:sz w:val="28"/>
          <w:szCs w:val="28"/>
        </w:rPr>
      </w:pPr>
    </w:p>
    <w:p w14:paraId="38E06B13" w14:textId="77777777" w:rsidR="008C18F3" w:rsidRPr="004D4155" w:rsidRDefault="007C3A72" w:rsidP="004D4155">
      <w:pPr>
        <w:pStyle w:val="1"/>
      </w:pPr>
      <w:r w:rsidRPr="004D4155">
        <w:t>Требования к качеству выполняемых работ.</w:t>
      </w:r>
    </w:p>
    <w:p w14:paraId="14789C3C" w14:textId="77777777" w:rsidR="008C18F3" w:rsidRPr="004D4155" w:rsidRDefault="008C18F3">
      <w:pPr>
        <w:widowControl w:val="0"/>
        <w:spacing w:after="0" w:line="240" w:lineRule="auto"/>
        <w:ind w:firstLine="426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2D5C29BF" w14:textId="173A063F" w:rsidR="008C18F3" w:rsidRPr="004D4155" w:rsidRDefault="007C3A72" w:rsidP="004D4155">
      <w:pPr>
        <w:pStyle w:val="2"/>
      </w:pPr>
      <w:r w:rsidRPr="004D4155">
        <w:t>Подрядчик должен обеспечить качество всех выполняемых работ в соответствии с требованиями нормативных документов Российской Федерации в области строительства, в том числе:</w:t>
      </w:r>
    </w:p>
    <w:p w14:paraId="43BA60C6" w14:textId="77777777" w:rsidR="008C18F3" w:rsidRPr="004D4155" w:rsidRDefault="007C3A72" w:rsidP="004D4155">
      <w:pPr>
        <w:widowControl w:val="0"/>
        <w:spacing w:after="0" w:line="24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 Градостроительный кодекс Российской Федерации от 29.12.2004 № 190-ФЗ;</w:t>
      </w:r>
    </w:p>
    <w:p w14:paraId="601F6458" w14:textId="77777777" w:rsidR="008C18F3" w:rsidRPr="004D4155" w:rsidRDefault="007C3A72" w:rsidP="004D4155">
      <w:pPr>
        <w:widowControl w:val="0"/>
        <w:spacing w:after="0" w:line="24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 Федеральный закон от 21.12.1994 № 69-ФЗ «О пожарной безопасности»;</w:t>
      </w:r>
    </w:p>
    <w:p w14:paraId="2F596AB2" w14:textId="77777777" w:rsidR="008C18F3" w:rsidRPr="004D4155" w:rsidRDefault="007C3A72" w:rsidP="004D4155">
      <w:pPr>
        <w:widowControl w:val="0"/>
        <w:spacing w:after="0" w:line="24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 Федеральный закон от 22.07.2008 № 123-ФЗ «Технический регламент о требованиях пожарной безопасности»</w:t>
      </w:r>
      <w:hyperlink r:id="rId7">
        <w:r w:rsidRPr="004D4155">
          <w:rPr>
            <w:rFonts w:asciiTheme="majorBidi" w:hAnsiTheme="majorBidi" w:cstheme="majorBidi"/>
            <w:sz w:val="28"/>
            <w:szCs w:val="28"/>
          </w:rPr>
          <w:t>;</w:t>
        </w:r>
      </w:hyperlink>
      <w:hyperlink r:id="rId8">
        <w:r w:rsidRPr="004D4155">
          <w:rPr>
            <w:rFonts w:asciiTheme="majorBidi" w:hAnsiTheme="majorBidi" w:cstheme="majorBidi"/>
            <w:sz w:val="28"/>
            <w:szCs w:val="28"/>
          </w:rPr>
          <w:t xml:space="preserve"> </w:t>
        </w:r>
      </w:hyperlink>
    </w:p>
    <w:p w14:paraId="1D012C99" w14:textId="03FFE946" w:rsidR="008C18F3" w:rsidRPr="004D4155" w:rsidRDefault="007C3A72" w:rsidP="004D4155">
      <w:pPr>
        <w:widowControl w:val="0"/>
        <w:spacing w:after="0" w:line="24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4D4155">
        <w:rPr>
          <w:rFonts w:asciiTheme="majorBidi" w:hAnsiTheme="majorBidi" w:cstheme="majorBidi"/>
          <w:sz w:val="28"/>
          <w:szCs w:val="28"/>
        </w:rPr>
        <w:t>- Федеральный закон от 30.03.1999 № 52-ФЗ "О санитарно-эпидемиологическом благополучии населения".</w:t>
      </w:r>
    </w:p>
    <w:p w14:paraId="5118AB85" w14:textId="77777777" w:rsidR="008C18F3" w:rsidRPr="004D4155" w:rsidRDefault="007C3A72" w:rsidP="004D4155">
      <w:pPr>
        <w:pStyle w:val="2"/>
      </w:pPr>
      <w:r w:rsidRPr="004D4155">
        <w:t>Работы должны быть выполнены качественно, в полном объеме и в установленные государственным контрактом сроки.</w:t>
      </w:r>
    </w:p>
    <w:p w14:paraId="3A78E129" w14:textId="77777777" w:rsidR="008C18F3" w:rsidRPr="004D4155" w:rsidRDefault="007C3A72" w:rsidP="004D4155">
      <w:pPr>
        <w:pStyle w:val="2"/>
      </w:pPr>
      <w:r w:rsidRPr="004D4155">
        <w:t>При обнаружении в ходе приемки выполненных работ недостатков в выполненной работе, сторонами составляется акт, в котором фиксируется перечень дефектов (недоделок) и сроки их устранения Подрядчиком.</w:t>
      </w:r>
    </w:p>
    <w:p w14:paraId="4A62C58D" w14:textId="77777777" w:rsidR="008C18F3" w:rsidRPr="004D4155" w:rsidRDefault="008C18F3">
      <w:pPr>
        <w:widowControl w:val="0"/>
        <w:spacing w:after="0" w:line="24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14:paraId="4A417C07" w14:textId="77777777" w:rsidR="008C18F3" w:rsidRPr="004D4155" w:rsidRDefault="007C3A72" w:rsidP="004D4155">
      <w:pPr>
        <w:pStyle w:val="1"/>
      </w:pPr>
      <w:bookmarkStart w:id="19" w:name="_3j2qqm3" w:colFirst="0" w:colLast="0"/>
      <w:bookmarkEnd w:id="19"/>
      <w:r w:rsidRPr="004D4155">
        <w:t>Требования к безопасности выполнения работ:</w:t>
      </w:r>
    </w:p>
    <w:p w14:paraId="4D3FEF29" w14:textId="77777777" w:rsidR="008C18F3" w:rsidRPr="004D4155" w:rsidRDefault="008C18F3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28C6D0D6" w14:textId="77777777" w:rsidR="008C18F3" w:rsidRPr="004D4155" w:rsidRDefault="007C3A72" w:rsidP="004D4155">
      <w:pPr>
        <w:pStyle w:val="2"/>
      </w:pPr>
      <w:r w:rsidRPr="004D4155">
        <w:t>Соблюдение правил охраны труда и техники безопасности.</w:t>
      </w:r>
    </w:p>
    <w:p w14:paraId="6E466C85" w14:textId="77777777" w:rsidR="008C18F3" w:rsidRPr="004D4155" w:rsidRDefault="007C3A72" w:rsidP="004D4155">
      <w:pPr>
        <w:pStyle w:val="2"/>
      </w:pPr>
      <w:r w:rsidRPr="004D4155">
        <w:t>Наличие инструкции по технике безопасности, ведение журнала по технике безопасности на рабочем месте.</w:t>
      </w:r>
    </w:p>
    <w:p w14:paraId="1EBE0ECC" w14:textId="77777777" w:rsidR="008C18F3" w:rsidRPr="004D4155" w:rsidRDefault="007C3A72" w:rsidP="004D4155">
      <w:pPr>
        <w:pStyle w:val="2"/>
      </w:pPr>
      <w:r w:rsidRPr="004D4155">
        <w:t xml:space="preserve">К работам должны быть допущены только лица, прошедшие документально оформленный инструктаж на рабочем месте. </w:t>
      </w:r>
    </w:p>
    <w:p w14:paraId="7C4A71E9" w14:textId="77777777" w:rsidR="008C18F3" w:rsidRPr="004D4155" w:rsidRDefault="007C3A72" w:rsidP="004D4155">
      <w:pPr>
        <w:pStyle w:val="2"/>
      </w:pPr>
      <w:r w:rsidRPr="004D4155">
        <w:t>Все выполненные работы должны отвечать требованиям безопасной эксплуатации, оборудование должно быть надежно укреплено и безопасно при использовании.</w:t>
      </w:r>
    </w:p>
    <w:p w14:paraId="4F00F4A0" w14:textId="77777777" w:rsidR="008C18F3" w:rsidRPr="004D4155" w:rsidRDefault="007C3A72" w:rsidP="004D4155">
      <w:pPr>
        <w:pStyle w:val="2"/>
      </w:pPr>
      <w:r w:rsidRPr="004D4155">
        <w:t>При проведении пожароопасных работ на объекте необходимо руководствоваться правилами пожарной безопасности Российской Федерации.</w:t>
      </w:r>
    </w:p>
    <w:p w14:paraId="72B57710" w14:textId="77777777" w:rsidR="008C18F3" w:rsidRPr="004D4155" w:rsidRDefault="007C3A72" w:rsidP="004D4155">
      <w:pPr>
        <w:pStyle w:val="2"/>
      </w:pPr>
      <w:r w:rsidRPr="004D4155">
        <w:t>Подрядчик несет ответственность за безопасность выполняемых им работ, согласно Разделу 10 части 3 Трудового кодекса Российской Федерации.</w:t>
      </w:r>
    </w:p>
    <w:p w14:paraId="36A591F5" w14:textId="77777777" w:rsidR="008C18F3" w:rsidRPr="004D4155" w:rsidRDefault="007C3A72" w:rsidP="004D4155">
      <w:pPr>
        <w:pStyle w:val="2"/>
      </w:pPr>
      <w:r w:rsidRPr="004D4155">
        <w:t>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аварий.</w:t>
      </w:r>
    </w:p>
    <w:p w14:paraId="08DD2246" w14:textId="77777777" w:rsidR="008C18F3" w:rsidRPr="004D4155" w:rsidRDefault="008C18F3">
      <w:pPr>
        <w:widowControl w:val="0"/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</w:p>
    <w:p w14:paraId="267888BC" w14:textId="77777777" w:rsidR="008C18F3" w:rsidRPr="004D4155" w:rsidRDefault="007C3A72" w:rsidP="004D4155">
      <w:pPr>
        <w:pStyle w:val="1"/>
      </w:pPr>
      <w:bookmarkStart w:id="20" w:name="_1y810tw" w:colFirst="0" w:colLast="0"/>
      <w:bookmarkEnd w:id="20"/>
      <w:r w:rsidRPr="004D4155">
        <w:t>Требования к сроку и (или) объему предоставления гарантийного качества работ.</w:t>
      </w:r>
    </w:p>
    <w:p w14:paraId="79225BB3" w14:textId="77777777" w:rsidR="008C18F3" w:rsidRPr="004D4155" w:rsidRDefault="008C18F3">
      <w:pPr>
        <w:widowControl w:val="0"/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</w:p>
    <w:p w14:paraId="3624E634" w14:textId="77777777" w:rsidR="008C18F3" w:rsidRPr="004D4155" w:rsidRDefault="007C3A72" w:rsidP="004D4155">
      <w:pPr>
        <w:pStyle w:val="2"/>
      </w:pPr>
      <w:r w:rsidRPr="004D4155">
        <w:t>Гарантия на выполненные работы и оборудование – не менее 24 месяцев с даты подписания сторонами Акта о приемке выполненных работ или оборудования.</w:t>
      </w:r>
    </w:p>
    <w:p w14:paraId="40A01C40" w14:textId="77777777" w:rsidR="008C18F3" w:rsidRPr="004D4155" w:rsidRDefault="007C3A72" w:rsidP="004D4155">
      <w:pPr>
        <w:pStyle w:val="2"/>
      </w:pPr>
      <w:r w:rsidRPr="004D4155">
        <w:t>Если в период гарантийного срока обнаружатся дефекты и недостатки (в том числе скрытые), вызванные низким качеством работ, используемых деталей, расходных материалов и т.д., Подрядчик обязан за свой счет устранить их в течение срока, согласованного с Заказчиком. При этом гарантийный срок продлевается на время, затраченное на устранения дефектов и недостатков. Указанный срок исчисляется со дня обращения Заказчика с требованием об устранении недостатков и дефектов по день устранения включительно.</w:t>
      </w:r>
    </w:p>
    <w:p w14:paraId="5968A867" w14:textId="77777777" w:rsidR="008C18F3" w:rsidRPr="004D4155" w:rsidRDefault="008C18F3">
      <w:pPr>
        <w:widowControl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F115980" w14:textId="77777777" w:rsidR="008C18F3" w:rsidRPr="004D4155" w:rsidRDefault="007C3A72" w:rsidP="004D4155">
      <w:pPr>
        <w:pStyle w:val="1"/>
      </w:pPr>
      <w:bookmarkStart w:id="21" w:name="_4i7ojhp" w:colFirst="0" w:colLast="0"/>
      <w:bookmarkEnd w:id="21"/>
      <w:r w:rsidRPr="004D4155">
        <w:t>Иные требования к работам и условия их выполнения.</w:t>
      </w:r>
    </w:p>
    <w:p w14:paraId="77A3546B" w14:textId="77777777" w:rsidR="008C18F3" w:rsidRPr="004D4155" w:rsidRDefault="008C18F3">
      <w:pPr>
        <w:widowControl w:val="0"/>
        <w:tabs>
          <w:tab w:val="left" w:pos="1134"/>
        </w:tabs>
        <w:spacing w:after="0" w:line="240" w:lineRule="auto"/>
        <w:ind w:firstLine="284"/>
        <w:rPr>
          <w:rFonts w:asciiTheme="majorBidi" w:hAnsiTheme="majorBidi" w:cstheme="majorBidi"/>
          <w:b/>
          <w:sz w:val="28"/>
          <w:szCs w:val="28"/>
        </w:rPr>
      </w:pPr>
    </w:p>
    <w:p w14:paraId="752FD844" w14:textId="77777777" w:rsidR="008C18F3" w:rsidRPr="004D4155" w:rsidRDefault="007C3A72" w:rsidP="004D4155">
      <w:pPr>
        <w:pStyle w:val="2"/>
      </w:pPr>
      <w:r w:rsidRPr="004D4155">
        <w:t>Подрядчик обеспечивает соблюдение требований нормативно-технических документов, правил техники безопасности и санитарно-гигиенических норм своим персоналом при выполнении работ.</w:t>
      </w:r>
    </w:p>
    <w:p w14:paraId="47889E0A" w14:textId="77777777" w:rsidR="008C18F3" w:rsidRPr="004D4155" w:rsidRDefault="007C3A72" w:rsidP="004D4155">
      <w:pPr>
        <w:pStyle w:val="2"/>
      </w:pPr>
      <w:r w:rsidRPr="004D4155">
        <w:t xml:space="preserve">Допуск для выполнения работ в здании Фонда осуществляется по пропускам на основании письменной заявки, оформленной на бланке, подписанной руководителем организации Подрядчика, с указанием паспортных данных работников с приложением ксерокопий паспортов.  Подрядчик за 1 (один) рабочий день направляет сопроводительным письмом Заказчику заявки для оформления пропуска на автомашины, подвозящие материалы, оборудование и другие грузы для выполнения работ, в соответствии с порядком оформления допуска автомобильного транспорта на территорию, прилегающую к зданию Фонда. </w:t>
      </w:r>
    </w:p>
    <w:p w14:paraId="5F23D0DB" w14:textId="77777777" w:rsidR="008C18F3" w:rsidRPr="004D4155" w:rsidRDefault="007C3A72" w:rsidP="004D4155">
      <w:pPr>
        <w:pStyle w:val="2"/>
      </w:pPr>
      <w:r w:rsidRPr="004D4155">
        <w:t>Технический надзор за проведением работ возлагается на Заказчика, который имеет право привлекать независимых экспертов для контроля и приемки выполненных работ.</w:t>
      </w:r>
    </w:p>
    <w:p w14:paraId="7C10389F" w14:textId="77777777" w:rsidR="008C18F3" w:rsidRPr="004D4155" w:rsidRDefault="008C18F3">
      <w:pPr>
        <w:widowControl w:val="0"/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A422036" w14:textId="77777777" w:rsidR="008C18F3" w:rsidRPr="004D4155" w:rsidRDefault="008C18F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22" w:name="_2xcytpi" w:colFirst="0" w:colLast="0"/>
      <w:bookmarkEnd w:id="22"/>
    </w:p>
    <w:p w14:paraId="75DA7F19" w14:textId="77777777" w:rsidR="008C18F3" w:rsidRPr="004D4155" w:rsidRDefault="008C18F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A4AC6DC" w14:textId="77777777" w:rsidR="008C18F3" w:rsidRPr="004D4155" w:rsidRDefault="008C18F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1BBCB9B" w14:textId="77777777" w:rsidR="008C18F3" w:rsidRPr="004D4155" w:rsidRDefault="008C18F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BE7379C" w14:textId="77777777" w:rsidR="008C18F3" w:rsidRPr="004D4155" w:rsidRDefault="008C18F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23" w:name="_GoBack"/>
      <w:bookmarkEnd w:id="23"/>
    </w:p>
    <w:p w14:paraId="404D0B1A" w14:textId="77777777" w:rsidR="008C18F3" w:rsidRPr="004D4155" w:rsidRDefault="008C18F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6AFBD75" w14:textId="77777777" w:rsidR="008C18F3" w:rsidRPr="004D4155" w:rsidRDefault="008C18F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81A85FB" w14:textId="77777777" w:rsidR="008C18F3" w:rsidRPr="004D4155" w:rsidRDefault="008C18F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24" w:name="_1ci93xb" w:colFirst="0" w:colLast="0"/>
      <w:bookmarkEnd w:id="24"/>
    </w:p>
    <w:sectPr w:rsidR="008C18F3" w:rsidRPr="004D4155">
      <w:headerReference w:type="default" r:id="rId9"/>
      <w:footerReference w:type="default" r:id="rId10"/>
      <w:pgSz w:w="11906" w:h="16838"/>
      <w:pgMar w:top="1134" w:right="707" w:bottom="1135" w:left="1560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1883" w16cex:dateUtc="2020-08-19T18:3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C89AC" w14:textId="77777777" w:rsidR="003A787F" w:rsidRDefault="003A787F">
      <w:pPr>
        <w:spacing w:after="0" w:line="240" w:lineRule="auto"/>
      </w:pPr>
      <w:r>
        <w:separator/>
      </w:r>
    </w:p>
  </w:endnote>
  <w:endnote w:type="continuationSeparator" w:id="0">
    <w:p w14:paraId="12CBBAD8" w14:textId="77777777" w:rsidR="003A787F" w:rsidRDefault="003A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8FC45" w14:textId="77777777" w:rsidR="008C18F3" w:rsidRDefault="008C18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2B02B94F" w14:textId="63531194" w:rsidR="008C18F3" w:rsidRDefault="007C3A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1909">
      <w:rPr>
        <w:noProof/>
        <w:color w:val="000000"/>
      </w:rPr>
      <w:t>12</w:t>
    </w:r>
    <w:r>
      <w:rPr>
        <w:color w:val="000000"/>
      </w:rPr>
      <w:fldChar w:fldCharType="end"/>
    </w:r>
  </w:p>
  <w:p w14:paraId="228BE82A" w14:textId="77777777" w:rsidR="008C18F3" w:rsidRDefault="008C18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55EAA" w14:textId="77777777" w:rsidR="003A787F" w:rsidRDefault="003A787F">
      <w:pPr>
        <w:spacing w:after="0" w:line="240" w:lineRule="auto"/>
      </w:pPr>
      <w:r>
        <w:separator/>
      </w:r>
    </w:p>
  </w:footnote>
  <w:footnote w:type="continuationSeparator" w:id="0">
    <w:p w14:paraId="3A04F060" w14:textId="77777777" w:rsidR="003A787F" w:rsidRDefault="003A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C83B" w14:textId="77777777" w:rsidR="008C18F3" w:rsidRDefault="008C18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08CA"/>
    <w:multiLevelType w:val="multilevel"/>
    <w:tmpl w:val="C1FEB7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392427"/>
    <w:multiLevelType w:val="multilevel"/>
    <w:tmpl w:val="D97616B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9FD267B"/>
    <w:multiLevelType w:val="multilevel"/>
    <w:tmpl w:val="DDAA5F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B1F4093"/>
    <w:multiLevelType w:val="hybridMultilevel"/>
    <w:tmpl w:val="EFFC2FE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F3"/>
    <w:rsid w:val="00031DC6"/>
    <w:rsid w:val="000803C8"/>
    <w:rsid w:val="001C1909"/>
    <w:rsid w:val="001C48E8"/>
    <w:rsid w:val="002010FC"/>
    <w:rsid w:val="00207A91"/>
    <w:rsid w:val="002D0904"/>
    <w:rsid w:val="002F2B8B"/>
    <w:rsid w:val="00374A1C"/>
    <w:rsid w:val="003A787F"/>
    <w:rsid w:val="003D728A"/>
    <w:rsid w:val="00401F73"/>
    <w:rsid w:val="0042298E"/>
    <w:rsid w:val="00425EEF"/>
    <w:rsid w:val="004D4155"/>
    <w:rsid w:val="00522696"/>
    <w:rsid w:val="005D1608"/>
    <w:rsid w:val="005F0AE0"/>
    <w:rsid w:val="00600D50"/>
    <w:rsid w:val="00602809"/>
    <w:rsid w:val="00767103"/>
    <w:rsid w:val="007851D0"/>
    <w:rsid w:val="00794351"/>
    <w:rsid w:val="007C3A72"/>
    <w:rsid w:val="0080456D"/>
    <w:rsid w:val="008419FF"/>
    <w:rsid w:val="0085212F"/>
    <w:rsid w:val="008C18F3"/>
    <w:rsid w:val="008F28B8"/>
    <w:rsid w:val="00900439"/>
    <w:rsid w:val="00920684"/>
    <w:rsid w:val="009C17B0"/>
    <w:rsid w:val="00A0657D"/>
    <w:rsid w:val="00B407F5"/>
    <w:rsid w:val="00B943A6"/>
    <w:rsid w:val="00C819C6"/>
    <w:rsid w:val="00C84968"/>
    <w:rsid w:val="00D77B37"/>
    <w:rsid w:val="00D8450F"/>
    <w:rsid w:val="00DC1FF3"/>
    <w:rsid w:val="00E97C1F"/>
    <w:rsid w:val="00EB580E"/>
    <w:rsid w:val="00EB72C8"/>
    <w:rsid w:val="00EC396C"/>
    <w:rsid w:val="00ED5109"/>
    <w:rsid w:val="00F63BBB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AC46"/>
  <w15:docId w15:val="{7F754A43-C714-4F73-8863-F6E8E979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rsid w:val="00794351"/>
    <w:pPr>
      <w:widowControl w:val="0"/>
      <w:numPr>
        <w:numId w:val="1"/>
      </w:numPr>
      <w:pBdr>
        <w:top w:val="nil"/>
        <w:left w:val="nil"/>
        <w:bottom w:val="nil"/>
        <w:right w:val="nil"/>
        <w:between w:val="nil"/>
      </w:pBdr>
      <w:spacing w:before="120" w:after="0" w:line="240" w:lineRule="auto"/>
      <w:ind w:left="993" w:hanging="993"/>
      <w:jc w:val="both"/>
      <w:outlineLvl w:val="0"/>
    </w:pPr>
    <w:rPr>
      <w:rFonts w:asciiTheme="majorBidi" w:eastAsia="Times New Roman" w:hAnsiTheme="majorBidi" w:cstheme="majorBidi"/>
      <w:b/>
      <w:color w:val="000000"/>
      <w:sz w:val="28"/>
      <w:szCs w:val="28"/>
    </w:rPr>
  </w:style>
  <w:style w:type="paragraph" w:styleId="2">
    <w:name w:val="heading 2"/>
    <w:basedOn w:val="a"/>
    <w:next w:val="a"/>
    <w:rsid w:val="004D4155"/>
    <w:pPr>
      <w:widowControl w:val="0"/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993" w:hanging="993"/>
      <w:jc w:val="both"/>
      <w:outlineLvl w:val="1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styleId="3">
    <w:name w:val="heading 3"/>
    <w:basedOn w:val="a"/>
    <w:next w:val="a"/>
    <w:rsid w:val="004D4155"/>
    <w:pPr>
      <w:widowControl w:val="0"/>
      <w:numPr>
        <w:ilvl w:val="2"/>
        <w:numId w:val="1"/>
      </w:numPr>
      <w:pBdr>
        <w:top w:val="nil"/>
        <w:left w:val="nil"/>
        <w:bottom w:val="nil"/>
        <w:right w:val="nil"/>
        <w:between w:val="nil"/>
      </w:pBdr>
      <w:spacing w:after="120" w:line="240" w:lineRule="auto"/>
      <w:ind w:left="993" w:hanging="993"/>
      <w:jc w:val="both"/>
      <w:outlineLvl w:val="2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styleId="4">
    <w:name w:val="heading 4"/>
    <w:basedOn w:val="a"/>
    <w:next w:val="a"/>
    <w:rsid w:val="00900439"/>
    <w:pPr>
      <w:widowControl w:val="0"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993" w:hanging="993"/>
      <w:jc w:val="both"/>
      <w:outlineLvl w:val="3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226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26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26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26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26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2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269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C3A72"/>
    <w:pPr>
      <w:ind w:left="720"/>
      <w:contextualSpacing/>
    </w:pPr>
  </w:style>
  <w:style w:type="paragraph" w:styleId="ae">
    <w:name w:val="Revision"/>
    <w:hidden/>
    <w:uiPriority w:val="99"/>
    <w:semiHidden/>
    <w:rsid w:val="001C4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Заплеталов Алексей Дмитриевич</dc:creator>
  <cp:lastModifiedBy>Таросас Станисловас Чеслово</cp:lastModifiedBy>
  <cp:revision>3</cp:revision>
  <dcterms:created xsi:type="dcterms:W3CDTF">2020-08-24T08:24:00Z</dcterms:created>
  <dcterms:modified xsi:type="dcterms:W3CDTF">2020-08-26T14:44:00Z</dcterms:modified>
</cp:coreProperties>
</file>