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7F" w:rsidRPr="002A6458" w:rsidRDefault="00E6037F" w:rsidP="00CF10F1">
      <w:pPr>
        <w:jc w:val="center"/>
      </w:pPr>
      <w:r w:rsidRPr="002A6458">
        <w:t>Техническое задание</w:t>
      </w:r>
    </w:p>
    <w:p w:rsidR="00E6037F" w:rsidRPr="009346CE" w:rsidRDefault="00E6037F" w:rsidP="00E6037F">
      <w:pPr>
        <w:spacing w:line="233" w:lineRule="auto"/>
        <w:ind w:left="1098" w:right="2540" w:firstLine="318"/>
        <w:jc w:val="center"/>
        <w:rPr>
          <w:rFonts w:eastAsia="Calibri"/>
        </w:rPr>
      </w:pPr>
    </w:p>
    <w:p w:rsidR="000E6DAF" w:rsidRPr="00042F6C" w:rsidRDefault="000E6DAF" w:rsidP="000E6DAF">
      <w:pPr>
        <w:ind w:firstLine="567"/>
        <w:jc w:val="center"/>
        <w:rPr>
          <w:i/>
        </w:rPr>
      </w:pPr>
      <w:r w:rsidRPr="000E6DAF">
        <w:rPr>
          <w:bCs/>
          <w:lang w:eastAsia="ar-SA"/>
        </w:rPr>
        <w:t>Оказание услуг по санаторно-курортному лечению граждан</w:t>
      </w:r>
      <w:r w:rsidR="00EA7CCD">
        <w:rPr>
          <w:bCs/>
          <w:lang w:eastAsia="ar-SA"/>
        </w:rPr>
        <w:t xml:space="preserve"> </w:t>
      </w:r>
      <w:r w:rsidR="00EA7CCD" w:rsidRPr="004B45BF">
        <w:t xml:space="preserve">(в том числе </w:t>
      </w:r>
      <w:r w:rsidR="00EA7CCD" w:rsidRPr="004B45BF">
        <w:rPr>
          <w:bCs/>
          <w:lang w:eastAsia="ar-SA"/>
        </w:rPr>
        <w:t>детей-инвалидов)</w:t>
      </w:r>
      <w:r w:rsidRPr="000E6DAF">
        <w:rPr>
          <w:bCs/>
          <w:lang w:eastAsia="ar-SA"/>
        </w:rPr>
        <w:t>, имеющих право на получение государственной социальной помощи в виде набора социальных услуг в 202</w:t>
      </w:r>
      <w:r w:rsidR="00EA7CCD">
        <w:rPr>
          <w:bCs/>
          <w:lang w:eastAsia="ar-SA"/>
        </w:rPr>
        <w:t>3</w:t>
      </w:r>
      <w:r w:rsidRPr="000E6DAF">
        <w:rPr>
          <w:bCs/>
          <w:lang w:eastAsia="ar-SA"/>
        </w:rPr>
        <w:t xml:space="preserve"> году по профилю </w:t>
      </w:r>
      <w:r w:rsidRPr="00042F6C">
        <w:rPr>
          <w:b/>
        </w:rPr>
        <w:t xml:space="preserve">болезни </w:t>
      </w:r>
      <w:r w:rsidRPr="00042F6C">
        <w:rPr>
          <w:b/>
          <w:bCs/>
          <w:color w:val="000000" w:themeColor="text1"/>
          <w:lang w:eastAsia="ar-SA"/>
        </w:rPr>
        <w:t xml:space="preserve">нервной системы, </w:t>
      </w:r>
      <w:r w:rsidR="00042F6C" w:rsidRPr="00042F6C">
        <w:rPr>
          <w:b/>
        </w:rPr>
        <w:t>костно-мышечной системы и соединительной ткани</w:t>
      </w:r>
      <w:r w:rsidR="00042F6C" w:rsidRPr="00042F6C">
        <w:t xml:space="preserve">, </w:t>
      </w:r>
      <w:r w:rsidRPr="00042F6C">
        <w:rPr>
          <w:rFonts w:eastAsiaTheme="minorHAnsi"/>
          <w:lang w:eastAsia="en-US"/>
        </w:rPr>
        <w:t>в том числе передвигающихся на инвалидных колясках</w:t>
      </w:r>
    </w:p>
    <w:p w:rsidR="009F66CA" w:rsidRPr="00042F6C" w:rsidRDefault="009F66CA" w:rsidP="00D85ED9">
      <w:pPr>
        <w:widowControl w:val="0"/>
        <w:suppressAutoHyphens/>
        <w:jc w:val="center"/>
        <w:rPr>
          <w:b/>
          <w:bCs/>
          <w:lang w:eastAsia="ar-SA"/>
        </w:rPr>
      </w:pPr>
    </w:p>
    <w:p w:rsidR="00285C62" w:rsidRPr="000E6DAF" w:rsidRDefault="00285C62" w:rsidP="00D85ED9">
      <w:pPr>
        <w:widowControl w:val="0"/>
        <w:suppressAutoHyphens/>
        <w:jc w:val="center"/>
        <w:rPr>
          <w:b/>
          <w:bCs/>
          <w:lang w:eastAsia="ar-SA"/>
        </w:rPr>
      </w:pPr>
      <w:r w:rsidRPr="000E6DAF">
        <w:rPr>
          <w:b/>
          <w:bCs/>
          <w:lang w:eastAsia="ar-SA"/>
        </w:rPr>
        <w:t>Описание объекта закупки</w:t>
      </w:r>
    </w:p>
    <w:p w:rsidR="000315C8" w:rsidRPr="000E6DAF" w:rsidRDefault="00042F6C" w:rsidP="00042F6C">
      <w:pPr>
        <w:ind w:firstLine="567"/>
        <w:jc w:val="both"/>
        <w:rPr>
          <w:lang w:eastAsia="ar-SA"/>
        </w:rPr>
      </w:pPr>
      <w:r w:rsidRPr="000E6DAF">
        <w:rPr>
          <w:bCs/>
          <w:lang w:eastAsia="ar-SA"/>
        </w:rPr>
        <w:t>Оказание услуг по санаторно-курортному лечению граждан</w:t>
      </w:r>
      <w:r>
        <w:rPr>
          <w:bCs/>
          <w:lang w:eastAsia="ar-SA"/>
        </w:rPr>
        <w:t xml:space="preserve"> </w:t>
      </w:r>
      <w:r w:rsidRPr="004B45BF">
        <w:t xml:space="preserve">(в том числе </w:t>
      </w:r>
      <w:r w:rsidRPr="004B45BF">
        <w:rPr>
          <w:bCs/>
          <w:lang w:eastAsia="ar-SA"/>
        </w:rPr>
        <w:t>детей-инвалидов)</w:t>
      </w:r>
      <w:r w:rsidRPr="000E6DAF">
        <w:rPr>
          <w:bCs/>
          <w:lang w:eastAsia="ar-SA"/>
        </w:rPr>
        <w:t>, имеющих право на получение государственной социальной помощи в виде набора социальных услуг в 202</w:t>
      </w:r>
      <w:r>
        <w:rPr>
          <w:bCs/>
          <w:lang w:eastAsia="ar-SA"/>
        </w:rPr>
        <w:t>3</w:t>
      </w:r>
      <w:r w:rsidRPr="000E6DAF">
        <w:rPr>
          <w:bCs/>
          <w:lang w:eastAsia="ar-SA"/>
        </w:rPr>
        <w:t xml:space="preserve"> году по профилю </w:t>
      </w:r>
      <w:r w:rsidRPr="000E6DAF">
        <w:t xml:space="preserve">болезни </w:t>
      </w:r>
      <w:r w:rsidRPr="000E6DAF">
        <w:rPr>
          <w:bCs/>
          <w:color w:val="000000" w:themeColor="text1"/>
          <w:lang w:eastAsia="ar-SA"/>
        </w:rPr>
        <w:t xml:space="preserve">нервной системы, </w:t>
      </w:r>
      <w:r w:rsidRPr="000E6DAF">
        <w:t xml:space="preserve">костно-мышечной системы и соединительной ткани, </w:t>
      </w:r>
      <w:r w:rsidRPr="000E6DAF">
        <w:rPr>
          <w:rFonts w:eastAsiaTheme="minorHAnsi"/>
          <w:lang w:eastAsia="en-US"/>
        </w:rPr>
        <w:t>в том числе передвигающихся на инвалидных колясках</w:t>
      </w:r>
      <w:r>
        <w:rPr>
          <w:b/>
        </w:rPr>
        <w:t xml:space="preserve"> </w:t>
      </w:r>
      <w:r w:rsidRPr="005C6344">
        <w:rPr>
          <w:lang w:eastAsia="ar-SA"/>
        </w:rPr>
        <w:t>(</w:t>
      </w:r>
      <w:r w:rsidR="00A33F48" w:rsidRPr="000E6DAF">
        <w:rPr>
          <w:lang w:eastAsia="ar-SA"/>
        </w:rPr>
        <w:t xml:space="preserve">класс </w:t>
      </w:r>
      <w:r w:rsidR="00A33F48" w:rsidRPr="000E6DAF">
        <w:rPr>
          <w:lang w:val="en-US" w:eastAsia="ar-SA"/>
        </w:rPr>
        <w:t>VI</w:t>
      </w:r>
      <w:r w:rsidR="00A33F48" w:rsidRPr="000E6DAF">
        <w:rPr>
          <w:lang w:eastAsia="ar-SA"/>
        </w:rPr>
        <w:t xml:space="preserve"> по МКБ-10 «Б</w:t>
      </w:r>
      <w:r w:rsidR="00A33F48" w:rsidRPr="000E6DAF">
        <w:t>олезни нервной системы</w:t>
      </w:r>
      <w:r w:rsidR="003D48D0" w:rsidRPr="000E6DAF">
        <w:t>»</w:t>
      </w:r>
      <w:r w:rsidR="00A33F48" w:rsidRPr="000E6DAF">
        <w:rPr>
          <w:lang w:eastAsia="ar-SA"/>
        </w:rPr>
        <w:t xml:space="preserve">, </w:t>
      </w:r>
      <w:r w:rsidR="000315C8" w:rsidRPr="000E6DAF">
        <w:rPr>
          <w:lang w:eastAsia="ar-SA"/>
        </w:rPr>
        <w:t xml:space="preserve">класс </w:t>
      </w:r>
      <w:r w:rsidR="000315C8" w:rsidRPr="000E6DAF">
        <w:rPr>
          <w:lang w:val="en-US" w:eastAsia="ar-SA"/>
        </w:rPr>
        <w:t>XIII</w:t>
      </w:r>
      <w:r w:rsidR="000315C8" w:rsidRPr="000E6DAF">
        <w:rPr>
          <w:lang w:eastAsia="ar-SA"/>
        </w:rPr>
        <w:t xml:space="preserve"> МКБ-10 «Б</w:t>
      </w:r>
      <w:r w:rsidR="000315C8" w:rsidRPr="000E6DAF">
        <w:t>олезни костно-мышечной системы и соединительной ткани</w:t>
      </w:r>
      <w:r w:rsidR="000315C8" w:rsidRPr="000E6DAF">
        <w:rPr>
          <w:lang w:eastAsia="ar-SA"/>
        </w:rPr>
        <w:t>»</w:t>
      </w:r>
      <w:r w:rsidR="00D84A2C">
        <w:rPr>
          <w:lang w:eastAsia="ar-SA"/>
        </w:rPr>
        <w:t>)</w:t>
      </w:r>
      <w:r w:rsidR="000315C8" w:rsidRPr="000E6DAF">
        <w:rPr>
          <w:lang w:eastAsia="ar-SA"/>
        </w:rPr>
        <w:t>.</w:t>
      </w:r>
    </w:p>
    <w:p w:rsidR="000315C8" w:rsidRDefault="000315C8" w:rsidP="00FD17A6">
      <w:pPr>
        <w:widowControl w:val="0"/>
        <w:suppressAutoHyphens/>
        <w:ind w:firstLine="574"/>
        <w:jc w:val="both"/>
        <w:rPr>
          <w:lang w:eastAsia="ar-SA"/>
        </w:rPr>
      </w:pPr>
      <w:r w:rsidRPr="00622DB1">
        <w:rPr>
          <w:lang w:eastAsia="ar-SA"/>
        </w:rPr>
        <w:t>Основанием для оказания услуг является Федеральный закон от 17.07.1999 г.</w:t>
      </w:r>
      <w:r>
        <w:rPr>
          <w:lang w:eastAsia="ar-SA"/>
        </w:rPr>
        <w:br/>
      </w:r>
      <w:r w:rsidRPr="00622DB1">
        <w:rPr>
          <w:lang w:eastAsia="ar-SA"/>
        </w:rPr>
        <w:t>№178-ФЗ «О государственной социальной помощи» (с учетом последующих дополнений   и изменений).</w:t>
      </w:r>
    </w:p>
    <w:p w:rsidR="009F66CA" w:rsidRDefault="009F66CA" w:rsidP="00FD17A6">
      <w:pPr>
        <w:widowControl w:val="0"/>
        <w:suppressAutoHyphens/>
        <w:ind w:firstLine="574"/>
        <w:jc w:val="both"/>
        <w:rPr>
          <w:b/>
          <w:lang w:eastAsia="ar-SA"/>
        </w:rPr>
      </w:pPr>
    </w:p>
    <w:p w:rsidR="000315C8" w:rsidRDefault="000315C8" w:rsidP="00FD17A6">
      <w:pPr>
        <w:widowControl w:val="0"/>
        <w:suppressAutoHyphens/>
        <w:ind w:firstLine="574"/>
        <w:jc w:val="both"/>
        <w:rPr>
          <w:b/>
          <w:lang w:eastAsia="ar-SA"/>
        </w:rPr>
      </w:pPr>
      <w:r w:rsidRPr="0017131C">
        <w:rPr>
          <w:b/>
          <w:lang w:eastAsia="ar-SA"/>
        </w:rPr>
        <w:t>Сроки и порядок оплаты</w:t>
      </w:r>
    </w:p>
    <w:p w:rsidR="000315C8" w:rsidRPr="00C56E18" w:rsidRDefault="000315C8" w:rsidP="00FD17A6">
      <w:pPr>
        <w:widowControl w:val="0"/>
        <w:suppressAutoHyphens/>
        <w:ind w:firstLine="574"/>
        <w:jc w:val="both"/>
        <w:rPr>
          <w:color w:val="000000"/>
          <w:lang w:eastAsia="ar-SA"/>
        </w:rPr>
      </w:pPr>
      <w:r w:rsidRPr="00C56E18">
        <w:rPr>
          <w:color w:val="000000"/>
          <w:lang w:eastAsia="ar-SA"/>
        </w:rPr>
        <w:t>Источник финансирования заказа – средства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категорий.</w:t>
      </w:r>
    </w:p>
    <w:p w:rsidR="000315C8" w:rsidRPr="00930A51" w:rsidRDefault="000315C8" w:rsidP="00FD17A6">
      <w:pPr>
        <w:widowControl w:val="0"/>
        <w:suppressAutoHyphens/>
        <w:ind w:firstLine="574"/>
        <w:jc w:val="both"/>
        <w:rPr>
          <w:lang w:eastAsia="ar-SA"/>
        </w:rPr>
      </w:pPr>
      <w:r w:rsidRPr="00930A51">
        <w:rPr>
          <w:lang w:eastAsia="ar-SA"/>
        </w:rPr>
        <w:t xml:space="preserve">Оплата осуществляется путем перечисления денежных средств на счет Исполнителя в следующем порядке: </w:t>
      </w:r>
    </w:p>
    <w:p w:rsidR="000315C8" w:rsidRPr="008068F5" w:rsidRDefault="000315C8" w:rsidP="00FD17A6">
      <w:pPr>
        <w:widowControl w:val="0"/>
        <w:suppressAutoHyphens/>
        <w:ind w:firstLine="574"/>
        <w:jc w:val="both"/>
        <w:rPr>
          <w:lang w:eastAsia="ar-SA"/>
        </w:rPr>
      </w:pPr>
      <w:r w:rsidRPr="00930A51">
        <w:rPr>
          <w:color w:val="000000"/>
          <w:lang w:eastAsia="ar-SA"/>
        </w:rPr>
        <w:t xml:space="preserve">- расчет осуществляется за фактически оказанные услуги, на основании счетов, после получения реестра лиц, получивших лечение в санаторно-курортном учреждении Исполнителя. Основанием для осуществления </w:t>
      </w:r>
      <w:r w:rsidRPr="008068F5">
        <w:rPr>
          <w:lang w:eastAsia="ar-SA"/>
        </w:rPr>
        <w:t>оплаты являются полученные Заказчиком</w:t>
      </w:r>
      <w:r>
        <w:rPr>
          <w:lang w:eastAsia="ar-SA"/>
        </w:rPr>
        <w:br/>
      </w:r>
      <w:r w:rsidRPr="008068F5">
        <w:rPr>
          <w:lang w:eastAsia="ar-SA"/>
        </w:rPr>
        <w:t xml:space="preserve">в течении 5 рабочих дней после окончания заезда от Исполнителя документы: реестры лиц, получивших санаторно-курортное лечение, </w:t>
      </w:r>
      <w:r w:rsidRPr="008068F5">
        <w:t xml:space="preserve">реестры корректировок (при необходимости), </w:t>
      </w:r>
      <w:r w:rsidRPr="008068F5">
        <w:rPr>
          <w:lang w:eastAsia="ar-SA"/>
        </w:rPr>
        <w:t>обратные талон</w:t>
      </w:r>
      <w:r w:rsidR="00351888">
        <w:rPr>
          <w:lang w:eastAsia="ar-SA"/>
        </w:rPr>
        <w:t>ы, акт об оказании услуг и счет</w:t>
      </w:r>
      <w:r w:rsidRPr="008068F5">
        <w:rPr>
          <w:lang w:eastAsia="ar-SA"/>
        </w:rPr>
        <w:t>.</w:t>
      </w:r>
    </w:p>
    <w:p w:rsidR="000315C8" w:rsidRDefault="000315C8" w:rsidP="00FD17A6">
      <w:pPr>
        <w:widowControl w:val="0"/>
        <w:suppressAutoHyphens/>
        <w:ind w:firstLine="574"/>
        <w:jc w:val="both"/>
        <w:rPr>
          <w:b/>
          <w:lang w:eastAsia="ar-SA"/>
        </w:rPr>
      </w:pPr>
      <w:r>
        <w:rPr>
          <w:lang w:eastAsia="ar-SA"/>
        </w:rPr>
        <w:t xml:space="preserve">Бланки путевок в количестве </w:t>
      </w:r>
      <w:r w:rsidR="00A33F48">
        <w:rPr>
          <w:b/>
          <w:lang w:eastAsia="ar-SA"/>
        </w:rPr>
        <w:t>8</w:t>
      </w:r>
      <w:r w:rsidR="00BA1372">
        <w:rPr>
          <w:b/>
          <w:lang w:eastAsia="ar-SA"/>
        </w:rPr>
        <w:t>2</w:t>
      </w:r>
      <w:r w:rsidRPr="000F0D92">
        <w:rPr>
          <w:b/>
          <w:lang w:eastAsia="ar-SA"/>
        </w:rPr>
        <w:t xml:space="preserve"> (</w:t>
      </w:r>
      <w:r w:rsidR="00BA1372">
        <w:rPr>
          <w:b/>
          <w:lang w:eastAsia="ar-SA"/>
        </w:rPr>
        <w:t>восемьдесят две</w:t>
      </w:r>
      <w:r>
        <w:rPr>
          <w:b/>
          <w:lang w:eastAsia="ar-SA"/>
        </w:rPr>
        <w:t>)</w:t>
      </w:r>
      <w:r w:rsidRPr="0052799E">
        <w:rPr>
          <w:b/>
          <w:lang w:eastAsia="ar-SA"/>
        </w:rPr>
        <w:t xml:space="preserve"> штук</w:t>
      </w:r>
      <w:r w:rsidR="00BA1372">
        <w:rPr>
          <w:b/>
          <w:lang w:eastAsia="ar-SA"/>
        </w:rPr>
        <w:t>и</w:t>
      </w:r>
      <w:r>
        <w:rPr>
          <w:lang w:eastAsia="ar-SA"/>
        </w:rPr>
        <w:t xml:space="preserve">, передаются Заказчику по надлежаще оформленным накладным (в 2-х экземплярах) в течении десяти рабочих дней после подписания контракта, но не позднее, </w:t>
      </w:r>
      <w:r w:rsidRPr="00F664ED">
        <w:rPr>
          <w:b/>
          <w:lang w:eastAsia="ar-SA"/>
        </w:rPr>
        <w:t>чем за 2</w:t>
      </w:r>
      <w:r>
        <w:rPr>
          <w:b/>
          <w:lang w:eastAsia="ar-SA"/>
        </w:rPr>
        <w:t>0</w:t>
      </w:r>
      <w:r w:rsidRPr="00F664ED">
        <w:rPr>
          <w:b/>
          <w:lang w:eastAsia="ar-SA"/>
        </w:rPr>
        <w:t xml:space="preserve"> д</w:t>
      </w:r>
      <w:r>
        <w:rPr>
          <w:b/>
          <w:lang w:eastAsia="ar-SA"/>
        </w:rPr>
        <w:t>ней до даты заезда.</w:t>
      </w:r>
    </w:p>
    <w:p w:rsidR="009F66CA" w:rsidRDefault="009F66CA" w:rsidP="00FD17A6">
      <w:pPr>
        <w:widowControl w:val="0"/>
        <w:suppressAutoHyphens/>
        <w:ind w:firstLine="574"/>
        <w:jc w:val="both"/>
        <w:rPr>
          <w:b/>
          <w:bCs/>
          <w:lang w:eastAsia="ar-SA"/>
        </w:rPr>
      </w:pPr>
    </w:p>
    <w:p w:rsidR="000315C8" w:rsidRDefault="000315C8" w:rsidP="00FD17A6">
      <w:pPr>
        <w:widowControl w:val="0"/>
        <w:suppressAutoHyphens/>
        <w:ind w:firstLine="57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Место, сроки оказания услуг</w:t>
      </w:r>
    </w:p>
    <w:p w:rsidR="000315C8" w:rsidRDefault="000315C8" w:rsidP="00FD17A6">
      <w:pPr>
        <w:suppressAutoHyphens/>
        <w:ind w:firstLine="574"/>
        <w:jc w:val="both"/>
        <w:rPr>
          <w:lang w:eastAsia="ar-SA"/>
        </w:rPr>
      </w:pPr>
      <w:r w:rsidRPr="004F7F67">
        <w:rPr>
          <w:lang w:eastAsia="ar-SA"/>
        </w:rPr>
        <w:t xml:space="preserve">Место оказания услуг: </w:t>
      </w:r>
      <w:r>
        <w:rPr>
          <w:lang w:eastAsia="ar-SA"/>
        </w:rPr>
        <w:t>Российская Федерация, Республика Крым.</w:t>
      </w:r>
    </w:p>
    <w:p w:rsidR="00A33F48" w:rsidRDefault="000315C8" w:rsidP="00FD17A6">
      <w:pPr>
        <w:suppressAutoHyphens/>
        <w:ind w:firstLine="574"/>
        <w:jc w:val="both"/>
        <w:rPr>
          <w:lang w:eastAsia="ar-SA"/>
        </w:rPr>
      </w:pPr>
      <w:r>
        <w:rPr>
          <w:lang w:eastAsia="ar-SA"/>
        </w:rPr>
        <w:t xml:space="preserve">Путевки предоставляются по адресу: </w:t>
      </w:r>
      <w:r w:rsidR="00CD2776">
        <w:rPr>
          <w:lang w:eastAsia="ar-SA"/>
        </w:rPr>
        <w:t xml:space="preserve">299001, Россия, г. Севастополь, </w:t>
      </w:r>
      <w:r>
        <w:rPr>
          <w:lang w:eastAsia="ar-SA"/>
        </w:rPr>
        <w:t>ул. Дзержинского, д.53, Государственное учреждение-Севастопольское региональное отделение Фонда социального страхования Российской Федерации.</w:t>
      </w:r>
    </w:p>
    <w:p w:rsidR="000315C8" w:rsidRPr="00E6156D" w:rsidRDefault="000315C8" w:rsidP="00FD17A6">
      <w:pPr>
        <w:suppressAutoHyphens/>
        <w:ind w:firstLine="574"/>
        <w:jc w:val="both"/>
        <w:rPr>
          <w:color w:val="000000" w:themeColor="text1"/>
          <w:lang w:eastAsia="ar-SA"/>
        </w:rPr>
      </w:pPr>
      <w:r w:rsidRPr="00E6156D">
        <w:rPr>
          <w:color w:val="000000" w:themeColor="text1"/>
          <w:lang w:eastAsia="ar-SA"/>
        </w:rPr>
        <w:t xml:space="preserve">Срок оказания услуг: с </w:t>
      </w:r>
      <w:r w:rsidR="00F70400">
        <w:rPr>
          <w:color w:val="000000" w:themeColor="text1"/>
          <w:lang w:eastAsia="ar-SA"/>
        </w:rPr>
        <w:t>01</w:t>
      </w:r>
      <w:r w:rsidRPr="00E6156D">
        <w:rPr>
          <w:color w:val="000000" w:themeColor="text1"/>
          <w:lang w:eastAsia="ar-SA"/>
        </w:rPr>
        <w:t>.</w:t>
      </w:r>
      <w:r>
        <w:rPr>
          <w:color w:val="000000" w:themeColor="text1"/>
          <w:lang w:eastAsia="ar-SA"/>
        </w:rPr>
        <w:t>0</w:t>
      </w:r>
      <w:r w:rsidR="007B18E8">
        <w:rPr>
          <w:color w:val="000000" w:themeColor="text1"/>
          <w:lang w:eastAsia="ar-SA"/>
        </w:rPr>
        <w:t>6</w:t>
      </w:r>
      <w:r w:rsidRPr="00E6156D">
        <w:rPr>
          <w:color w:val="000000" w:themeColor="text1"/>
          <w:lang w:eastAsia="ar-SA"/>
        </w:rPr>
        <w:t>.202</w:t>
      </w:r>
      <w:r w:rsidR="007B18E8">
        <w:rPr>
          <w:color w:val="000000" w:themeColor="text1"/>
          <w:lang w:eastAsia="ar-SA"/>
        </w:rPr>
        <w:t>3</w:t>
      </w:r>
      <w:r w:rsidRPr="00E6156D">
        <w:rPr>
          <w:color w:val="000000" w:themeColor="text1"/>
          <w:lang w:eastAsia="ar-SA"/>
        </w:rPr>
        <w:t xml:space="preserve"> по </w:t>
      </w:r>
      <w:r w:rsidR="007B18E8">
        <w:rPr>
          <w:color w:val="000000" w:themeColor="text1"/>
          <w:lang w:eastAsia="ar-SA"/>
        </w:rPr>
        <w:t>31</w:t>
      </w:r>
      <w:r w:rsidR="00A33F48">
        <w:rPr>
          <w:color w:val="000000" w:themeColor="text1"/>
          <w:lang w:eastAsia="ar-SA"/>
        </w:rPr>
        <w:t>.</w:t>
      </w:r>
      <w:r w:rsidRPr="00E6156D">
        <w:rPr>
          <w:color w:val="000000" w:themeColor="text1"/>
          <w:lang w:eastAsia="ar-SA"/>
        </w:rPr>
        <w:t>1</w:t>
      </w:r>
      <w:r w:rsidR="007B18E8">
        <w:rPr>
          <w:color w:val="000000" w:themeColor="text1"/>
          <w:lang w:eastAsia="ar-SA"/>
        </w:rPr>
        <w:t>0</w:t>
      </w:r>
      <w:r w:rsidRPr="00E6156D">
        <w:rPr>
          <w:color w:val="000000" w:themeColor="text1"/>
          <w:lang w:eastAsia="ar-SA"/>
        </w:rPr>
        <w:t>.202</w:t>
      </w:r>
      <w:r w:rsidR="007B18E8">
        <w:rPr>
          <w:color w:val="000000" w:themeColor="text1"/>
          <w:lang w:eastAsia="ar-SA"/>
        </w:rPr>
        <w:t>3</w:t>
      </w:r>
      <w:r w:rsidRPr="00E6156D">
        <w:rPr>
          <w:color w:val="000000" w:themeColor="text1"/>
          <w:lang w:eastAsia="ar-SA"/>
        </w:rPr>
        <w:t xml:space="preserve"> года. </w:t>
      </w:r>
    </w:p>
    <w:p w:rsidR="009F66CA" w:rsidRDefault="009F66CA" w:rsidP="00FD17A6">
      <w:pPr>
        <w:suppressAutoHyphens/>
        <w:ind w:firstLine="574"/>
        <w:jc w:val="both"/>
        <w:rPr>
          <w:b/>
          <w:color w:val="000000" w:themeColor="text1"/>
          <w:lang w:eastAsia="ar-SA"/>
        </w:rPr>
      </w:pPr>
    </w:p>
    <w:p w:rsidR="000315C8" w:rsidRPr="0052799E" w:rsidRDefault="000315C8" w:rsidP="00FD17A6">
      <w:pPr>
        <w:suppressAutoHyphens/>
        <w:ind w:firstLine="574"/>
        <w:jc w:val="both"/>
        <w:rPr>
          <w:b/>
          <w:color w:val="000000" w:themeColor="text1"/>
          <w:lang w:eastAsia="ar-SA"/>
        </w:rPr>
      </w:pPr>
      <w:r w:rsidRPr="0052799E">
        <w:rPr>
          <w:b/>
          <w:color w:val="000000" w:themeColor="text1"/>
          <w:lang w:eastAsia="ar-SA"/>
        </w:rPr>
        <w:t>Требования к количественным характеристикам услуг</w:t>
      </w:r>
    </w:p>
    <w:p w:rsidR="000315C8" w:rsidRDefault="000315C8" w:rsidP="0079662C">
      <w:pPr>
        <w:widowControl w:val="0"/>
        <w:suppressAutoHyphens/>
        <w:ind w:firstLine="574"/>
        <w:jc w:val="both"/>
        <w:rPr>
          <w:color w:val="000000" w:themeColor="text1"/>
          <w:lang w:eastAsia="ar-SA"/>
        </w:rPr>
      </w:pPr>
      <w:r w:rsidRPr="0052799E">
        <w:rPr>
          <w:color w:val="000000" w:themeColor="text1"/>
          <w:lang w:eastAsia="ar-SA"/>
        </w:rPr>
        <w:t xml:space="preserve">Количество предоставляемых путевок для </w:t>
      </w:r>
      <w:r w:rsidR="00A33F48">
        <w:rPr>
          <w:bCs/>
          <w:color w:val="000000" w:themeColor="text1"/>
          <w:lang w:eastAsia="ar-SA"/>
        </w:rPr>
        <w:t>граждан</w:t>
      </w:r>
      <w:r w:rsidR="00042F6C">
        <w:rPr>
          <w:bCs/>
          <w:color w:val="000000" w:themeColor="text1"/>
          <w:lang w:eastAsia="ar-SA"/>
        </w:rPr>
        <w:t xml:space="preserve"> </w:t>
      </w:r>
      <w:r w:rsidR="00042F6C" w:rsidRPr="004B45BF">
        <w:t xml:space="preserve">(в том числе </w:t>
      </w:r>
      <w:r w:rsidR="00042F6C" w:rsidRPr="004B45BF">
        <w:rPr>
          <w:bCs/>
          <w:lang w:eastAsia="ar-SA"/>
        </w:rPr>
        <w:t>детей-инвалидов)</w:t>
      </w:r>
      <w:r w:rsidR="00042F6C">
        <w:rPr>
          <w:bCs/>
          <w:lang w:eastAsia="ar-SA"/>
        </w:rPr>
        <w:t>,</w:t>
      </w:r>
      <w:r w:rsidRPr="00444F1D">
        <w:rPr>
          <w:bCs/>
          <w:color w:val="000000" w:themeColor="text1"/>
          <w:lang w:eastAsia="ar-SA"/>
        </w:rPr>
        <w:t xml:space="preserve"> имеющих право на получение государственной социальной помощи в виде набора социальных услуг</w:t>
      </w:r>
      <w:r w:rsidRPr="00444F1D">
        <w:rPr>
          <w:color w:val="000000" w:themeColor="text1"/>
        </w:rPr>
        <w:t xml:space="preserve"> </w:t>
      </w:r>
      <w:r w:rsidRPr="00444F1D">
        <w:rPr>
          <w:bCs/>
          <w:color w:val="000000" w:themeColor="text1"/>
          <w:lang w:eastAsia="ar-SA"/>
        </w:rPr>
        <w:t>в 202</w:t>
      </w:r>
      <w:r w:rsidR="00042F6C">
        <w:rPr>
          <w:bCs/>
          <w:color w:val="000000" w:themeColor="text1"/>
          <w:lang w:eastAsia="ar-SA"/>
        </w:rPr>
        <w:t>3</w:t>
      </w:r>
      <w:r w:rsidRPr="00444F1D">
        <w:rPr>
          <w:bCs/>
          <w:color w:val="000000" w:themeColor="text1"/>
          <w:lang w:eastAsia="ar-SA"/>
        </w:rPr>
        <w:t xml:space="preserve"> году </w:t>
      </w:r>
      <w:r w:rsidRPr="0052799E">
        <w:rPr>
          <w:color w:val="000000" w:themeColor="text1"/>
          <w:lang w:eastAsia="ar-SA"/>
        </w:rPr>
        <w:t>(в том числе для лиц, сопровождающих инвалидов)</w:t>
      </w:r>
      <w:r w:rsidRPr="0052799E">
        <w:rPr>
          <w:bCs/>
          <w:color w:val="000000" w:themeColor="text1"/>
          <w:szCs w:val="28"/>
          <w:lang w:eastAsia="ar-SA"/>
        </w:rPr>
        <w:t xml:space="preserve"> </w:t>
      </w:r>
      <w:r w:rsidRPr="0052799E">
        <w:rPr>
          <w:color w:val="000000" w:themeColor="text1"/>
          <w:lang w:eastAsia="ar-SA"/>
        </w:rPr>
        <w:t>–</w:t>
      </w:r>
      <w:r w:rsidR="00623B1D">
        <w:rPr>
          <w:color w:val="000000" w:themeColor="text1"/>
          <w:lang w:eastAsia="ar-SA"/>
        </w:rPr>
        <w:t xml:space="preserve"> </w:t>
      </w:r>
      <w:r w:rsidR="0079662C" w:rsidRPr="0079662C">
        <w:rPr>
          <w:b/>
          <w:color w:val="000000" w:themeColor="text1"/>
          <w:lang w:eastAsia="ar-SA"/>
        </w:rPr>
        <w:t>82</w:t>
      </w:r>
      <w:r>
        <w:rPr>
          <w:color w:val="000000" w:themeColor="text1"/>
          <w:lang w:eastAsia="ar-SA"/>
        </w:rPr>
        <w:t xml:space="preserve"> </w:t>
      </w:r>
      <w:r w:rsidRPr="000F0D92">
        <w:rPr>
          <w:b/>
          <w:lang w:eastAsia="ar-SA"/>
        </w:rPr>
        <w:t>(</w:t>
      </w:r>
      <w:r w:rsidR="0079662C">
        <w:rPr>
          <w:b/>
          <w:lang w:eastAsia="ar-SA"/>
        </w:rPr>
        <w:t>восемьдесят две</w:t>
      </w:r>
      <w:r w:rsidRPr="003C23F7">
        <w:rPr>
          <w:b/>
          <w:lang w:eastAsia="ar-SA"/>
        </w:rPr>
        <w:t xml:space="preserve">) </w:t>
      </w:r>
      <w:r w:rsidRPr="003C23F7">
        <w:rPr>
          <w:b/>
          <w:color w:val="000000" w:themeColor="text1"/>
          <w:lang w:eastAsia="ar-SA"/>
        </w:rPr>
        <w:t>штук</w:t>
      </w:r>
      <w:r w:rsidR="0079662C">
        <w:rPr>
          <w:b/>
          <w:color w:val="000000" w:themeColor="text1"/>
          <w:lang w:eastAsia="ar-SA"/>
        </w:rPr>
        <w:t>и</w:t>
      </w:r>
      <w:r w:rsidRPr="0064644C">
        <w:rPr>
          <w:color w:val="000000" w:themeColor="text1"/>
          <w:lang w:eastAsia="ar-SA"/>
        </w:rPr>
        <w:t xml:space="preserve"> </w:t>
      </w:r>
      <w:r w:rsidR="00EB6D03" w:rsidRPr="0064644C">
        <w:rPr>
          <w:color w:val="000000" w:themeColor="text1"/>
          <w:lang w:eastAsia="ar-SA"/>
        </w:rPr>
        <w:t>(продолжительностью 18</w:t>
      </w:r>
      <w:r w:rsidR="0079662C">
        <w:rPr>
          <w:color w:val="000000" w:themeColor="text1"/>
          <w:lang w:eastAsia="ar-SA"/>
        </w:rPr>
        <w:t xml:space="preserve"> и 21</w:t>
      </w:r>
      <w:r w:rsidR="00EB6D03" w:rsidRPr="0064644C">
        <w:rPr>
          <w:color w:val="000000" w:themeColor="text1"/>
          <w:lang w:eastAsia="ar-SA"/>
        </w:rPr>
        <w:t xml:space="preserve"> койко-дней на человека) </w:t>
      </w:r>
      <w:r w:rsidRPr="0064644C">
        <w:rPr>
          <w:color w:val="000000" w:themeColor="text1"/>
          <w:lang w:eastAsia="ar-SA"/>
        </w:rPr>
        <w:t xml:space="preserve">или </w:t>
      </w:r>
      <w:r w:rsidR="0079662C">
        <w:rPr>
          <w:color w:val="000000" w:themeColor="text1"/>
          <w:lang w:eastAsia="ar-SA"/>
        </w:rPr>
        <w:t>1656</w:t>
      </w:r>
      <w:r w:rsidRPr="0064644C">
        <w:rPr>
          <w:lang w:eastAsia="ar-SA"/>
        </w:rPr>
        <w:t xml:space="preserve"> </w:t>
      </w:r>
      <w:r w:rsidR="00FD17A6" w:rsidRPr="0064644C">
        <w:rPr>
          <w:lang w:eastAsia="ar-SA"/>
        </w:rPr>
        <w:t>койко-</w:t>
      </w:r>
      <w:r w:rsidRPr="0064644C">
        <w:rPr>
          <w:lang w:eastAsia="ar-SA"/>
        </w:rPr>
        <w:t>дн</w:t>
      </w:r>
      <w:r w:rsidR="0079662C">
        <w:rPr>
          <w:lang w:eastAsia="ar-SA"/>
        </w:rPr>
        <w:t>ей</w:t>
      </w:r>
      <w:r w:rsidR="00A33F48" w:rsidRPr="0064644C">
        <w:rPr>
          <w:lang w:eastAsia="ar-SA"/>
        </w:rPr>
        <w:t xml:space="preserve"> </w:t>
      </w:r>
      <w:r w:rsidRPr="0064644C">
        <w:rPr>
          <w:lang w:eastAsia="ar-SA"/>
        </w:rPr>
        <w:t>пребывания в санаторно-курортном учреждении</w:t>
      </w:r>
      <w:r w:rsidRPr="0064644C">
        <w:rPr>
          <w:color w:val="000000" w:themeColor="text1"/>
          <w:lang w:eastAsia="ar-SA"/>
        </w:rPr>
        <w:t>.</w:t>
      </w:r>
    </w:p>
    <w:p w:rsidR="0079662C" w:rsidRDefault="0079662C" w:rsidP="0079662C">
      <w:pPr>
        <w:widowControl w:val="0"/>
        <w:suppressAutoHyphens/>
        <w:ind w:firstLine="574"/>
        <w:jc w:val="both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3"/>
        <w:gridCol w:w="1417"/>
        <w:gridCol w:w="2394"/>
      </w:tblGrid>
      <w:tr w:rsidR="003D48D0" w:rsidRPr="00977CE4" w:rsidTr="0079662C">
        <w:trPr>
          <w:trHeight w:val="558"/>
          <w:jc w:val="center"/>
        </w:trPr>
        <w:tc>
          <w:tcPr>
            <w:tcW w:w="5823" w:type="dxa"/>
            <w:shd w:val="clear" w:color="auto" w:fill="auto"/>
          </w:tcPr>
          <w:p w:rsidR="003D48D0" w:rsidRPr="0079662C" w:rsidRDefault="003D48D0" w:rsidP="00FB7C34">
            <w:pPr>
              <w:tabs>
                <w:tab w:val="left" w:pos="851"/>
              </w:tabs>
              <w:spacing w:after="60"/>
              <w:jc w:val="center"/>
              <w:rPr>
                <w:sz w:val="20"/>
                <w:szCs w:val="20"/>
              </w:rPr>
            </w:pPr>
            <w:r w:rsidRPr="007966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3D48D0" w:rsidRPr="0079662C" w:rsidRDefault="003D48D0" w:rsidP="00FB7C34">
            <w:pPr>
              <w:tabs>
                <w:tab w:val="left" w:pos="851"/>
              </w:tabs>
              <w:spacing w:after="60"/>
              <w:jc w:val="center"/>
              <w:rPr>
                <w:sz w:val="20"/>
                <w:szCs w:val="20"/>
              </w:rPr>
            </w:pPr>
            <w:r w:rsidRPr="0079662C">
              <w:rPr>
                <w:sz w:val="20"/>
                <w:szCs w:val="20"/>
              </w:rPr>
              <w:t>количество путевок</w:t>
            </w:r>
          </w:p>
        </w:tc>
        <w:tc>
          <w:tcPr>
            <w:tcW w:w="2394" w:type="dxa"/>
            <w:shd w:val="clear" w:color="auto" w:fill="auto"/>
          </w:tcPr>
          <w:p w:rsidR="003D48D0" w:rsidRPr="0079662C" w:rsidRDefault="003D48D0" w:rsidP="00FB7C34">
            <w:pPr>
              <w:tabs>
                <w:tab w:val="left" w:pos="851"/>
              </w:tabs>
              <w:spacing w:after="60"/>
              <w:jc w:val="center"/>
              <w:rPr>
                <w:sz w:val="20"/>
                <w:szCs w:val="20"/>
              </w:rPr>
            </w:pPr>
            <w:r w:rsidRPr="0079662C">
              <w:rPr>
                <w:sz w:val="20"/>
                <w:szCs w:val="20"/>
              </w:rPr>
              <w:t>Количество дней пребывания в СКУ</w:t>
            </w:r>
          </w:p>
        </w:tc>
      </w:tr>
      <w:tr w:rsidR="003D48D0" w:rsidRPr="001A1D1A" w:rsidTr="0079662C">
        <w:trPr>
          <w:trHeight w:val="1266"/>
          <w:jc w:val="center"/>
        </w:trPr>
        <w:tc>
          <w:tcPr>
            <w:tcW w:w="5823" w:type="dxa"/>
            <w:shd w:val="clear" w:color="auto" w:fill="auto"/>
          </w:tcPr>
          <w:p w:rsidR="003D48D0" w:rsidRPr="0079662C" w:rsidRDefault="0079662C" w:rsidP="00F42379">
            <w:pPr>
              <w:tabs>
                <w:tab w:val="left" w:pos="142"/>
              </w:tabs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79662C">
              <w:rPr>
                <w:bCs/>
                <w:sz w:val="20"/>
                <w:szCs w:val="20"/>
                <w:lang w:eastAsia="ar-SA"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в 2023 году по профилю </w:t>
            </w:r>
            <w:r w:rsidRPr="0079662C">
              <w:rPr>
                <w:sz w:val="20"/>
                <w:szCs w:val="20"/>
              </w:rPr>
              <w:t xml:space="preserve">болезни </w:t>
            </w:r>
            <w:r w:rsidRPr="0079662C">
              <w:rPr>
                <w:bCs/>
                <w:color w:val="000000" w:themeColor="text1"/>
                <w:sz w:val="20"/>
                <w:szCs w:val="20"/>
                <w:lang w:eastAsia="ar-SA"/>
              </w:rPr>
              <w:t xml:space="preserve">нервной системы, </w:t>
            </w:r>
            <w:r w:rsidRPr="0079662C">
              <w:rPr>
                <w:sz w:val="20"/>
                <w:szCs w:val="20"/>
              </w:rPr>
              <w:t xml:space="preserve">костно-мышечной системы и соединительной ткани, </w:t>
            </w:r>
            <w:r w:rsidRPr="0079662C">
              <w:rPr>
                <w:rFonts w:eastAsiaTheme="minorHAnsi"/>
                <w:sz w:val="20"/>
                <w:szCs w:val="20"/>
                <w:lang w:eastAsia="en-US"/>
              </w:rPr>
              <w:t>в том числе передвигающихся на инвалидных колясках</w:t>
            </w:r>
            <w:r w:rsidRPr="007966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D48D0" w:rsidRPr="001A1D1A" w:rsidRDefault="00F42379" w:rsidP="00FB7C34">
            <w:pPr>
              <w:tabs>
                <w:tab w:val="left" w:pos="851"/>
              </w:tabs>
              <w:spacing w:after="6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94" w:type="dxa"/>
            <w:shd w:val="clear" w:color="auto" w:fill="auto"/>
          </w:tcPr>
          <w:p w:rsidR="003D48D0" w:rsidRPr="001A1D1A" w:rsidRDefault="00F42379" w:rsidP="00FB7C34">
            <w:pPr>
              <w:tabs>
                <w:tab w:val="left" w:pos="851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</w:tr>
      <w:tr w:rsidR="00F42379" w:rsidRPr="001A1D1A" w:rsidTr="00E90B79">
        <w:trPr>
          <w:trHeight w:val="1266"/>
          <w:jc w:val="center"/>
        </w:trPr>
        <w:tc>
          <w:tcPr>
            <w:tcW w:w="5823" w:type="dxa"/>
            <w:shd w:val="clear" w:color="auto" w:fill="auto"/>
          </w:tcPr>
          <w:p w:rsidR="00F42379" w:rsidRPr="0079662C" w:rsidRDefault="00F42379" w:rsidP="00E90B79">
            <w:pPr>
              <w:tabs>
                <w:tab w:val="left" w:pos="142"/>
              </w:tabs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79662C">
              <w:rPr>
                <w:bCs/>
                <w:sz w:val="20"/>
                <w:szCs w:val="20"/>
                <w:lang w:eastAsia="ar-SA"/>
              </w:rPr>
              <w:lastRenderedPageBreak/>
              <w:t xml:space="preserve">Оказание услуг по санаторно-курортному лечению граждан </w:t>
            </w:r>
            <w:r w:rsidRPr="0079662C">
              <w:rPr>
                <w:sz w:val="20"/>
                <w:szCs w:val="20"/>
              </w:rPr>
              <w:t xml:space="preserve">(в том числе </w:t>
            </w:r>
            <w:r w:rsidRPr="0079662C">
              <w:rPr>
                <w:bCs/>
                <w:sz w:val="20"/>
                <w:szCs w:val="20"/>
                <w:lang w:eastAsia="ar-SA"/>
              </w:rPr>
              <w:t xml:space="preserve">детей-инвалидов), имеющих право на получение государственной социальной помощи в виде набора социальных услуг в 2023 году по профилю </w:t>
            </w:r>
            <w:r w:rsidRPr="0079662C">
              <w:rPr>
                <w:sz w:val="20"/>
                <w:szCs w:val="20"/>
              </w:rPr>
              <w:t xml:space="preserve">болезни </w:t>
            </w:r>
            <w:r w:rsidRPr="0079662C">
              <w:rPr>
                <w:bCs/>
                <w:color w:val="000000" w:themeColor="text1"/>
                <w:sz w:val="20"/>
                <w:szCs w:val="20"/>
                <w:lang w:eastAsia="ar-SA"/>
              </w:rPr>
              <w:t xml:space="preserve">нервной системы, </w:t>
            </w:r>
            <w:r w:rsidRPr="0079662C">
              <w:rPr>
                <w:sz w:val="20"/>
                <w:szCs w:val="20"/>
              </w:rPr>
              <w:t xml:space="preserve">костно-мышечной системы и соединительной ткани, </w:t>
            </w:r>
            <w:r w:rsidRPr="0079662C">
              <w:rPr>
                <w:rFonts w:eastAsiaTheme="minorHAnsi"/>
                <w:sz w:val="20"/>
                <w:szCs w:val="20"/>
                <w:lang w:eastAsia="en-US"/>
              </w:rPr>
              <w:t>в том числе передвигающихся на инвалидных колясках</w:t>
            </w:r>
            <w:r w:rsidRPr="007966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42379" w:rsidRPr="001A1D1A" w:rsidRDefault="00F42379" w:rsidP="00E90B79">
            <w:pPr>
              <w:tabs>
                <w:tab w:val="left" w:pos="851"/>
              </w:tabs>
              <w:spacing w:after="6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394" w:type="dxa"/>
            <w:shd w:val="clear" w:color="auto" w:fill="auto"/>
          </w:tcPr>
          <w:p w:rsidR="00F42379" w:rsidRPr="001A1D1A" w:rsidRDefault="00F42379" w:rsidP="00E90B79">
            <w:pPr>
              <w:tabs>
                <w:tab w:val="left" w:pos="851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</w:tr>
      <w:tr w:rsidR="0079662C" w:rsidRPr="00977CE4" w:rsidTr="0079662C">
        <w:trPr>
          <w:jc w:val="center"/>
        </w:trPr>
        <w:tc>
          <w:tcPr>
            <w:tcW w:w="5823" w:type="dxa"/>
            <w:shd w:val="clear" w:color="auto" w:fill="auto"/>
          </w:tcPr>
          <w:p w:rsidR="0079662C" w:rsidRPr="00977CE4" w:rsidRDefault="0079662C" w:rsidP="0079662C">
            <w:pPr>
              <w:tabs>
                <w:tab w:val="left" w:pos="851"/>
              </w:tabs>
              <w:spacing w:after="60"/>
              <w:jc w:val="both"/>
              <w:rPr>
                <w:sz w:val="22"/>
                <w:szCs w:val="22"/>
              </w:rPr>
            </w:pPr>
            <w:r w:rsidRPr="00977CE4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79662C" w:rsidRPr="001A1D1A" w:rsidRDefault="0079662C" w:rsidP="0079662C">
            <w:pPr>
              <w:tabs>
                <w:tab w:val="left" w:pos="851"/>
              </w:tabs>
              <w:spacing w:after="6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394" w:type="dxa"/>
            <w:shd w:val="clear" w:color="auto" w:fill="auto"/>
          </w:tcPr>
          <w:p w:rsidR="0079662C" w:rsidRPr="001A1D1A" w:rsidRDefault="0079662C" w:rsidP="0079662C">
            <w:pPr>
              <w:tabs>
                <w:tab w:val="left" w:pos="851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</w:t>
            </w:r>
          </w:p>
        </w:tc>
      </w:tr>
    </w:tbl>
    <w:p w:rsidR="00361EEA" w:rsidRPr="00A335E8" w:rsidRDefault="00361EEA" w:rsidP="00361EEA">
      <w:pPr>
        <w:tabs>
          <w:tab w:val="left" w:pos="851"/>
        </w:tabs>
        <w:jc w:val="both"/>
        <w:rPr>
          <w:color w:val="000000" w:themeColor="text1"/>
        </w:rPr>
      </w:pPr>
    </w:p>
    <w:p w:rsidR="00361EEA" w:rsidRPr="00B93F51" w:rsidRDefault="00361EEA" w:rsidP="00361EEA">
      <w:pPr>
        <w:widowControl w:val="0"/>
        <w:suppressAutoHyphens/>
        <w:ind w:firstLine="567"/>
        <w:rPr>
          <w:b/>
          <w:color w:val="000000"/>
          <w:lang w:eastAsia="ar-SA"/>
        </w:rPr>
      </w:pPr>
      <w:r w:rsidRPr="00B93F51">
        <w:rPr>
          <w:b/>
          <w:color w:val="000000"/>
          <w:lang w:eastAsia="ar-SA"/>
        </w:rPr>
        <w:t>Требования</w:t>
      </w:r>
      <w:r>
        <w:rPr>
          <w:b/>
          <w:color w:val="000000"/>
          <w:lang w:eastAsia="ar-SA"/>
        </w:rPr>
        <w:t xml:space="preserve"> к качеству оказываемых услуг</w:t>
      </w:r>
    </w:p>
    <w:p w:rsidR="00361EEA" w:rsidRPr="0029130F" w:rsidRDefault="00361EEA" w:rsidP="00361EEA">
      <w:pPr>
        <w:widowControl w:val="0"/>
        <w:suppressAutoHyphens/>
        <w:ind w:firstLine="567"/>
        <w:jc w:val="both"/>
        <w:rPr>
          <w:bCs/>
          <w:color w:val="000000" w:themeColor="text1"/>
          <w:szCs w:val="28"/>
          <w:lang w:eastAsia="ar-SA"/>
        </w:rPr>
      </w:pPr>
      <w:r w:rsidRPr="00CF0C65">
        <w:rPr>
          <w:lang w:eastAsia="ar-SA"/>
        </w:rPr>
        <w:t xml:space="preserve">Услуги по санаторно-курортному лечению </w:t>
      </w:r>
      <w:r w:rsidRPr="00CF0C65">
        <w:t xml:space="preserve">граждан, имеющих право на получение государственной социальной помощи в виде </w:t>
      </w:r>
      <w:r w:rsidRPr="00CF0C65">
        <w:rPr>
          <w:lang w:eastAsia="ar-SA"/>
        </w:rPr>
        <w:t xml:space="preserve">набора социальных услуг </w:t>
      </w:r>
      <w:r>
        <w:rPr>
          <w:bCs/>
          <w:szCs w:val="28"/>
          <w:lang w:eastAsia="ar-SA"/>
        </w:rPr>
        <w:t>в 202</w:t>
      </w:r>
      <w:r w:rsidR="00F40C8B">
        <w:rPr>
          <w:bCs/>
          <w:szCs w:val="28"/>
          <w:lang w:eastAsia="ar-SA"/>
        </w:rPr>
        <w:t>3</w:t>
      </w:r>
      <w:r w:rsidRPr="00CF0C65">
        <w:rPr>
          <w:bCs/>
          <w:szCs w:val="28"/>
          <w:lang w:eastAsia="ar-SA"/>
        </w:rPr>
        <w:t xml:space="preserve"> году должны </w:t>
      </w:r>
      <w:r w:rsidRPr="0029130F">
        <w:rPr>
          <w:bCs/>
          <w:color w:val="000000" w:themeColor="text1"/>
          <w:szCs w:val="28"/>
          <w:lang w:eastAsia="ar-SA"/>
        </w:rPr>
        <w:t xml:space="preserve">быть выполнены и оказаны: </w:t>
      </w:r>
    </w:p>
    <w:p w:rsidR="00361EEA" w:rsidRDefault="00361EEA" w:rsidP="00361EEA">
      <w:pPr>
        <w:widowControl w:val="0"/>
        <w:tabs>
          <w:tab w:val="num" w:pos="0"/>
          <w:tab w:val="left" w:pos="709"/>
        </w:tabs>
        <w:suppressAutoHyphens/>
        <w:autoSpaceDE w:val="0"/>
        <w:spacing w:line="0" w:lineRule="atLeast"/>
        <w:jc w:val="both"/>
        <w:rPr>
          <w:bCs/>
          <w:lang w:eastAsia="ar-SA"/>
        </w:rPr>
      </w:pPr>
      <w:r w:rsidRPr="00E46750">
        <w:rPr>
          <w:bCs/>
          <w:lang w:eastAsia="ar-SA"/>
        </w:rPr>
        <w:t xml:space="preserve">- с надлежащим качеством и в объемах, определенных стандартами санаторно-курортного лечения, утвержденными приказами Министерства здравоохранения и социального развития Российской Федерации от 22.11.2004 №217 «Об утверждении стандарта санаторно-курортной помощи больным с воспалительными болезнями центральной нервной системы»,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46750">
        <w:rPr>
          <w:bCs/>
          <w:lang w:eastAsia="ar-SA"/>
        </w:rPr>
        <w:t>соматоформными</w:t>
      </w:r>
      <w:proofErr w:type="spellEnd"/>
      <w:r w:rsidRPr="00E46750">
        <w:rPr>
          <w:bCs/>
          <w:lang w:eastAsia="ar-SA"/>
        </w:rPr>
        <w:t xml:space="preserve"> расстройствами», в целях профилактики основных заболеваний по </w:t>
      </w:r>
      <w:r>
        <w:rPr>
          <w:bCs/>
          <w:lang w:eastAsia="ar-SA"/>
        </w:rPr>
        <w:t>профилю болезни нервной системы</w:t>
      </w:r>
      <w:r w:rsidRPr="00361EEA">
        <w:rPr>
          <w:bCs/>
          <w:lang w:eastAsia="ar-SA"/>
        </w:rPr>
        <w:t>;</w:t>
      </w:r>
    </w:p>
    <w:p w:rsidR="0079632E" w:rsidRDefault="0079632E" w:rsidP="0079632E">
      <w:pPr>
        <w:widowControl w:val="0"/>
        <w:tabs>
          <w:tab w:val="num" w:pos="0"/>
          <w:tab w:val="left" w:pos="709"/>
        </w:tabs>
        <w:suppressAutoHyphens/>
        <w:autoSpaceDE w:val="0"/>
        <w:spacing w:line="0" w:lineRule="atLeast"/>
        <w:jc w:val="both"/>
        <w:rPr>
          <w:bCs/>
          <w:lang w:eastAsia="ar-SA"/>
        </w:rPr>
      </w:pPr>
      <w:r w:rsidRPr="00C72E6B">
        <w:rPr>
          <w:bCs/>
          <w:lang w:eastAsia="ar-SA"/>
        </w:rPr>
        <w:t xml:space="preserve">- </w:t>
      </w:r>
      <w:r w:rsidRPr="0097723F">
        <w:rPr>
          <w:color w:val="000000"/>
          <w:lang w:eastAsia="ar-SA"/>
        </w:rPr>
        <w:t>с надлежащим качеством и в объемах, определенных стандартами санаторно-курортного лечения,</w:t>
      </w:r>
      <w:r w:rsidRPr="0097723F">
        <w:rPr>
          <w:bCs/>
          <w:lang w:eastAsia="ar-SA"/>
        </w:rPr>
        <w:t xml:space="preserve"> утвержденны</w:t>
      </w:r>
      <w:r w:rsidRPr="00865E34">
        <w:rPr>
          <w:bCs/>
          <w:color w:val="000000" w:themeColor="text1"/>
          <w:lang w:eastAsia="ar-SA"/>
        </w:rPr>
        <w:t xml:space="preserve">ми </w:t>
      </w:r>
      <w:r w:rsidRPr="0097723F">
        <w:rPr>
          <w:bCs/>
          <w:lang w:eastAsia="ar-SA"/>
        </w:rPr>
        <w:t xml:space="preserve">приказами Министерства здравоохранения и социального развития Российской Федерации </w:t>
      </w:r>
      <w:r w:rsidRPr="0097723F">
        <w:t>№208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7723F">
        <w:t>дорсопатии</w:t>
      </w:r>
      <w:proofErr w:type="spellEnd"/>
      <w:r w:rsidRPr="0097723F">
        <w:t xml:space="preserve">, </w:t>
      </w:r>
      <w:proofErr w:type="spellStart"/>
      <w:r w:rsidRPr="0097723F">
        <w:t>спондилопатии</w:t>
      </w:r>
      <w:proofErr w:type="spellEnd"/>
      <w:r w:rsidRPr="0097723F">
        <w:t xml:space="preserve">, болезни мягких тканей, </w:t>
      </w:r>
      <w:proofErr w:type="spellStart"/>
      <w:r w:rsidRPr="0097723F">
        <w:t>остеопатии</w:t>
      </w:r>
      <w:proofErr w:type="spellEnd"/>
      <w:r w:rsidRPr="0097723F">
        <w:t xml:space="preserve"> и </w:t>
      </w:r>
      <w:proofErr w:type="spellStart"/>
      <w:r w:rsidRPr="0097723F">
        <w:t>хондропатии</w:t>
      </w:r>
      <w:proofErr w:type="spellEnd"/>
      <w:r>
        <w:t xml:space="preserve">), </w:t>
      </w:r>
      <w:r w:rsidRPr="0097723F">
        <w:t>№227 от 22.11.2004 г. «</w:t>
      </w:r>
      <w: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</w:t>
      </w:r>
      <w:r w:rsidR="00F40C8B">
        <w:rPr>
          <w:bCs/>
          <w:lang w:eastAsia="ar-SA"/>
        </w:rPr>
        <w:t>.</w:t>
      </w:r>
    </w:p>
    <w:p w:rsidR="00361EEA" w:rsidRPr="00E46750" w:rsidRDefault="00361EEA" w:rsidP="00361EEA">
      <w:pPr>
        <w:pStyle w:val="2"/>
        <w:spacing w:line="240" w:lineRule="auto"/>
        <w:ind w:firstLine="567"/>
        <w:jc w:val="both"/>
        <w:rPr>
          <w:bCs/>
          <w:lang w:eastAsia="ar-SA"/>
        </w:rPr>
      </w:pPr>
      <w:r w:rsidRPr="00B37030">
        <w:rPr>
          <w:b w:val="0"/>
          <w:bCs/>
          <w:sz w:val="24"/>
          <w:szCs w:val="24"/>
          <w:lang w:eastAsia="ar-SA"/>
        </w:rPr>
        <w:t>При необходимости оказание неотложной медицинской помощи в условиях санаторно-курортного учреждения в течение срока действия путевок.</w:t>
      </w:r>
      <w:r>
        <w:rPr>
          <w:b w:val="0"/>
          <w:bCs/>
          <w:sz w:val="24"/>
          <w:szCs w:val="24"/>
          <w:lang w:eastAsia="ar-SA"/>
        </w:rPr>
        <w:t xml:space="preserve"> </w:t>
      </w:r>
      <w:r w:rsidRPr="00B37030">
        <w:rPr>
          <w:b w:val="0"/>
          <w:bCs/>
          <w:sz w:val="24"/>
          <w:szCs w:val="24"/>
          <w:lang w:eastAsia="ar-SA"/>
        </w:rPr>
        <w:t>Заказчик вправе в период действия предоставления услуг санаторно-курортным учреждением проводить проверку соответствия оказываемых услуг требованиям настоящего технического задания по месту их фактического оказания.</w:t>
      </w:r>
    </w:p>
    <w:p w:rsidR="000315C8" w:rsidRDefault="00B44276" w:rsidP="00B44276">
      <w:pPr>
        <w:widowControl w:val="0"/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</w:t>
      </w:r>
      <w:r w:rsidR="000315C8" w:rsidRPr="00920E8F">
        <w:rPr>
          <w:b/>
          <w:lang w:eastAsia="ar-SA"/>
        </w:rPr>
        <w:t>Требования к те</w:t>
      </w:r>
      <w:r w:rsidR="000315C8">
        <w:rPr>
          <w:b/>
          <w:lang w:eastAsia="ar-SA"/>
        </w:rPr>
        <w:t>хническим характеристикам услуг</w:t>
      </w:r>
    </w:p>
    <w:p w:rsidR="00B44276" w:rsidRDefault="000E6DAF" w:rsidP="00B44276">
      <w:pPr>
        <w:widowControl w:val="0"/>
        <w:tabs>
          <w:tab w:val="left" w:pos="0"/>
        </w:tabs>
        <w:suppressAutoHyphens/>
        <w:jc w:val="both"/>
        <w:rPr>
          <w:color w:val="000000"/>
          <w:lang w:eastAsia="ar-SA"/>
        </w:rPr>
      </w:pPr>
      <w:r>
        <w:rPr>
          <w:spacing w:val="1"/>
          <w:lang w:eastAsia="ar-SA"/>
        </w:rPr>
        <w:tab/>
      </w:r>
      <w:r w:rsidR="00B44276" w:rsidRPr="00927275">
        <w:rPr>
          <w:spacing w:val="1"/>
          <w:lang w:eastAsia="ar-SA"/>
        </w:rPr>
        <w:t xml:space="preserve">Наличие трансфера от </w:t>
      </w:r>
      <w:r w:rsidR="00B44276">
        <w:rPr>
          <w:spacing w:val="1"/>
          <w:lang w:eastAsia="ar-SA"/>
        </w:rPr>
        <w:t xml:space="preserve">г. Севастополя </w:t>
      </w:r>
      <w:r w:rsidR="00B44276" w:rsidRPr="00927275">
        <w:rPr>
          <w:spacing w:val="1"/>
          <w:lang w:eastAsia="ar-SA"/>
        </w:rPr>
        <w:t>до санаторно-курортного учреждения оказывающего услуги</w:t>
      </w:r>
      <w:r w:rsidR="00B44276">
        <w:rPr>
          <w:spacing w:val="1"/>
          <w:lang w:eastAsia="ar-SA"/>
        </w:rPr>
        <w:t xml:space="preserve">, и обратно от </w:t>
      </w:r>
      <w:r w:rsidR="00B44276" w:rsidRPr="00927275">
        <w:rPr>
          <w:spacing w:val="1"/>
          <w:lang w:eastAsia="ar-SA"/>
        </w:rPr>
        <w:t>санаторно-курортно</w:t>
      </w:r>
      <w:r w:rsidR="00B44276">
        <w:rPr>
          <w:spacing w:val="1"/>
          <w:lang w:eastAsia="ar-SA"/>
        </w:rPr>
        <w:t>го учреждения до г. Севастополя.</w:t>
      </w:r>
    </w:p>
    <w:p w:rsidR="00A06E6D" w:rsidRPr="00E46750" w:rsidRDefault="000315C8" w:rsidP="00A06E6D">
      <w:pPr>
        <w:widowControl w:val="0"/>
        <w:tabs>
          <w:tab w:val="num" w:pos="0"/>
          <w:tab w:val="left" w:pos="709"/>
        </w:tabs>
        <w:suppressAutoHyphens/>
        <w:autoSpaceDE w:val="0"/>
        <w:spacing w:line="0" w:lineRule="atLeast"/>
        <w:ind w:firstLine="567"/>
        <w:jc w:val="both"/>
        <w:rPr>
          <w:bCs/>
          <w:lang w:eastAsia="ar-SA"/>
        </w:rPr>
      </w:pPr>
      <w:r w:rsidRPr="003A6B05">
        <w:rPr>
          <w:color w:val="000000" w:themeColor="text1"/>
          <w:lang w:eastAsia="ar-SA"/>
        </w:rPr>
        <w:t>Наличие у медицинской организации (учреждения) лицензии на медицинскую</w:t>
      </w:r>
      <w:r w:rsidRPr="00CF0C65">
        <w:rPr>
          <w:color w:val="000000"/>
          <w:lang w:eastAsia="ar-SA"/>
        </w:rPr>
        <w:t xml:space="preserve"> деятельность по оказанию санаторно-курортной помощи по </w:t>
      </w:r>
      <w:r w:rsidR="008739C1" w:rsidRPr="000315C8">
        <w:rPr>
          <w:bCs/>
          <w:szCs w:val="28"/>
          <w:lang w:eastAsia="ar-SA"/>
        </w:rPr>
        <w:t xml:space="preserve">профилю </w:t>
      </w:r>
      <w:r w:rsidR="008739C1" w:rsidRPr="000315C8">
        <w:t xml:space="preserve">болезни </w:t>
      </w:r>
      <w:r w:rsidR="008739C1" w:rsidRPr="000315C8">
        <w:rPr>
          <w:bCs/>
          <w:color w:val="000000" w:themeColor="text1"/>
          <w:lang w:eastAsia="ar-SA"/>
        </w:rPr>
        <w:t>нервной системы</w:t>
      </w:r>
      <w:r w:rsidR="008739C1">
        <w:rPr>
          <w:bCs/>
          <w:color w:val="000000" w:themeColor="text1"/>
          <w:lang w:eastAsia="ar-SA"/>
        </w:rPr>
        <w:t xml:space="preserve">, </w:t>
      </w:r>
      <w:r w:rsidR="008739C1" w:rsidRPr="000315C8">
        <w:t>костно-мышечной</w:t>
      </w:r>
      <w:r w:rsidR="008739C1">
        <w:t xml:space="preserve"> системы и соединительной ткани</w:t>
      </w:r>
      <w:r w:rsidR="008739C1">
        <w:rPr>
          <w:bCs/>
          <w:color w:val="000000" w:themeColor="text1"/>
          <w:lang w:eastAsia="ar-SA"/>
        </w:rPr>
        <w:t xml:space="preserve"> </w:t>
      </w:r>
      <w:r w:rsidR="008739C1" w:rsidRPr="005A0C13">
        <w:rPr>
          <w:color w:val="000000" w:themeColor="text1"/>
          <w:lang w:eastAsia="ar-SA"/>
        </w:rPr>
        <w:t>(</w:t>
      </w:r>
      <w:r w:rsidR="008739C1" w:rsidRPr="005A0C13">
        <w:t xml:space="preserve">наличие записи в реестрах лицензий в соответствии с изменениями </w:t>
      </w:r>
      <w:r w:rsidR="008739C1" w:rsidRPr="005A0C13">
        <w:rPr>
          <w:spacing w:val="3"/>
          <w:lang w:eastAsia="ar-SA"/>
        </w:rPr>
        <w:t>№</w:t>
      </w:r>
      <w:r w:rsidR="008739C1" w:rsidRPr="005A0C13">
        <w:t xml:space="preserve"> 478-ФЗ от 27.12.2019</w:t>
      </w:r>
      <w:r w:rsidR="008739C1">
        <w:t xml:space="preserve"> </w:t>
      </w:r>
      <w:r w:rsidR="008739C1" w:rsidRPr="005A0C13">
        <w:t>г.)</w:t>
      </w:r>
      <w:r w:rsidRPr="00EC6F2C">
        <w:rPr>
          <w:color w:val="000000" w:themeColor="text1"/>
          <w:lang w:eastAsia="ar-SA"/>
        </w:rPr>
        <w:t>,  предоставленной лицензирующим органом в</w:t>
      </w:r>
      <w:r w:rsidRPr="00622C11">
        <w:rPr>
          <w:color w:val="000000" w:themeColor="text1"/>
          <w:lang w:eastAsia="ar-SA"/>
        </w:rPr>
        <w:t xml:space="preserve"> соответствии с Федеральным законом от 04.05.2011 №99-ФЗ</w:t>
      </w:r>
      <w:r w:rsidRPr="00622C11">
        <w:rPr>
          <w:b/>
          <w:color w:val="000000" w:themeColor="text1"/>
          <w:lang w:eastAsia="ar-SA"/>
        </w:rPr>
        <w:t xml:space="preserve"> </w:t>
      </w:r>
      <w:r w:rsidRPr="00622C11">
        <w:rPr>
          <w:color w:val="000000" w:themeColor="text1"/>
          <w:lang w:eastAsia="ar-SA"/>
        </w:rPr>
        <w:t xml:space="preserve">(с учетом последующих дополнений и изменений) </w:t>
      </w:r>
      <w:r w:rsidR="00A06E6D" w:rsidRPr="00E46750">
        <w:rPr>
          <w:bCs/>
          <w:lang w:eastAsia="ar-SA"/>
        </w:rPr>
        <w:t xml:space="preserve">«О лицензировании отдельных видов деятельности» или наличие у </w:t>
      </w:r>
      <w:r w:rsidR="00A06E6D" w:rsidRPr="00A06E6D">
        <w:rPr>
          <w:bCs/>
          <w:color w:val="000000" w:themeColor="text1"/>
          <w:lang w:eastAsia="ar-SA"/>
        </w:rPr>
        <w:t>Исполнителя</w:t>
      </w:r>
      <w:r w:rsidR="00A06E6D" w:rsidRPr="00E46750">
        <w:rPr>
          <w:bCs/>
          <w:lang w:eastAsia="ar-SA"/>
        </w:rPr>
        <w:t xml:space="preserve"> документов в соответствии со статьей 12.2 Федерального конституционного закона от 21.03.2014 №6 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</w:t>
      </w:r>
      <w:r w:rsidR="00A06E6D" w:rsidRPr="00A06E6D">
        <w:rPr>
          <w:bCs/>
          <w:color w:val="000000" w:themeColor="text1"/>
          <w:lang w:eastAsia="ar-SA"/>
        </w:rPr>
        <w:t>и постановлением Правительства Российской Федерации «О применении на территориях</w:t>
      </w:r>
      <w:r w:rsidR="00A06E6D" w:rsidRPr="00E46750">
        <w:rPr>
          <w:bCs/>
          <w:lang w:eastAsia="ar-SA"/>
        </w:rPr>
        <w:t xml:space="preserve">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 от 09 марта 2015 №207. </w:t>
      </w:r>
    </w:p>
    <w:p w:rsidR="000315C8" w:rsidRPr="001C239E" w:rsidRDefault="000315C8" w:rsidP="00A06E6D">
      <w:pPr>
        <w:ind w:firstLine="574"/>
        <w:jc w:val="both"/>
        <w:rPr>
          <w:bCs/>
          <w:lang w:eastAsia="ar-SA"/>
        </w:rPr>
      </w:pPr>
      <w:r w:rsidRPr="001C239E">
        <w:rPr>
          <w:bCs/>
          <w:lang w:eastAsia="ar-SA"/>
        </w:rPr>
        <w:t>Исполнитель осуществляет, предусмотренные настоящим техническим заданием услуги по санаторно-курортному лечению, самостоятельно. Привлечение иных лиц для оказания данных услуг либо осуществления расчетов между Заказчиком и Исполнителем не допускается.</w:t>
      </w:r>
    </w:p>
    <w:p w:rsidR="000315C8" w:rsidRPr="00B93F51" w:rsidRDefault="000315C8" w:rsidP="00FD17A6">
      <w:pPr>
        <w:ind w:firstLine="574"/>
        <w:jc w:val="both"/>
        <w:rPr>
          <w:color w:val="000000"/>
          <w:lang w:eastAsia="ar-SA"/>
        </w:rPr>
      </w:pPr>
      <w:r w:rsidRPr="00B93F51">
        <w:rPr>
          <w:color w:val="000000"/>
          <w:lang w:eastAsia="ar-SA"/>
        </w:rPr>
        <w:t xml:space="preserve">Оформление медицинской документации для поступающих на </w:t>
      </w:r>
      <w:r>
        <w:rPr>
          <w:color w:val="000000"/>
          <w:lang w:eastAsia="ar-SA"/>
        </w:rPr>
        <w:t>санаторно-курортное лечение лиц</w:t>
      </w:r>
      <w:r w:rsidRPr="00B93F51">
        <w:rPr>
          <w:color w:val="000000"/>
          <w:lang w:eastAsia="ar-SA"/>
        </w:rPr>
        <w:t xml:space="preserve"> льготной категории должно осуществляться по установленным формам, утвержденным Минздравсоцразвития России.</w:t>
      </w:r>
    </w:p>
    <w:p w:rsidR="00104C82" w:rsidRPr="006538BF" w:rsidRDefault="00104C82" w:rsidP="00104C82">
      <w:pPr>
        <w:widowControl w:val="0"/>
        <w:suppressAutoHyphens/>
        <w:ind w:firstLine="567"/>
        <w:jc w:val="both"/>
        <w:rPr>
          <w:lang w:eastAsia="ar-SA"/>
        </w:rPr>
      </w:pPr>
      <w:r w:rsidRPr="006538BF">
        <w:rPr>
          <w:bCs/>
          <w:lang w:eastAsia="ar-SA"/>
        </w:rPr>
        <w:lastRenderedPageBreak/>
        <w:t xml:space="preserve">Оснащение и оборудование лечебно-диагностических отделений и кабинетов организации, оказывающей услуги по санаторно-курортному лечению граждан -получателей государственной и социальной помощи, в том числе </w:t>
      </w:r>
      <w:r w:rsidRPr="006538BF">
        <w:t xml:space="preserve">передвигающихся на инвалидных колясках, </w:t>
      </w:r>
      <w:r w:rsidRPr="006538BF">
        <w:rPr>
          <w:lang w:eastAsia="ar-SA"/>
        </w:rPr>
        <w:t>должно быть достаточным для проведения полного курса санаторно-курортного лечения.</w:t>
      </w:r>
    </w:p>
    <w:p w:rsidR="000315C8" w:rsidRPr="00A478A1" w:rsidRDefault="000315C8" w:rsidP="00FD17A6">
      <w:pPr>
        <w:widowControl w:val="0"/>
        <w:suppressAutoHyphens/>
        <w:ind w:firstLine="574"/>
        <w:jc w:val="both"/>
        <w:rPr>
          <w:lang w:eastAsia="ar-SA"/>
        </w:rPr>
      </w:pPr>
      <w:r w:rsidRPr="006F0EB6">
        <w:rPr>
          <w:color w:val="000000"/>
          <w:lang w:eastAsia="ar-SA"/>
        </w:rPr>
        <w:t>Площади лечебно-диагностических кабинетов организаций, оказывающих</w:t>
      </w:r>
      <w:r w:rsidRPr="00920E8F">
        <w:rPr>
          <w:color w:val="000000"/>
          <w:lang w:eastAsia="ar-SA"/>
        </w:rPr>
        <w:t xml:space="preserve"> санаторно-курортные услуги, должны </w:t>
      </w:r>
      <w:r w:rsidRPr="00A478A1">
        <w:rPr>
          <w:lang w:eastAsia="ar-SA"/>
        </w:rPr>
        <w:t>соответствовать действующим санитарным нормам</w:t>
      </w:r>
      <w:r w:rsidR="00173139">
        <w:rPr>
          <w:lang w:eastAsia="ar-SA"/>
        </w:rPr>
        <w:t>,</w:t>
      </w:r>
      <w:r w:rsidRPr="00A478A1">
        <w:rPr>
          <w:lang w:eastAsia="ar-SA"/>
        </w:rPr>
        <w:t xml:space="preserve"> обеспечива</w:t>
      </w:r>
      <w:r>
        <w:rPr>
          <w:lang w:eastAsia="ar-SA"/>
        </w:rPr>
        <w:t xml:space="preserve">я </w:t>
      </w:r>
      <w:r w:rsidRPr="00A478A1">
        <w:rPr>
          <w:lang w:eastAsia="ar-SA"/>
        </w:rPr>
        <w:t xml:space="preserve">доступ </w:t>
      </w:r>
      <w:r>
        <w:rPr>
          <w:lang w:eastAsia="ar-SA"/>
        </w:rPr>
        <w:t>инвалидов</w:t>
      </w:r>
      <w:r w:rsidRPr="00A478A1">
        <w:rPr>
          <w:lang w:eastAsia="ar-SA"/>
        </w:rPr>
        <w:t xml:space="preserve"> во все функциональные подразделения санатория.  </w:t>
      </w:r>
    </w:p>
    <w:p w:rsidR="00104C82" w:rsidRPr="006538BF" w:rsidRDefault="00104C82" w:rsidP="00104C82">
      <w:pPr>
        <w:widowControl w:val="0"/>
        <w:suppressAutoHyphens/>
        <w:ind w:firstLine="567"/>
        <w:jc w:val="both"/>
        <w:rPr>
          <w:spacing w:val="1"/>
          <w:lang w:eastAsia="ar-SA"/>
        </w:rPr>
      </w:pPr>
      <w:r w:rsidRPr="006538BF">
        <w:rPr>
          <w:lang w:eastAsia="ar-SA"/>
        </w:rPr>
        <w:t xml:space="preserve">Исполнитель должен обеспечить качественные услуги по санаторно-курортному лечению для граждан льготной категории, </w:t>
      </w:r>
      <w:r w:rsidRPr="006538BF">
        <w:rPr>
          <w:bCs/>
          <w:lang w:eastAsia="ar-SA"/>
        </w:rPr>
        <w:t xml:space="preserve">в том числе </w:t>
      </w:r>
      <w:r w:rsidRPr="006538BF">
        <w:t>передвигающихся на инвалидных колясках</w:t>
      </w:r>
      <w:r w:rsidRPr="006538BF">
        <w:rPr>
          <w:lang w:eastAsia="ar-SA"/>
        </w:rPr>
        <w:t xml:space="preserve"> в течение срока действия путевки в соответствии со следующими требованиями:</w:t>
      </w:r>
    </w:p>
    <w:p w:rsidR="000315C8" w:rsidRDefault="000315C8" w:rsidP="00FD17A6">
      <w:pPr>
        <w:widowControl w:val="0"/>
        <w:suppressAutoHyphens/>
        <w:spacing w:line="200" w:lineRule="atLeast"/>
        <w:ind w:firstLine="574"/>
        <w:jc w:val="both"/>
        <w:rPr>
          <w:color w:val="000000"/>
          <w:lang w:eastAsia="ar-SA"/>
        </w:rPr>
      </w:pPr>
      <w:r w:rsidRPr="00345380">
        <w:rPr>
          <w:color w:val="000000" w:themeColor="text1"/>
          <w:spacing w:val="1"/>
          <w:lang w:eastAsia="ar-SA"/>
        </w:rPr>
        <w:t>Здания, сооружения, территория организации, оказывающей санаторно-курортные услуги, соответствуют</w:t>
      </w:r>
      <w:r w:rsidRPr="00345380">
        <w:rPr>
          <w:bCs/>
          <w:color w:val="000000" w:themeColor="text1"/>
          <w:lang w:eastAsia="ar-SA"/>
        </w:rPr>
        <w:t xml:space="preserve"> требованиям СП 59.13330 «СНиП 35-01-2001 Доступность зданий и сооружений для маломобильных групп населения». </w:t>
      </w:r>
    </w:p>
    <w:p w:rsidR="000315C8" w:rsidRPr="00345380" w:rsidRDefault="000315C8" w:rsidP="00FD17A6">
      <w:pPr>
        <w:widowControl w:val="0"/>
        <w:suppressAutoHyphens/>
        <w:spacing w:line="200" w:lineRule="atLeast"/>
        <w:ind w:firstLine="574"/>
        <w:jc w:val="both"/>
        <w:rPr>
          <w:color w:val="000000" w:themeColor="text1"/>
          <w:spacing w:val="1"/>
          <w:lang w:eastAsia="ar-SA"/>
        </w:rPr>
      </w:pPr>
      <w:r w:rsidRPr="00345380">
        <w:rPr>
          <w:bCs/>
          <w:color w:val="000000" w:themeColor="text1"/>
          <w:lang w:eastAsia="ar-SA"/>
        </w:rPr>
        <w:t xml:space="preserve">Размещение граждан, получателей набора социальных услуг и сопровождающих их лиц, осуществляется </w:t>
      </w:r>
      <w:r w:rsidRPr="00345380">
        <w:rPr>
          <w:color w:val="000000" w:themeColor="text1"/>
          <w:spacing w:val="1"/>
          <w:lang w:eastAsia="ar-SA"/>
        </w:rPr>
        <w:t xml:space="preserve">в двухместных номерах </w:t>
      </w:r>
      <w:r w:rsidRPr="00345380">
        <w:rPr>
          <w:bCs/>
          <w:color w:val="000000" w:themeColor="text1"/>
          <w:lang w:eastAsia="ar-SA"/>
        </w:rPr>
        <w:t>со всеми удобствами, включая возможность соблюдения личной гигиены (душ/ванна, туалет)</w:t>
      </w:r>
      <w:r w:rsidR="008739C1">
        <w:rPr>
          <w:bCs/>
          <w:color w:val="000000" w:themeColor="text1"/>
          <w:lang w:eastAsia="ar-SA"/>
        </w:rPr>
        <w:t xml:space="preserve"> </w:t>
      </w:r>
      <w:r w:rsidRPr="00345380">
        <w:rPr>
          <w:bCs/>
          <w:color w:val="000000" w:themeColor="text1"/>
          <w:lang w:eastAsia="ar-SA"/>
        </w:rPr>
        <w:t xml:space="preserve">в номере проживания. </w:t>
      </w:r>
      <w:r w:rsidRPr="00345380">
        <w:rPr>
          <w:color w:val="000000" w:themeColor="text1"/>
          <w:spacing w:val="1"/>
          <w:lang w:eastAsia="ar-SA"/>
        </w:rPr>
        <w:t>В номерах в наличии телевизо</w:t>
      </w:r>
      <w:r w:rsidR="003F6B1B">
        <w:rPr>
          <w:color w:val="000000" w:themeColor="text1"/>
          <w:spacing w:val="1"/>
          <w:lang w:eastAsia="ar-SA"/>
        </w:rPr>
        <w:t>р и холодильник</w:t>
      </w:r>
      <w:r w:rsidRPr="00345380">
        <w:rPr>
          <w:color w:val="000000" w:themeColor="text1"/>
          <w:spacing w:val="1"/>
          <w:lang w:eastAsia="ar-SA"/>
        </w:rPr>
        <w:t xml:space="preserve">. </w:t>
      </w:r>
    </w:p>
    <w:p w:rsidR="00623B1D" w:rsidRDefault="000315C8" w:rsidP="00FD17A6">
      <w:pPr>
        <w:widowControl w:val="0"/>
        <w:tabs>
          <w:tab w:val="left" w:pos="709"/>
        </w:tabs>
        <w:suppressAutoHyphens/>
        <w:ind w:firstLine="574"/>
        <w:jc w:val="both"/>
        <w:rPr>
          <w:spacing w:val="1"/>
          <w:lang w:eastAsia="ar-SA"/>
        </w:rPr>
      </w:pPr>
      <w:r>
        <w:rPr>
          <w:spacing w:val="1"/>
          <w:lang w:eastAsia="ar-SA"/>
        </w:rPr>
        <w:tab/>
      </w:r>
      <w:r w:rsidRPr="00CB02F0">
        <w:rPr>
          <w:spacing w:val="1"/>
          <w:lang w:eastAsia="ar-SA"/>
        </w:rPr>
        <w:t xml:space="preserve">Здания и сооружения оборудованы автономными системами круглосуточного аварийного освещения и аварийного энергоснабжения, системами холодного и горячего водоснабжения, </w:t>
      </w:r>
      <w:r w:rsidRPr="00CB02F0">
        <w:rPr>
          <w:rFonts w:eastAsiaTheme="minorEastAsia"/>
        </w:rPr>
        <w:t>системами отопления, обеспечивающими комфортный температурный режим в зданиях</w:t>
      </w:r>
      <w:r w:rsidRPr="00CB02F0">
        <w:rPr>
          <w:rFonts w:eastAsiaTheme="minorEastAsia"/>
          <w:bCs/>
        </w:rPr>
        <w:t xml:space="preserve">, </w:t>
      </w:r>
      <w:r w:rsidRPr="00CE10A1">
        <w:rPr>
          <w:lang w:eastAsia="ar-SA"/>
        </w:rPr>
        <w:t>оборудованы системами для обеспечения пациент</w:t>
      </w:r>
      <w:r>
        <w:rPr>
          <w:lang w:eastAsia="ar-SA"/>
        </w:rPr>
        <w:t xml:space="preserve">ов питьевой водой круглосуточно, </w:t>
      </w:r>
      <w:r w:rsidRPr="00CB02F0">
        <w:rPr>
          <w:spacing w:val="1"/>
          <w:lang w:eastAsia="ar-SA"/>
        </w:rPr>
        <w:t>по периметру территории наличие ограждения</w:t>
      </w:r>
      <w:r>
        <w:rPr>
          <w:spacing w:val="1"/>
          <w:lang w:eastAsia="ar-SA"/>
        </w:rPr>
        <w:t xml:space="preserve">, </w:t>
      </w:r>
      <w:r w:rsidRPr="00CB02F0">
        <w:rPr>
          <w:spacing w:val="1"/>
          <w:lang w:eastAsia="ar-SA"/>
        </w:rPr>
        <w:t xml:space="preserve">а также здания более </w:t>
      </w:r>
      <w:r>
        <w:rPr>
          <w:spacing w:val="1"/>
          <w:lang w:eastAsia="ar-SA"/>
        </w:rPr>
        <w:t>трех</w:t>
      </w:r>
      <w:r w:rsidRPr="00CB02F0">
        <w:rPr>
          <w:spacing w:val="1"/>
          <w:lang w:eastAsia="ar-SA"/>
        </w:rPr>
        <w:t xml:space="preserve"> этажей оборудованы лифтами</w:t>
      </w:r>
      <w:r>
        <w:rPr>
          <w:spacing w:val="1"/>
          <w:lang w:eastAsia="ar-SA"/>
        </w:rPr>
        <w:t xml:space="preserve">. </w:t>
      </w:r>
    </w:p>
    <w:p w:rsidR="00623B1D" w:rsidRDefault="000315C8" w:rsidP="00FD17A6">
      <w:pPr>
        <w:widowControl w:val="0"/>
        <w:tabs>
          <w:tab w:val="left" w:pos="709"/>
        </w:tabs>
        <w:suppressAutoHyphens/>
        <w:ind w:firstLine="574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Для сроков заездов льготной категории граждан в осенний период наличие теплых переходов между лечебными корпусами</w:t>
      </w:r>
      <w:r w:rsidR="00623B1D">
        <w:rPr>
          <w:bCs/>
          <w:color w:val="000000"/>
          <w:lang w:eastAsia="ar-SA"/>
        </w:rPr>
        <w:t xml:space="preserve"> </w:t>
      </w:r>
      <w:r>
        <w:rPr>
          <w:bCs/>
          <w:color w:val="000000"/>
          <w:lang w:eastAsia="ar-SA"/>
        </w:rPr>
        <w:t xml:space="preserve">и корпусами проживания и/или лечебный корпус, корпус для проживания объединены между собой. </w:t>
      </w:r>
    </w:p>
    <w:p w:rsidR="00623B1D" w:rsidRDefault="000315C8" w:rsidP="00FD17A6">
      <w:pPr>
        <w:widowControl w:val="0"/>
        <w:tabs>
          <w:tab w:val="left" w:pos="709"/>
        </w:tabs>
        <w:suppressAutoHyphens/>
        <w:ind w:firstLine="574"/>
        <w:jc w:val="both"/>
        <w:rPr>
          <w:color w:val="000000"/>
          <w:lang w:eastAsia="ar-SA"/>
        </w:rPr>
      </w:pPr>
      <w:r w:rsidRPr="00CB02F0">
        <w:rPr>
          <w:color w:val="000000"/>
          <w:lang w:eastAsia="ar-SA"/>
        </w:rPr>
        <w:t>В наличии круглосуточный пост охраны в зданиях, где расположены жилые, лечебные, спортивно-оздоровительные и культурно-развлекательные помещения.</w:t>
      </w:r>
      <w:r>
        <w:rPr>
          <w:color w:val="000000"/>
          <w:lang w:eastAsia="ar-SA"/>
        </w:rPr>
        <w:t xml:space="preserve"> </w:t>
      </w:r>
      <w:r w:rsidR="000E6DAF">
        <w:rPr>
          <w:color w:val="000000"/>
          <w:lang w:eastAsia="ar-SA"/>
        </w:rPr>
        <w:tab/>
      </w:r>
      <w:r w:rsidR="000E6DAF">
        <w:rPr>
          <w:color w:val="000000"/>
          <w:lang w:eastAsia="ar-SA"/>
        </w:rPr>
        <w:tab/>
      </w:r>
      <w:r w:rsidR="000E6DAF">
        <w:rPr>
          <w:color w:val="000000"/>
          <w:lang w:eastAsia="ar-SA"/>
        </w:rPr>
        <w:tab/>
      </w:r>
    </w:p>
    <w:p w:rsidR="00042F6C" w:rsidRDefault="00042F6C" w:rsidP="00FD17A6">
      <w:pPr>
        <w:widowControl w:val="0"/>
        <w:tabs>
          <w:tab w:val="left" w:pos="709"/>
        </w:tabs>
        <w:suppressAutoHyphens/>
        <w:ind w:firstLine="574"/>
        <w:jc w:val="both"/>
        <w:rPr>
          <w:bCs/>
          <w:lang w:eastAsia="ar-SA"/>
        </w:rPr>
      </w:pPr>
      <w:r w:rsidRPr="00E46750">
        <w:rPr>
          <w:bCs/>
          <w:lang w:eastAsia="ar-SA"/>
        </w:rPr>
        <w:t xml:space="preserve">Наличие свободного доступа к пляжу с учетом специфики данной категории граждан в зависимости от времени года. </w:t>
      </w:r>
    </w:p>
    <w:p w:rsidR="000315C8" w:rsidRDefault="000315C8" w:rsidP="00FD17A6">
      <w:pPr>
        <w:widowControl w:val="0"/>
        <w:tabs>
          <w:tab w:val="left" w:pos="709"/>
        </w:tabs>
        <w:suppressAutoHyphens/>
        <w:ind w:firstLine="574"/>
        <w:jc w:val="both"/>
        <w:rPr>
          <w:rFonts w:eastAsia="Arial"/>
          <w:lang w:eastAsia="ar-SA"/>
        </w:rPr>
      </w:pPr>
      <w:r w:rsidRPr="00CB02F0">
        <w:rPr>
          <w:spacing w:val="1"/>
          <w:lang w:eastAsia="ar-SA"/>
        </w:rPr>
        <w:t>Организация досуга с учетом специфики данной категории граждан в зависимости от времени года и курортной зоны санаторно-курортного учреждения.</w:t>
      </w:r>
      <w:r>
        <w:rPr>
          <w:rFonts w:eastAsia="Arial"/>
          <w:lang w:eastAsia="ar-SA"/>
        </w:rPr>
        <w:tab/>
      </w:r>
    </w:p>
    <w:p w:rsidR="00E6037F" w:rsidRDefault="000315C8" w:rsidP="00FD17A6">
      <w:pPr>
        <w:ind w:firstLine="574"/>
        <w:jc w:val="both"/>
        <w:rPr>
          <w:rFonts w:eastAsia="Arial"/>
          <w:color w:val="000000" w:themeColor="text1"/>
          <w:lang w:eastAsia="ar-SA"/>
        </w:rPr>
      </w:pPr>
      <w:r w:rsidRPr="00CF0C65">
        <w:rPr>
          <w:rFonts w:eastAsia="Arial"/>
          <w:lang w:eastAsia="ar-SA"/>
        </w:rPr>
        <w:t>Диетическое и лечебное питание должно обеспечиваться в соответствии</w:t>
      </w:r>
      <w:r>
        <w:rPr>
          <w:rFonts w:eastAsia="Arial"/>
          <w:lang w:eastAsia="ar-SA"/>
        </w:rPr>
        <w:t xml:space="preserve"> с</w:t>
      </w:r>
      <w:r w:rsidR="00FD17A6">
        <w:rPr>
          <w:rFonts w:eastAsia="Arial"/>
          <w:lang w:eastAsia="ar-SA"/>
        </w:rPr>
        <w:br/>
      </w:r>
      <w:r w:rsidRPr="00CF0C65">
        <w:rPr>
          <w:rFonts w:eastAsia="Arial"/>
          <w:lang w:eastAsia="ar-SA"/>
        </w:rPr>
        <w:t xml:space="preserve">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</w:t>
      </w:r>
      <w:r w:rsidRPr="00345380">
        <w:rPr>
          <w:rFonts w:eastAsia="Arial"/>
          <w:color w:val="000000" w:themeColor="text1"/>
          <w:lang w:eastAsia="ar-SA"/>
        </w:rPr>
        <w:t>от 23.06.2013 №395н (в действ. ред.) «Об утверждении норм лечебного питания».</w:t>
      </w:r>
    </w:p>
    <w:p w:rsidR="00523A85" w:rsidRDefault="00523A85" w:rsidP="00523A85">
      <w:pPr>
        <w:jc w:val="both"/>
        <w:rPr>
          <w:rFonts w:eastAsia="Arial"/>
          <w:color w:val="000000" w:themeColor="text1"/>
          <w:lang w:eastAsia="ar-SA"/>
        </w:rPr>
      </w:pPr>
    </w:p>
    <w:p w:rsidR="00523A85" w:rsidRDefault="00523A85" w:rsidP="00523A85">
      <w:pPr>
        <w:jc w:val="both"/>
        <w:rPr>
          <w:rFonts w:eastAsia="Arial"/>
          <w:color w:val="000000" w:themeColor="text1"/>
          <w:lang w:eastAsia="ar-SA"/>
        </w:rPr>
      </w:pPr>
      <w:bookmarkStart w:id="0" w:name="_GoBack"/>
      <w:bookmarkEnd w:id="0"/>
    </w:p>
    <w:sectPr w:rsidR="00523A85" w:rsidSect="0079662C">
      <w:pgSz w:w="11907" w:h="16840"/>
      <w:pgMar w:top="568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60"/>
        </w:tabs>
        <w:ind w:left="-60" w:firstLine="0"/>
      </w:pPr>
      <w:rPr>
        <w:rFonts w:ascii="Symbol" w:hAnsi="Symbol"/>
        <w:b w:val="0"/>
      </w:rPr>
    </w:lvl>
  </w:abstractNum>
  <w:abstractNum w:abstractNumId="1">
    <w:nsid w:val="0000000D"/>
    <w:multiLevelType w:val="singleLevel"/>
    <w:tmpl w:val="BFD0063A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2">
    <w:nsid w:val="01942C0F"/>
    <w:multiLevelType w:val="multilevel"/>
    <w:tmpl w:val="D17290E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3B2891"/>
    <w:multiLevelType w:val="multilevel"/>
    <w:tmpl w:val="F87A0A32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654D83"/>
    <w:multiLevelType w:val="hybridMultilevel"/>
    <w:tmpl w:val="2A7C2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56224"/>
    <w:multiLevelType w:val="multilevel"/>
    <w:tmpl w:val="1A2EA5DE"/>
    <w:lvl w:ilvl="0">
      <w:start w:val="1"/>
      <w:numFmt w:val="decimal"/>
      <w:lvlText w:val="%1."/>
      <w:lvlJc w:val="left"/>
      <w:pPr>
        <w:ind w:left="5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4D698A"/>
    <w:multiLevelType w:val="multilevel"/>
    <w:tmpl w:val="643E331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7">
    <w:nsid w:val="15C54CD5"/>
    <w:multiLevelType w:val="multilevel"/>
    <w:tmpl w:val="83421AAE"/>
    <w:lvl w:ilvl="0">
      <w:start w:val="4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C53090"/>
    <w:multiLevelType w:val="hybridMultilevel"/>
    <w:tmpl w:val="7B5CD5BC"/>
    <w:lvl w:ilvl="0" w:tplc="08E8314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6BF6A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A0972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192C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438FA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C74A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CC734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677D2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8DF44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AF2D56"/>
    <w:multiLevelType w:val="multilevel"/>
    <w:tmpl w:val="03C874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0EC2C55"/>
    <w:multiLevelType w:val="multilevel"/>
    <w:tmpl w:val="A9AA79D2"/>
    <w:lvl w:ilvl="0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F45138"/>
    <w:multiLevelType w:val="multilevel"/>
    <w:tmpl w:val="473AF94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3A13C8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3338BC"/>
    <w:multiLevelType w:val="multilevel"/>
    <w:tmpl w:val="9CBC5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>
    <w:nsid w:val="2B9F2013"/>
    <w:multiLevelType w:val="hybridMultilevel"/>
    <w:tmpl w:val="79D8DF38"/>
    <w:lvl w:ilvl="0" w:tplc="E61C44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0B2E4">
      <w:start w:val="1"/>
      <w:numFmt w:val="bullet"/>
      <w:lvlText w:val="o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45756">
      <w:start w:val="1"/>
      <w:numFmt w:val="bullet"/>
      <w:lvlText w:val="▪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086D2">
      <w:start w:val="1"/>
      <w:numFmt w:val="bullet"/>
      <w:lvlText w:val="•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23738">
      <w:start w:val="1"/>
      <w:numFmt w:val="bullet"/>
      <w:lvlText w:val="o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DF3C">
      <w:start w:val="1"/>
      <w:numFmt w:val="bullet"/>
      <w:lvlText w:val="▪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2E18">
      <w:start w:val="1"/>
      <w:numFmt w:val="bullet"/>
      <w:lvlText w:val="•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7856">
      <w:start w:val="1"/>
      <w:numFmt w:val="bullet"/>
      <w:lvlText w:val="o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DB2E">
      <w:start w:val="1"/>
      <w:numFmt w:val="bullet"/>
      <w:lvlText w:val="▪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7A3FED"/>
    <w:multiLevelType w:val="multilevel"/>
    <w:tmpl w:val="EBE09806"/>
    <w:lvl w:ilvl="0">
      <w:start w:val="10"/>
      <w:numFmt w:val="decimal"/>
      <w:lvlText w:val="%1."/>
      <w:lvlJc w:val="left"/>
      <w:pPr>
        <w:ind w:left="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AE5458"/>
    <w:multiLevelType w:val="multilevel"/>
    <w:tmpl w:val="D90C4930"/>
    <w:lvl w:ilvl="0">
      <w:start w:val="6"/>
      <w:numFmt w:val="decimal"/>
      <w:lvlText w:val="%1."/>
      <w:lvlJc w:val="left"/>
      <w:pPr>
        <w:ind w:left="5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D6E6F"/>
    <w:multiLevelType w:val="hybridMultilevel"/>
    <w:tmpl w:val="CB005124"/>
    <w:lvl w:ilvl="0" w:tplc="01846A76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8">
    <w:nsid w:val="44942E44"/>
    <w:multiLevelType w:val="singleLevel"/>
    <w:tmpl w:val="41248300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4CD01620"/>
    <w:multiLevelType w:val="hybridMultilevel"/>
    <w:tmpl w:val="23C6D512"/>
    <w:lvl w:ilvl="0" w:tplc="1BAE5A92">
      <w:start w:val="1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0">
    <w:nsid w:val="4FF35AC5"/>
    <w:multiLevelType w:val="multilevel"/>
    <w:tmpl w:val="5D04EB8A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2B6481"/>
    <w:multiLevelType w:val="multilevel"/>
    <w:tmpl w:val="FBD0EEC6"/>
    <w:lvl w:ilvl="0">
      <w:start w:val="10"/>
      <w:numFmt w:val="decimal"/>
      <w:lvlText w:val="%1."/>
      <w:lvlJc w:val="left"/>
      <w:pPr>
        <w:ind w:left="6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A61141"/>
    <w:multiLevelType w:val="hybridMultilevel"/>
    <w:tmpl w:val="36DCF1A4"/>
    <w:lvl w:ilvl="0" w:tplc="B828632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4C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2C4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6BD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A2B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93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281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48C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8A1272"/>
    <w:multiLevelType w:val="multilevel"/>
    <w:tmpl w:val="89C0115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>
    <w:nsid w:val="65233096"/>
    <w:multiLevelType w:val="hybridMultilevel"/>
    <w:tmpl w:val="2A86B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64003"/>
    <w:multiLevelType w:val="multilevel"/>
    <w:tmpl w:val="430EBBAA"/>
    <w:lvl w:ilvl="0">
      <w:start w:val="4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316E9D"/>
    <w:multiLevelType w:val="multilevel"/>
    <w:tmpl w:val="B55063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D0F37B4"/>
    <w:multiLevelType w:val="multilevel"/>
    <w:tmpl w:val="49D4BB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800"/>
      </w:pPr>
      <w:rPr>
        <w:rFonts w:hint="default"/>
      </w:rPr>
    </w:lvl>
  </w:abstractNum>
  <w:abstractNum w:abstractNumId="28">
    <w:nsid w:val="6F38116D"/>
    <w:multiLevelType w:val="singleLevel"/>
    <w:tmpl w:val="5B6A6CA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72353890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805A71"/>
    <w:multiLevelType w:val="multilevel"/>
    <w:tmpl w:val="4E3005CC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D3043B"/>
    <w:multiLevelType w:val="multilevel"/>
    <w:tmpl w:val="EC7E3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2">
    <w:nsid w:val="7DAD2958"/>
    <w:multiLevelType w:val="hybridMultilevel"/>
    <w:tmpl w:val="B3D0A004"/>
    <w:lvl w:ilvl="0" w:tplc="3DCC084C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83B2E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02E18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28F98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4F94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5144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8AFD4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8E72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8B6A6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DC94EBE"/>
    <w:multiLevelType w:val="hybridMultilevel"/>
    <w:tmpl w:val="311693BC"/>
    <w:lvl w:ilvl="0" w:tplc="1FF8B23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EA6A2">
      <w:start w:val="1"/>
      <w:numFmt w:val="bullet"/>
      <w:lvlText w:val="o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EFF36">
      <w:start w:val="1"/>
      <w:numFmt w:val="bullet"/>
      <w:lvlText w:val="▪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2E666">
      <w:start w:val="1"/>
      <w:numFmt w:val="bullet"/>
      <w:lvlText w:val="•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ABE0E">
      <w:start w:val="1"/>
      <w:numFmt w:val="bullet"/>
      <w:lvlText w:val="o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A36C6">
      <w:start w:val="1"/>
      <w:numFmt w:val="bullet"/>
      <w:lvlText w:val="▪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10EE">
      <w:start w:val="1"/>
      <w:numFmt w:val="bullet"/>
      <w:lvlText w:val="•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E2782">
      <w:start w:val="1"/>
      <w:numFmt w:val="bullet"/>
      <w:lvlText w:val="o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D520">
      <w:start w:val="1"/>
      <w:numFmt w:val="bullet"/>
      <w:lvlText w:val="▪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ED5126C"/>
    <w:multiLevelType w:val="hybridMultilevel"/>
    <w:tmpl w:val="DDD8363E"/>
    <w:lvl w:ilvl="0" w:tplc="6FA238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1956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3C86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6532E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47026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729C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6400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8EA2A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2C3C6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2"/>
  </w:num>
  <w:num w:numId="6">
    <w:abstractNumId w:val="11"/>
  </w:num>
  <w:num w:numId="7">
    <w:abstractNumId w:val="7"/>
  </w:num>
  <w:num w:numId="8">
    <w:abstractNumId w:val="33"/>
  </w:num>
  <w:num w:numId="9">
    <w:abstractNumId w:val="16"/>
  </w:num>
  <w:num w:numId="10">
    <w:abstractNumId w:val="34"/>
  </w:num>
  <w:num w:numId="11">
    <w:abstractNumId w:val="3"/>
  </w:num>
  <w:num w:numId="12">
    <w:abstractNumId w:val="20"/>
  </w:num>
  <w:num w:numId="13">
    <w:abstractNumId w:val="21"/>
  </w:num>
  <w:num w:numId="14">
    <w:abstractNumId w:val="22"/>
  </w:num>
  <w:num w:numId="15">
    <w:abstractNumId w:val="30"/>
  </w:num>
  <w:num w:numId="16">
    <w:abstractNumId w:val="29"/>
  </w:num>
  <w:num w:numId="17">
    <w:abstractNumId w:val="14"/>
  </w:num>
  <w:num w:numId="18">
    <w:abstractNumId w:val="2"/>
  </w:num>
  <w:num w:numId="19">
    <w:abstractNumId w:val="8"/>
  </w:num>
  <w:num w:numId="20">
    <w:abstractNumId w:val="19"/>
  </w:num>
  <w:num w:numId="21">
    <w:abstractNumId w:val="27"/>
  </w:num>
  <w:num w:numId="22">
    <w:abstractNumId w:val="25"/>
  </w:num>
  <w:num w:numId="23">
    <w:abstractNumId w:val="23"/>
  </w:num>
  <w:num w:numId="24">
    <w:abstractNumId w:val="9"/>
  </w:num>
  <w:num w:numId="25">
    <w:abstractNumId w:val="4"/>
  </w:num>
  <w:num w:numId="26">
    <w:abstractNumId w:val="12"/>
  </w:num>
  <w:num w:numId="27">
    <w:abstractNumId w:val="26"/>
  </w:num>
  <w:num w:numId="28">
    <w:abstractNumId w:val="18"/>
  </w:num>
  <w:num w:numId="29">
    <w:abstractNumId w:val="17"/>
  </w:num>
  <w:num w:numId="30">
    <w:abstractNumId w:val="28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13"/>
  </w:num>
  <w:num w:numId="34">
    <w:abstractNumId w:val="10"/>
  </w:num>
  <w:num w:numId="35">
    <w:abstractNumId w:val="31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7F"/>
    <w:rsid w:val="00010C29"/>
    <w:rsid w:val="00020265"/>
    <w:rsid w:val="000315C8"/>
    <w:rsid w:val="000318F7"/>
    <w:rsid w:val="00032E9B"/>
    <w:rsid w:val="0003450F"/>
    <w:rsid w:val="000421EB"/>
    <w:rsid w:val="00042F6C"/>
    <w:rsid w:val="00065542"/>
    <w:rsid w:val="000742BA"/>
    <w:rsid w:val="000B78A6"/>
    <w:rsid w:val="000D218F"/>
    <w:rsid w:val="000E1D56"/>
    <w:rsid w:val="000E6DAF"/>
    <w:rsid w:val="000F095E"/>
    <w:rsid w:val="001016A3"/>
    <w:rsid w:val="00102B28"/>
    <w:rsid w:val="001032A4"/>
    <w:rsid w:val="00104C82"/>
    <w:rsid w:val="0013574A"/>
    <w:rsid w:val="00166159"/>
    <w:rsid w:val="00173139"/>
    <w:rsid w:val="0018276F"/>
    <w:rsid w:val="00182B8D"/>
    <w:rsid w:val="00183D88"/>
    <w:rsid w:val="001951B1"/>
    <w:rsid w:val="001955B8"/>
    <w:rsid w:val="001A15C4"/>
    <w:rsid w:val="001A2CD7"/>
    <w:rsid w:val="00221128"/>
    <w:rsid w:val="0022198C"/>
    <w:rsid w:val="002334E5"/>
    <w:rsid w:val="002357B0"/>
    <w:rsid w:val="0024528D"/>
    <w:rsid w:val="00285C62"/>
    <w:rsid w:val="00297270"/>
    <w:rsid w:val="002B6A68"/>
    <w:rsid w:val="002E0F36"/>
    <w:rsid w:val="00305696"/>
    <w:rsid w:val="00316FE4"/>
    <w:rsid w:val="00337118"/>
    <w:rsid w:val="00341743"/>
    <w:rsid w:val="00343462"/>
    <w:rsid w:val="00351888"/>
    <w:rsid w:val="00361EEA"/>
    <w:rsid w:val="00363CFC"/>
    <w:rsid w:val="003A5729"/>
    <w:rsid w:val="003B3315"/>
    <w:rsid w:val="003C23F7"/>
    <w:rsid w:val="003D48D0"/>
    <w:rsid w:val="003F30A5"/>
    <w:rsid w:val="003F6B1B"/>
    <w:rsid w:val="0040183E"/>
    <w:rsid w:val="00403543"/>
    <w:rsid w:val="004056E1"/>
    <w:rsid w:val="00422F95"/>
    <w:rsid w:val="00432C5F"/>
    <w:rsid w:val="00445178"/>
    <w:rsid w:val="00446A79"/>
    <w:rsid w:val="004535BB"/>
    <w:rsid w:val="00455092"/>
    <w:rsid w:val="0046312B"/>
    <w:rsid w:val="00465BB5"/>
    <w:rsid w:val="004A2973"/>
    <w:rsid w:val="004C0B90"/>
    <w:rsid w:val="004C73F3"/>
    <w:rsid w:val="004D78A7"/>
    <w:rsid w:val="004E4C0D"/>
    <w:rsid w:val="004F4193"/>
    <w:rsid w:val="00523A85"/>
    <w:rsid w:val="00537DAF"/>
    <w:rsid w:val="00551C78"/>
    <w:rsid w:val="005569B3"/>
    <w:rsid w:val="005641C2"/>
    <w:rsid w:val="00587967"/>
    <w:rsid w:val="00597D60"/>
    <w:rsid w:val="005F4447"/>
    <w:rsid w:val="00613BB9"/>
    <w:rsid w:val="00614F71"/>
    <w:rsid w:val="00623B1D"/>
    <w:rsid w:val="00636394"/>
    <w:rsid w:val="006406B8"/>
    <w:rsid w:val="0064575E"/>
    <w:rsid w:val="00646325"/>
    <w:rsid w:val="0064644C"/>
    <w:rsid w:val="00695376"/>
    <w:rsid w:val="006964E1"/>
    <w:rsid w:val="006B61F5"/>
    <w:rsid w:val="006D694C"/>
    <w:rsid w:val="00704EE9"/>
    <w:rsid w:val="00716FB0"/>
    <w:rsid w:val="0074502B"/>
    <w:rsid w:val="00751CC6"/>
    <w:rsid w:val="00766E68"/>
    <w:rsid w:val="00772C8A"/>
    <w:rsid w:val="007766A4"/>
    <w:rsid w:val="00795F0F"/>
    <w:rsid w:val="0079632E"/>
    <w:rsid w:val="0079662C"/>
    <w:rsid w:val="007A3A11"/>
    <w:rsid w:val="007B18E8"/>
    <w:rsid w:val="007C7572"/>
    <w:rsid w:val="00802B5D"/>
    <w:rsid w:val="0083580B"/>
    <w:rsid w:val="00847403"/>
    <w:rsid w:val="00850635"/>
    <w:rsid w:val="008561AE"/>
    <w:rsid w:val="008739C1"/>
    <w:rsid w:val="00894E02"/>
    <w:rsid w:val="008B3F9F"/>
    <w:rsid w:val="008C6218"/>
    <w:rsid w:val="009002D2"/>
    <w:rsid w:val="00912861"/>
    <w:rsid w:val="00912EF3"/>
    <w:rsid w:val="0092015F"/>
    <w:rsid w:val="00922559"/>
    <w:rsid w:val="009346CE"/>
    <w:rsid w:val="00935A54"/>
    <w:rsid w:val="009942F1"/>
    <w:rsid w:val="009A427F"/>
    <w:rsid w:val="009A7C7F"/>
    <w:rsid w:val="009C6D31"/>
    <w:rsid w:val="009F4D06"/>
    <w:rsid w:val="009F66CA"/>
    <w:rsid w:val="00A05193"/>
    <w:rsid w:val="00A06E6D"/>
    <w:rsid w:val="00A32D60"/>
    <w:rsid w:val="00A33F48"/>
    <w:rsid w:val="00A60FC7"/>
    <w:rsid w:val="00A97302"/>
    <w:rsid w:val="00AA08B3"/>
    <w:rsid w:val="00AF6EFF"/>
    <w:rsid w:val="00AF7F5D"/>
    <w:rsid w:val="00B06E6F"/>
    <w:rsid w:val="00B200FA"/>
    <w:rsid w:val="00B26D27"/>
    <w:rsid w:val="00B33451"/>
    <w:rsid w:val="00B44276"/>
    <w:rsid w:val="00B716FE"/>
    <w:rsid w:val="00B71FD4"/>
    <w:rsid w:val="00BA1372"/>
    <w:rsid w:val="00BA56CD"/>
    <w:rsid w:val="00BC487E"/>
    <w:rsid w:val="00BE3F27"/>
    <w:rsid w:val="00C03418"/>
    <w:rsid w:val="00C3657F"/>
    <w:rsid w:val="00C5345B"/>
    <w:rsid w:val="00C863C8"/>
    <w:rsid w:val="00CA3760"/>
    <w:rsid w:val="00CC2291"/>
    <w:rsid w:val="00CD2776"/>
    <w:rsid w:val="00CD6162"/>
    <w:rsid w:val="00CF10F1"/>
    <w:rsid w:val="00CF5838"/>
    <w:rsid w:val="00D5690A"/>
    <w:rsid w:val="00D6433C"/>
    <w:rsid w:val="00D84A2C"/>
    <w:rsid w:val="00D85ED9"/>
    <w:rsid w:val="00D9079E"/>
    <w:rsid w:val="00D915C0"/>
    <w:rsid w:val="00DD12C4"/>
    <w:rsid w:val="00E05AA9"/>
    <w:rsid w:val="00E24304"/>
    <w:rsid w:val="00E30E5A"/>
    <w:rsid w:val="00E416E8"/>
    <w:rsid w:val="00E6037F"/>
    <w:rsid w:val="00E71BAC"/>
    <w:rsid w:val="00E73748"/>
    <w:rsid w:val="00E76800"/>
    <w:rsid w:val="00E8029B"/>
    <w:rsid w:val="00E95E53"/>
    <w:rsid w:val="00E97376"/>
    <w:rsid w:val="00EA7CCD"/>
    <w:rsid w:val="00EB023A"/>
    <w:rsid w:val="00EB6D03"/>
    <w:rsid w:val="00EC3A94"/>
    <w:rsid w:val="00ED5D96"/>
    <w:rsid w:val="00EE7A25"/>
    <w:rsid w:val="00F1353B"/>
    <w:rsid w:val="00F15671"/>
    <w:rsid w:val="00F23BA4"/>
    <w:rsid w:val="00F40C8B"/>
    <w:rsid w:val="00F42379"/>
    <w:rsid w:val="00F53164"/>
    <w:rsid w:val="00F66823"/>
    <w:rsid w:val="00F70400"/>
    <w:rsid w:val="00F83918"/>
    <w:rsid w:val="00F85290"/>
    <w:rsid w:val="00F96DA3"/>
    <w:rsid w:val="00FA2163"/>
    <w:rsid w:val="00FB0362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B37EC-DD4B-4302-91F7-070F341A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61EEA"/>
    <w:pPr>
      <w:keepNext/>
      <w:keepLines/>
      <w:spacing w:after="268"/>
      <w:ind w:right="8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37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 подпункт Знак"/>
    <w:basedOn w:val="a"/>
    <w:link w:val="110"/>
    <w:autoRedefine/>
    <w:rsid w:val="00E6037F"/>
    <w:pPr>
      <w:widowControl w:val="0"/>
      <w:ind w:firstLine="709"/>
      <w:jc w:val="both"/>
      <w:outlineLvl w:val="1"/>
    </w:pPr>
    <w:rPr>
      <w:sz w:val="28"/>
      <w:szCs w:val="28"/>
    </w:rPr>
  </w:style>
  <w:style w:type="character" w:customStyle="1" w:styleId="110">
    <w:name w:val="1.1 подпункт Знак Знак"/>
    <w:link w:val="11"/>
    <w:rsid w:val="00E603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 Часть"/>
    <w:basedOn w:val="a"/>
    <w:next w:val="11"/>
    <w:autoRedefine/>
    <w:rsid w:val="00E6037F"/>
    <w:pPr>
      <w:tabs>
        <w:tab w:val="num" w:pos="993"/>
      </w:tabs>
      <w:ind w:left="426"/>
      <w:jc w:val="center"/>
    </w:pPr>
    <w:rPr>
      <w:b/>
      <w:caps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E6037F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E6037F"/>
    <w:rPr>
      <w:rFonts w:ascii="Times New Roman" w:eastAsia="Calibri" w:hAnsi="Times New Roman" w:cs="Times New Roman"/>
      <w:sz w:val="28"/>
    </w:rPr>
  </w:style>
  <w:style w:type="numbering" w:customStyle="1" w:styleId="2411">
    <w:name w:val="Стиль2411"/>
    <w:rsid w:val="00E6037F"/>
    <w:pPr>
      <w:numPr>
        <w:numId w:val="3"/>
      </w:numPr>
    </w:pPr>
  </w:style>
  <w:style w:type="table" w:customStyle="1" w:styleId="55">
    <w:name w:val="Сетка таблицы55"/>
    <w:basedOn w:val="a1"/>
    <w:next w:val="a3"/>
    <w:uiPriority w:val="59"/>
    <w:rsid w:val="00E6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6037F"/>
    <w:pPr>
      <w:jc w:val="center"/>
    </w:pPr>
    <w:rPr>
      <w:b/>
      <w:sz w:val="26"/>
      <w:szCs w:val="20"/>
    </w:rPr>
  </w:style>
  <w:style w:type="character" w:customStyle="1" w:styleId="a7">
    <w:name w:val="Название Знак"/>
    <w:basedOn w:val="a0"/>
    <w:link w:val="a6"/>
    <w:rsid w:val="00E603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 Spacing"/>
    <w:aliases w:val="для таблиц"/>
    <w:link w:val="a9"/>
    <w:uiPriority w:val="1"/>
    <w:qFormat/>
    <w:rsid w:val="00E60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qFormat/>
    <w:rsid w:val="00E6037F"/>
    <w:pPr>
      <w:ind w:left="708"/>
    </w:pPr>
    <w:rPr>
      <w:rFonts w:eastAsia="Calibri"/>
    </w:rPr>
  </w:style>
  <w:style w:type="paragraph" w:customStyle="1" w:styleId="3">
    <w:name w:val="АД_Текст отступ 3"/>
    <w:aliases w:val="25"/>
    <w:basedOn w:val="a"/>
    <w:link w:val="30"/>
    <w:qFormat/>
    <w:rsid w:val="00E6037F"/>
    <w:pPr>
      <w:ind w:left="1418"/>
      <w:jc w:val="both"/>
    </w:pPr>
  </w:style>
  <w:style w:type="character" w:customStyle="1" w:styleId="30">
    <w:name w:val="АД_Текст отступ 3 Знак"/>
    <w:aliases w:val="25 Знак"/>
    <w:link w:val="3"/>
    <w:locked/>
    <w:rsid w:val="00E6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овый блок"/>
    <w:rsid w:val="00E603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customStyle="1" w:styleId="TableGrid">
    <w:name w:val="TableGrid"/>
    <w:rsid w:val="00E603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603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37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603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3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E603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E6037F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3"/>
    <w:uiPriority w:val="39"/>
    <w:rsid w:val="00E6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39"/>
    <w:rsid w:val="00E6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E6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60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E6037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9">
    <w:name w:val="Без интервала Знак"/>
    <w:aliases w:val="для таблиц Знак"/>
    <w:link w:val="a8"/>
    <w:uiPriority w:val="1"/>
    <w:rsid w:val="00D915C0"/>
    <w:rPr>
      <w:rFonts w:ascii="Calibri" w:eastAsia="Times New Roman" w:hAnsi="Calibri" w:cs="Times New Roman"/>
      <w:lang w:eastAsia="ru-RU"/>
    </w:rPr>
  </w:style>
  <w:style w:type="character" w:customStyle="1" w:styleId="copytarget">
    <w:name w:val="copy_target"/>
    <w:basedOn w:val="a0"/>
    <w:rsid w:val="00CD2776"/>
  </w:style>
  <w:style w:type="character" w:customStyle="1" w:styleId="20">
    <w:name w:val="Заголовок 2 Знак"/>
    <w:basedOn w:val="a0"/>
    <w:link w:val="2"/>
    <w:uiPriority w:val="9"/>
    <w:rsid w:val="00361EEA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Валерьевна</dc:creator>
  <cp:keywords/>
  <dc:description/>
  <cp:lastModifiedBy>Цветаева Ангелина Александровна</cp:lastModifiedBy>
  <cp:revision>16</cp:revision>
  <cp:lastPrinted>2021-09-06T07:18:00Z</cp:lastPrinted>
  <dcterms:created xsi:type="dcterms:W3CDTF">2022-09-02T11:04:00Z</dcterms:created>
  <dcterms:modified xsi:type="dcterms:W3CDTF">2022-11-23T12:53:00Z</dcterms:modified>
</cp:coreProperties>
</file>