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38" w:rsidRPr="003C6D38" w:rsidRDefault="003C6D38" w:rsidP="003C6D38">
      <w:pPr>
        <w:widowControl w:val="0"/>
        <w:tabs>
          <w:tab w:val="center" w:pos="4996"/>
          <w:tab w:val="left" w:pos="6840"/>
        </w:tabs>
        <w:suppressAutoHyphens/>
        <w:autoSpaceDE w:val="0"/>
        <w:spacing w:after="0" w:line="240" w:lineRule="auto"/>
        <w:jc w:val="right"/>
        <w:rPr>
          <w:rFonts w:ascii="Times New Roman" w:eastAsia="Lucida Sans Unicode" w:hAnsi="Times New Roman" w:cs="Times New Roman"/>
          <w:bCs/>
          <w:kern w:val="1"/>
          <w:sz w:val="24"/>
          <w:szCs w:val="24"/>
          <w:lang w:eastAsia="ar-SA"/>
        </w:rPr>
      </w:pPr>
      <w:r w:rsidRPr="003C6D38">
        <w:rPr>
          <w:rFonts w:ascii="Times New Roman" w:eastAsia="Lucida Sans Unicode" w:hAnsi="Times New Roman" w:cs="Times New Roman"/>
          <w:bCs/>
          <w:kern w:val="1"/>
          <w:sz w:val="24"/>
          <w:szCs w:val="24"/>
          <w:lang w:eastAsia="ar-SA"/>
        </w:rPr>
        <w:t>Приложение № 1 к извещению</w:t>
      </w:r>
    </w:p>
    <w:p w:rsidR="003C6D38" w:rsidRDefault="003C6D38" w:rsidP="00E851E0">
      <w:pPr>
        <w:widowControl w:val="0"/>
        <w:tabs>
          <w:tab w:val="center" w:pos="4996"/>
          <w:tab w:val="left" w:pos="6840"/>
        </w:tabs>
        <w:suppressAutoHyphens/>
        <w:autoSpaceDE w:val="0"/>
        <w:spacing w:after="0" w:line="240" w:lineRule="auto"/>
        <w:jc w:val="center"/>
        <w:rPr>
          <w:rFonts w:ascii="Times New Roman" w:eastAsia="Lucida Sans Unicode" w:hAnsi="Times New Roman" w:cs="Times New Roman"/>
          <w:b/>
          <w:bCs/>
          <w:kern w:val="1"/>
          <w:sz w:val="24"/>
          <w:szCs w:val="24"/>
          <w:lang w:eastAsia="ar-SA"/>
        </w:rPr>
      </w:pPr>
    </w:p>
    <w:p w:rsidR="00CA3EAD" w:rsidRDefault="00C944DE" w:rsidP="00E851E0">
      <w:pPr>
        <w:widowControl w:val="0"/>
        <w:tabs>
          <w:tab w:val="center" w:pos="4996"/>
          <w:tab w:val="left" w:pos="6840"/>
        </w:tabs>
        <w:suppressAutoHyphens/>
        <w:autoSpaceDE w:val="0"/>
        <w:spacing w:after="0" w:line="240" w:lineRule="auto"/>
        <w:jc w:val="center"/>
        <w:rPr>
          <w:rFonts w:ascii="Times New Roman" w:eastAsia="Lucida Sans Unicode" w:hAnsi="Times New Roman" w:cs="Times New Roman"/>
          <w:b/>
          <w:bCs/>
          <w:kern w:val="1"/>
          <w:sz w:val="24"/>
          <w:szCs w:val="24"/>
          <w:lang w:eastAsia="ar-SA"/>
        </w:rPr>
      </w:pPr>
      <w:r>
        <w:rPr>
          <w:rFonts w:ascii="Times New Roman" w:eastAsia="Lucida Sans Unicode" w:hAnsi="Times New Roman" w:cs="Times New Roman"/>
          <w:b/>
          <w:bCs/>
          <w:kern w:val="1"/>
          <w:sz w:val="24"/>
          <w:szCs w:val="24"/>
          <w:lang w:eastAsia="ar-SA"/>
        </w:rPr>
        <w:t>ОПИСАНИЕ ОБЪЕТА ЗАКУПКИ</w:t>
      </w:r>
    </w:p>
    <w:p w:rsidR="00C944DE" w:rsidRPr="00044ABD" w:rsidRDefault="00C944DE" w:rsidP="00E851E0">
      <w:pPr>
        <w:widowControl w:val="0"/>
        <w:tabs>
          <w:tab w:val="center" w:pos="4996"/>
          <w:tab w:val="left" w:pos="6840"/>
        </w:tabs>
        <w:suppressAutoHyphens/>
        <w:autoSpaceDE w:val="0"/>
        <w:spacing w:after="0" w:line="240" w:lineRule="auto"/>
        <w:jc w:val="center"/>
        <w:rPr>
          <w:rFonts w:ascii="Times New Roman" w:eastAsia="Lucida Sans Unicode" w:hAnsi="Times New Roman" w:cs="Times New Roman"/>
          <w:b/>
          <w:bCs/>
          <w:kern w:val="1"/>
          <w:sz w:val="24"/>
          <w:szCs w:val="24"/>
          <w:lang w:eastAsia="ar-SA"/>
        </w:rPr>
      </w:pPr>
      <w:r>
        <w:rPr>
          <w:rFonts w:ascii="Times New Roman" w:eastAsia="Lucida Sans Unicode" w:hAnsi="Times New Roman" w:cs="Times New Roman"/>
          <w:b/>
          <w:bCs/>
          <w:kern w:val="1"/>
          <w:sz w:val="24"/>
          <w:szCs w:val="24"/>
          <w:lang w:eastAsia="ar-SA"/>
        </w:rPr>
        <w:t>(Техническое задание</w:t>
      </w:r>
      <w:r w:rsidR="00104FAA">
        <w:rPr>
          <w:rFonts w:ascii="Times New Roman" w:eastAsia="Lucida Sans Unicode" w:hAnsi="Times New Roman" w:cs="Times New Roman"/>
          <w:b/>
          <w:bCs/>
          <w:kern w:val="1"/>
          <w:sz w:val="24"/>
          <w:szCs w:val="24"/>
          <w:lang w:eastAsia="ar-SA"/>
        </w:rPr>
        <w:t xml:space="preserve"> на поставку</w:t>
      </w:r>
    </w:p>
    <w:p w:rsidR="00CA3EAD" w:rsidRPr="00F6705F" w:rsidRDefault="00104FAA" w:rsidP="00E851E0">
      <w:pPr>
        <w:widowControl w:val="0"/>
        <w:suppressAutoHyphens/>
        <w:spacing w:after="0" w:line="240" w:lineRule="auto"/>
        <w:jc w:val="center"/>
        <w:rPr>
          <w:rFonts w:ascii="Times New Roman" w:eastAsia="Lucida Sans Unicode" w:hAnsi="Times New Roman" w:cs="Times New Roman"/>
          <w:b/>
          <w:bCs/>
          <w:kern w:val="2"/>
          <w:sz w:val="24"/>
          <w:szCs w:val="24"/>
          <w:lang w:eastAsia="ar-SA" w:bidi="ru-RU"/>
        </w:rPr>
      </w:pPr>
      <w:r w:rsidRPr="00104FAA">
        <w:rPr>
          <w:rFonts w:ascii="Times New Roman" w:eastAsia="Lucida Sans Unicode" w:hAnsi="Times New Roman" w:cs="Times New Roman"/>
          <w:b/>
          <w:bCs/>
          <w:kern w:val="2"/>
          <w:sz w:val="24"/>
          <w:szCs w:val="24"/>
          <w:lang w:eastAsia="ar-SA" w:bidi="ru-RU"/>
        </w:rPr>
        <w:t>сигнализаторов звука в целях социального обеспечения граждан в 2024 году</w:t>
      </w:r>
      <w:r w:rsidR="00C944DE">
        <w:rPr>
          <w:rFonts w:ascii="Times New Roman" w:eastAsia="Lucida Sans Unicode" w:hAnsi="Times New Roman" w:cs="Times New Roman"/>
          <w:b/>
          <w:bCs/>
          <w:kern w:val="2"/>
          <w:sz w:val="24"/>
          <w:szCs w:val="24"/>
          <w:lang w:eastAsia="ar-SA" w:bidi="ru-RU"/>
        </w:rPr>
        <w:t>)</w:t>
      </w:r>
    </w:p>
    <w:p w:rsidR="00C80392" w:rsidRPr="00F6705F" w:rsidRDefault="00C80392" w:rsidP="00E851E0">
      <w:pPr>
        <w:widowControl w:val="0"/>
        <w:suppressAutoHyphens/>
        <w:spacing w:after="0" w:line="240" w:lineRule="auto"/>
        <w:jc w:val="center"/>
        <w:rPr>
          <w:rFonts w:ascii="Times New Roman" w:eastAsia="Lucida Sans Unicode" w:hAnsi="Times New Roman" w:cs="Times New Roman"/>
          <w:b/>
          <w:kern w:val="1"/>
          <w:sz w:val="24"/>
          <w:szCs w:val="24"/>
          <w:lang w:eastAsia="ar-SA"/>
        </w:rPr>
      </w:pPr>
    </w:p>
    <w:p w:rsidR="00CA3EAD" w:rsidRPr="00044ABD" w:rsidRDefault="00CA3EAD" w:rsidP="001D25FD">
      <w:pPr>
        <w:widowControl w:val="0"/>
        <w:suppressAutoHyphens/>
        <w:autoSpaceDE w:val="0"/>
        <w:spacing w:after="0"/>
        <w:ind w:left="1080"/>
        <w:jc w:val="center"/>
        <w:rPr>
          <w:rFonts w:ascii="Times New Roman" w:eastAsia="Times New Roman CYR" w:hAnsi="Times New Roman" w:cs="Times New Roman"/>
          <w:b/>
          <w:sz w:val="24"/>
          <w:szCs w:val="24"/>
          <w:lang w:eastAsia="ru-RU" w:bidi="ru-RU"/>
        </w:rPr>
      </w:pPr>
      <w:r w:rsidRPr="00044ABD">
        <w:rPr>
          <w:rFonts w:ascii="Times New Roman" w:eastAsia="Times New Roman CYR" w:hAnsi="Times New Roman" w:cs="Times New Roman"/>
          <w:b/>
          <w:sz w:val="24"/>
          <w:szCs w:val="24"/>
          <w:lang w:eastAsia="ru-RU" w:bidi="ru-RU"/>
        </w:rPr>
        <w:t>Наименование товара</w:t>
      </w:r>
    </w:p>
    <w:p w:rsidR="00CA3EAD" w:rsidRPr="00044ABD" w:rsidRDefault="00CA3EAD" w:rsidP="001D25FD">
      <w:pPr>
        <w:widowControl w:val="0"/>
        <w:suppressAutoHyphens/>
        <w:autoSpaceDE w:val="0"/>
        <w:spacing w:after="0"/>
        <w:ind w:firstLine="567"/>
        <w:jc w:val="both"/>
        <w:rPr>
          <w:rFonts w:ascii="Times New Roman" w:eastAsia="Times New Roman CYR" w:hAnsi="Times New Roman" w:cs="Times New Roman"/>
          <w:sz w:val="24"/>
          <w:szCs w:val="24"/>
          <w:lang w:eastAsia="ru-RU" w:bidi="ru-RU"/>
        </w:rPr>
      </w:pPr>
      <w:r w:rsidRPr="00044ABD">
        <w:rPr>
          <w:rFonts w:ascii="Times New Roman" w:eastAsia="Times New Roman CYR" w:hAnsi="Times New Roman" w:cs="Times New Roman"/>
          <w:sz w:val="24"/>
          <w:szCs w:val="24"/>
          <w:lang w:eastAsia="ru-RU" w:bidi="ru-RU"/>
        </w:rPr>
        <w:t xml:space="preserve">Цифровые сигнализаторы - технические средства реабилитации, предназначенные для оповещения инвалидов с потерей слуха и сочетанной патологией о наличии светового, звукового и информационного сигнала. </w:t>
      </w:r>
    </w:p>
    <w:p w:rsidR="00CA3EAD" w:rsidRPr="00044ABD" w:rsidRDefault="00CA3EAD" w:rsidP="001D25FD">
      <w:pPr>
        <w:suppressAutoHyphens/>
        <w:autoSpaceDE w:val="0"/>
        <w:spacing w:after="0"/>
        <w:jc w:val="both"/>
        <w:rPr>
          <w:rFonts w:ascii="Times New Roman" w:eastAsia="Arial" w:hAnsi="Times New Roman" w:cs="Times New Roman"/>
          <w:sz w:val="24"/>
          <w:szCs w:val="24"/>
          <w:lang w:eastAsia="ar-SA"/>
        </w:rPr>
      </w:pPr>
    </w:p>
    <w:p w:rsidR="00CA3EAD" w:rsidRPr="00044ABD" w:rsidRDefault="00CA3EAD" w:rsidP="001D25FD">
      <w:pPr>
        <w:widowControl w:val="0"/>
        <w:suppressAutoHyphens/>
        <w:autoSpaceDE w:val="0"/>
        <w:spacing w:after="0"/>
        <w:jc w:val="center"/>
        <w:rPr>
          <w:rFonts w:ascii="Times New Roman" w:eastAsia="Times New Roman CYR" w:hAnsi="Times New Roman" w:cs="Times New Roman"/>
          <w:b/>
          <w:bCs/>
          <w:kern w:val="2"/>
          <w:sz w:val="24"/>
          <w:szCs w:val="24"/>
          <w:lang w:eastAsia="ru-RU" w:bidi="ru-RU"/>
        </w:rPr>
      </w:pPr>
      <w:r w:rsidRPr="00044ABD">
        <w:rPr>
          <w:rFonts w:ascii="Times New Roman" w:eastAsia="Times New Roman CYR" w:hAnsi="Times New Roman" w:cs="Times New Roman"/>
          <w:b/>
          <w:bCs/>
          <w:kern w:val="2"/>
          <w:sz w:val="24"/>
          <w:szCs w:val="24"/>
          <w:lang w:eastAsia="ru-RU" w:bidi="ru-RU"/>
        </w:rPr>
        <w:t>Требования к качеству</w:t>
      </w:r>
      <w:r w:rsidR="00507956">
        <w:rPr>
          <w:rFonts w:ascii="Times New Roman" w:eastAsia="Times New Roman CYR" w:hAnsi="Times New Roman" w:cs="Times New Roman"/>
          <w:b/>
          <w:bCs/>
          <w:kern w:val="2"/>
          <w:sz w:val="24"/>
          <w:szCs w:val="24"/>
          <w:lang w:eastAsia="ru-RU" w:bidi="ru-RU"/>
        </w:rPr>
        <w:t xml:space="preserve"> и безопасности</w:t>
      </w:r>
      <w:r w:rsidRPr="00044ABD">
        <w:rPr>
          <w:rFonts w:ascii="Times New Roman" w:eastAsia="Times New Roman CYR" w:hAnsi="Times New Roman" w:cs="Times New Roman"/>
          <w:b/>
          <w:bCs/>
          <w:kern w:val="2"/>
          <w:sz w:val="24"/>
          <w:szCs w:val="24"/>
          <w:lang w:eastAsia="ru-RU" w:bidi="ru-RU"/>
        </w:rPr>
        <w:t xml:space="preserve"> товара</w:t>
      </w:r>
    </w:p>
    <w:p w:rsidR="00DB6488" w:rsidRPr="00DB6488" w:rsidRDefault="00DB6488" w:rsidP="001D25FD">
      <w:pPr>
        <w:spacing w:after="0"/>
        <w:ind w:firstLine="567"/>
        <w:jc w:val="both"/>
        <w:rPr>
          <w:rFonts w:ascii="Times New Roman" w:hAnsi="Times New Roman" w:cs="Times New Roman"/>
          <w:sz w:val="24"/>
          <w:szCs w:val="24"/>
        </w:rPr>
      </w:pPr>
      <w:r w:rsidRPr="00DB6488">
        <w:rPr>
          <w:rFonts w:ascii="Times New Roman" w:hAnsi="Times New Roman" w:cs="Times New Roman"/>
          <w:sz w:val="24"/>
          <w:szCs w:val="24"/>
        </w:rPr>
        <w:t>Согласно ТР ТС 020/2011 «Электромагнитная совместимость технических средств» предъявляются следующие требования:</w:t>
      </w:r>
    </w:p>
    <w:p w:rsidR="00DB6488" w:rsidRPr="00DB6488" w:rsidRDefault="00DB6488" w:rsidP="001D25FD">
      <w:pPr>
        <w:autoSpaceDE w:val="0"/>
        <w:autoSpaceDN w:val="0"/>
        <w:adjustRightInd w:val="0"/>
        <w:spacing w:after="0"/>
        <w:ind w:firstLine="540"/>
        <w:jc w:val="both"/>
        <w:outlineLvl w:val="0"/>
        <w:rPr>
          <w:rFonts w:ascii="Times New Roman" w:hAnsi="Times New Roman" w:cs="Times New Roman"/>
          <w:sz w:val="24"/>
          <w:szCs w:val="24"/>
        </w:rPr>
      </w:pPr>
      <w:r w:rsidRPr="00DB6488">
        <w:rPr>
          <w:rFonts w:ascii="Times New Roman" w:hAnsi="Times New Roman" w:cs="Times New Roman"/>
          <w:sz w:val="24"/>
          <w:szCs w:val="24"/>
        </w:rPr>
        <w:t>«Статья 4. Требования по электромагнитной совместимости</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Техническое средство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w:t>
      </w:r>
    </w:p>
    <w:p w:rsidR="00580929" w:rsidRPr="00DB6488" w:rsidRDefault="00580929" w:rsidP="001D25FD">
      <w:pPr>
        <w:widowControl w:val="0"/>
        <w:suppressAutoHyphens/>
        <w:autoSpaceDE w:val="0"/>
        <w:spacing w:after="0"/>
        <w:ind w:firstLine="567"/>
        <w:jc w:val="both"/>
        <w:rPr>
          <w:rFonts w:ascii="Times New Roman" w:eastAsia="Times New Roman" w:hAnsi="Times New Roman" w:cs="Times New Roman"/>
          <w:bCs/>
          <w:iCs/>
          <w:sz w:val="24"/>
          <w:szCs w:val="24"/>
          <w:lang w:eastAsia="ru-RU"/>
        </w:rPr>
      </w:pPr>
      <w:r w:rsidRPr="00DB6488">
        <w:rPr>
          <w:rFonts w:ascii="Times New Roman" w:eastAsia="Times New Roman" w:hAnsi="Times New Roman" w:cs="Times New Roman"/>
          <w:bCs/>
          <w:iCs/>
          <w:sz w:val="24"/>
          <w:szCs w:val="24"/>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A3EAD" w:rsidRPr="00044ABD" w:rsidRDefault="00CA3EAD" w:rsidP="001D25FD">
      <w:pPr>
        <w:keepNext/>
        <w:widowControl w:val="0"/>
        <w:tabs>
          <w:tab w:val="left" w:pos="2265"/>
        </w:tabs>
        <w:suppressAutoHyphens/>
        <w:autoSpaceDE w:val="0"/>
        <w:spacing w:after="0"/>
        <w:jc w:val="center"/>
        <w:rPr>
          <w:rFonts w:ascii="Times New Roman" w:eastAsia="Times New Roman CYR" w:hAnsi="Times New Roman" w:cs="Times New Roman"/>
          <w:b/>
          <w:sz w:val="24"/>
          <w:szCs w:val="24"/>
          <w:lang w:eastAsia="ru-RU" w:bidi="ru-RU"/>
        </w:rPr>
      </w:pPr>
      <w:r w:rsidRPr="00044ABD">
        <w:rPr>
          <w:rFonts w:ascii="Times New Roman" w:eastAsia="Times New Roman CYR" w:hAnsi="Times New Roman" w:cs="Times New Roman"/>
          <w:b/>
          <w:sz w:val="24"/>
          <w:szCs w:val="24"/>
          <w:lang w:eastAsia="ru-RU" w:bidi="ru-RU"/>
        </w:rPr>
        <w:t xml:space="preserve">  Тре</w:t>
      </w:r>
      <w:r w:rsidR="00580929">
        <w:rPr>
          <w:rFonts w:ascii="Times New Roman" w:eastAsia="Times New Roman CYR" w:hAnsi="Times New Roman" w:cs="Times New Roman"/>
          <w:b/>
          <w:sz w:val="24"/>
          <w:szCs w:val="24"/>
          <w:lang w:eastAsia="ru-RU" w:bidi="ru-RU"/>
        </w:rPr>
        <w:t xml:space="preserve">бования к упаковке </w:t>
      </w:r>
      <w:r w:rsidR="00DB6488">
        <w:rPr>
          <w:rFonts w:ascii="Times New Roman" w:eastAsia="Times New Roman CYR" w:hAnsi="Times New Roman" w:cs="Times New Roman"/>
          <w:b/>
          <w:sz w:val="24"/>
          <w:szCs w:val="24"/>
          <w:lang w:eastAsia="ru-RU" w:bidi="ru-RU"/>
        </w:rPr>
        <w:t xml:space="preserve">и маркировке </w:t>
      </w:r>
      <w:r w:rsidRPr="00044ABD">
        <w:rPr>
          <w:rFonts w:ascii="Times New Roman" w:eastAsia="Times New Roman CYR" w:hAnsi="Times New Roman" w:cs="Times New Roman"/>
          <w:b/>
          <w:sz w:val="24"/>
          <w:szCs w:val="24"/>
          <w:lang w:eastAsia="ru-RU" w:bidi="ru-RU"/>
        </w:rPr>
        <w:t>товара</w:t>
      </w:r>
    </w:p>
    <w:p w:rsidR="00B26378" w:rsidRPr="00B26378" w:rsidRDefault="00B26378" w:rsidP="00B26378">
      <w:pPr>
        <w:spacing w:after="0"/>
        <w:ind w:firstLine="567"/>
        <w:jc w:val="both"/>
        <w:rPr>
          <w:rFonts w:ascii="Times New Roman" w:hAnsi="Times New Roman" w:cs="Times New Roman"/>
          <w:bCs/>
          <w:sz w:val="24"/>
          <w:szCs w:val="24"/>
        </w:rPr>
      </w:pPr>
      <w:r w:rsidRPr="00B26378">
        <w:rPr>
          <w:rFonts w:ascii="Times New Roman" w:hAnsi="Times New Roman" w:cs="Times New Roman"/>
          <w:bCs/>
          <w:sz w:val="24"/>
          <w:szCs w:val="24"/>
        </w:rPr>
        <w:t xml:space="preserve">Согласно ГОСТ Р 51632-2021 «Технические средства реабилитации людей с ограничениями жизнедеятельности. Общие технические требования и методы испытаний»: </w:t>
      </w:r>
    </w:p>
    <w:p w:rsidR="00B26378" w:rsidRPr="00B26378" w:rsidRDefault="00B26378" w:rsidP="00B26378">
      <w:pPr>
        <w:spacing w:after="0"/>
        <w:ind w:firstLine="567"/>
        <w:jc w:val="both"/>
        <w:rPr>
          <w:rFonts w:ascii="Times New Roman" w:hAnsi="Times New Roman" w:cs="Times New Roman"/>
          <w:bCs/>
          <w:sz w:val="24"/>
          <w:szCs w:val="24"/>
        </w:rPr>
      </w:pPr>
      <w:r w:rsidRPr="00B26378">
        <w:rPr>
          <w:rFonts w:ascii="Times New Roman" w:hAnsi="Times New Roman" w:cs="Times New Roman"/>
          <w:bCs/>
          <w:sz w:val="24"/>
          <w:szCs w:val="24"/>
        </w:rPr>
        <w:t>«Раздел 4.11 Маркировка, упаковка, транспортирование и хранение:</w:t>
      </w:r>
    </w:p>
    <w:p w:rsidR="00B26378" w:rsidRPr="00B26378" w:rsidRDefault="00B26378" w:rsidP="00B26378">
      <w:pPr>
        <w:spacing w:after="0"/>
        <w:ind w:firstLine="567"/>
        <w:jc w:val="both"/>
        <w:rPr>
          <w:rFonts w:ascii="Times New Roman" w:hAnsi="Times New Roman" w:cs="Times New Roman"/>
          <w:bCs/>
          <w:sz w:val="24"/>
          <w:szCs w:val="24"/>
        </w:rPr>
      </w:pPr>
      <w:r w:rsidRPr="00B26378">
        <w:rPr>
          <w:rFonts w:ascii="Times New Roman" w:hAnsi="Times New Roman" w:cs="Times New Roman"/>
          <w:bCs/>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B26378" w:rsidRDefault="00B26378" w:rsidP="00B26378">
      <w:pPr>
        <w:spacing w:after="0"/>
        <w:ind w:firstLine="567"/>
        <w:jc w:val="both"/>
        <w:rPr>
          <w:rFonts w:ascii="Times New Roman" w:hAnsi="Times New Roman" w:cs="Times New Roman"/>
          <w:bCs/>
          <w:sz w:val="24"/>
          <w:szCs w:val="24"/>
        </w:rPr>
      </w:pPr>
      <w:r w:rsidRPr="00B26378">
        <w:rPr>
          <w:rFonts w:ascii="Times New Roman" w:hAnsi="Times New Roman" w:cs="Times New Roman"/>
          <w:bCs/>
          <w:sz w:val="24"/>
          <w:szCs w:val="24"/>
        </w:rPr>
        <w:t>4.11.6.1. Упаковка должна обеспечивать защиту от воздействия механических и климатических факторов во время транспортирования и хранения TCP, а также максимальное  использование грузоподъемности (вместимости) транспортных средств и удобство выполнения погрузочно-разгрузочных работ.»</w:t>
      </w:r>
    </w:p>
    <w:p w:rsidR="00DB6488" w:rsidRPr="00DB6488" w:rsidRDefault="00DB6488" w:rsidP="00B26378">
      <w:pPr>
        <w:spacing w:after="0"/>
        <w:ind w:firstLine="567"/>
        <w:jc w:val="both"/>
        <w:rPr>
          <w:rFonts w:ascii="Times New Roman" w:hAnsi="Times New Roman" w:cs="Times New Roman"/>
          <w:sz w:val="24"/>
          <w:szCs w:val="24"/>
        </w:rPr>
      </w:pPr>
      <w:r w:rsidRPr="00DB6488">
        <w:rPr>
          <w:rFonts w:ascii="Times New Roman" w:hAnsi="Times New Roman" w:cs="Times New Roman"/>
          <w:sz w:val="24"/>
          <w:szCs w:val="24"/>
        </w:rPr>
        <w:t>Согласно ТР ТС 020/2011 «Электромагнитная совместимость технических средств»</w:t>
      </w:r>
      <w:r>
        <w:rPr>
          <w:rFonts w:ascii="Times New Roman" w:hAnsi="Times New Roman" w:cs="Times New Roman"/>
          <w:sz w:val="24"/>
          <w:szCs w:val="24"/>
        </w:rPr>
        <w:t>:</w:t>
      </w:r>
    </w:p>
    <w:p w:rsidR="00DB6488" w:rsidRPr="00DB6488" w:rsidRDefault="00DB6488" w:rsidP="001D25F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DB6488">
        <w:rPr>
          <w:rFonts w:ascii="Times New Roman" w:hAnsi="Times New Roman" w:cs="Times New Roman"/>
          <w:sz w:val="24"/>
          <w:szCs w:val="24"/>
        </w:rPr>
        <w:t>Статья 5. Требования к маркировке и эксплуатационным документам</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bookmarkStart w:id="0" w:name="Par2"/>
      <w:bookmarkEnd w:id="0"/>
      <w:r w:rsidRPr="00DB6488">
        <w:rPr>
          <w:rFonts w:ascii="Times New Roman" w:hAnsi="Times New Roman" w:cs="Times New Roman"/>
          <w:sz w:val="24"/>
          <w:szCs w:val="24"/>
        </w:rPr>
        <w:t xml:space="preserve">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w:t>
      </w:r>
      <w:r w:rsidRPr="00DB6488">
        <w:rPr>
          <w:rFonts w:ascii="Times New Roman" w:hAnsi="Times New Roman" w:cs="Times New Roman"/>
          <w:sz w:val="24"/>
          <w:szCs w:val="24"/>
        </w:rPr>
        <w:lastRenderedPageBreak/>
        <w:t>быть нанесены на техническое средство и указаны в прилагаемых к нему эксплуатационных документах.</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При этом наименование изготовителя и (или) его товарный знак, наименование и обозначение технического средства (тип, марка, модель - при наличии) должны быть также нанесены на упаковку.</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xml:space="preserve">2. Если сведения, приведенные в </w:t>
      </w:r>
      <w:hyperlink w:anchor="Par2" w:history="1">
        <w:r w:rsidRPr="00DB6488">
          <w:rPr>
            <w:rFonts w:ascii="Times New Roman" w:hAnsi="Times New Roman" w:cs="Times New Roman"/>
            <w:sz w:val="24"/>
            <w:szCs w:val="24"/>
          </w:rPr>
          <w:t>пункте 1</w:t>
        </w:r>
      </w:hyperlink>
      <w:r w:rsidRPr="00DB6488">
        <w:rPr>
          <w:rFonts w:ascii="Times New Roman" w:hAnsi="Times New Roman" w:cs="Times New Roman"/>
          <w:sz w:val="24"/>
          <w:szCs w:val="24"/>
        </w:rPr>
        <w:t xml:space="preserve"> настоящей статьи, невозможно нанести на техническое средство, то они могут указываться только в прилагаемых к данному техническому средству эксплуатационных документах. При этом наименование изготовителя и (или) его товарный знак, наименование и обозначение технического средства (тип, марка, модель - при наличии) должны быть нанесены на упаковку.</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3. Маркировка технического средства должна быть разборчивой, легко читаемой и нанесена на техническое средство в доступном для осмотра без разборки с применением инструмента месте.</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4. Эксплуатационные документы к техническому средству должны содержать:</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xml:space="preserve">- информацию, перечисленную в </w:t>
      </w:r>
      <w:hyperlink w:anchor="Par2" w:history="1">
        <w:r w:rsidRPr="00DB6488">
          <w:rPr>
            <w:rFonts w:ascii="Times New Roman" w:hAnsi="Times New Roman" w:cs="Times New Roman"/>
            <w:sz w:val="24"/>
            <w:szCs w:val="24"/>
          </w:rPr>
          <w:t>пункте 1</w:t>
        </w:r>
      </w:hyperlink>
      <w:r w:rsidRPr="00DB6488">
        <w:rPr>
          <w:rFonts w:ascii="Times New Roman" w:hAnsi="Times New Roman" w:cs="Times New Roman"/>
          <w:sz w:val="24"/>
          <w:szCs w:val="24"/>
        </w:rPr>
        <w:t xml:space="preserve"> настоящей статьи;</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информацию о назначении технического средства;</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характеристики и параметры;</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правила и условия монтажа технического средства, его подключения к электрической сети и другим техническим средствам, пуска, регулирования и введения в эксплуатацию, если выполнение указанных правил и условий является необходимым для обеспечения соответствия технического средства требованиям настоящего технического регламента Таможенного союза;</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сведения об ограничениях в использовании технического средства с учетом его предназначения для работы в жилых, коммерческих и производственных зонах;</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правила и условия безопасной эксплуатации (использования);</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правила и условия хранения, перевозки (транспортирования), реализации и утилизации (при необходимости - установление требований к ним);</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информацию о мерах, которые следует предпринять при обнаружении неисправности технического средства;</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наименование и местонахождение изготовителя (уполномоченного изготовителем лица), импортера, информацию для связи с ними;</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 месяц и год изготовления технического средства и (или) информацию о месте нанесения и способе определения года изготовления.</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DB6488" w:rsidRPr="00DB6488" w:rsidRDefault="00DB6488" w:rsidP="001D25FD">
      <w:pPr>
        <w:autoSpaceDE w:val="0"/>
        <w:autoSpaceDN w:val="0"/>
        <w:adjustRightInd w:val="0"/>
        <w:spacing w:after="0"/>
        <w:ind w:firstLine="540"/>
        <w:jc w:val="both"/>
        <w:rPr>
          <w:rFonts w:ascii="Times New Roman" w:hAnsi="Times New Roman" w:cs="Times New Roman"/>
          <w:sz w:val="24"/>
          <w:szCs w:val="24"/>
        </w:rPr>
      </w:pPr>
      <w:r w:rsidRPr="00DB6488">
        <w:rPr>
          <w:rFonts w:ascii="Times New Roman" w:hAnsi="Times New Roman" w:cs="Times New Roman"/>
          <w:sz w:val="24"/>
          <w:szCs w:val="24"/>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технического средства не бытового назначения, могут быть выполнены только на электронных носителях.</w:t>
      </w:r>
      <w:r>
        <w:rPr>
          <w:rFonts w:ascii="Times New Roman" w:hAnsi="Times New Roman" w:cs="Times New Roman"/>
          <w:sz w:val="24"/>
          <w:szCs w:val="24"/>
        </w:rPr>
        <w:t>»</w:t>
      </w:r>
    </w:p>
    <w:p w:rsidR="00DB6488" w:rsidRPr="00580929" w:rsidRDefault="00DB6488" w:rsidP="001D25FD">
      <w:pPr>
        <w:spacing w:after="0"/>
        <w:ind w:firstLine="709"/>
        <w:jc w:val="both"/>
        <w:rPr>
          <w:rFonts w:ascii="Times New Roman" w:hAnsi="Times New Roman" w:cs="Times New Roman"/>
          <w:bCs/>
          <w:sz w:val="24"/>
          <w:szCs w:val="24"/>
        </w:rPr>
      </w:pPr>
    </w:p>
    <w:p w:rsidR="00CA3EAD" w:rsidRPr="00044ABD" w:rsidRDefault="00CA3EAD" w:rsidP="001D25FD">
      <w:pPr>
        <w:widowControl w:val="0"/>
        <w:suppressAutoHyphens/>
        <w:autoSpaceDE w:val="0"/>
        <w:spacing w:after="0"/>
        <w:jc w:val="center"/>
        <w:rPr>
          <w:rFonts w:ascii="Times New Roman" w:eastAsia="Times New Roman CYR" w:hAnsi="Times New Roman" w:cs="Times New Roman"/>
          <w:b/>
          <w:bCs/>
          <w:kern w:val="2"/>
          <w:sz w:val="24"/>
          <w:szCs w:val="24"/>
          <w:lang w:eastAsia="ru-RU" w:bidi="ru-RU"/>
        </w:rPr>
      </w:pPr>
      <w:r w:rsidRPr="00044ABD">
        <w:rPr>
          <w:rFonts w:ascii="Times New Roman" w:eastAsia="Times New Roman CYR" w:hAnsi="Times New Roman" w:cs="Times New Roman"/>
          <w:b/>
          <w:sz w:val="24"/>
          <w:szCs w:val="24"/>
          <w:lang w:eastAsia="ru-RU" w:bidi="ru-RU"/>
        </w:rPr>
        <w:t xml:space="preserve"> </w:t>
      </w:r>
      <w:r w:rsidRPr="00044ABD">
        <w:rPr>
          <w:rFonts w:ascii="Times New Roman" w:eastAsia="Times New Roman CYR" w:hAnsi="Times New Roman" w:cs="Times New Roman"/>
          <w:b/>
          <w:bCs/>
          <w:kern w:val="2"/>
          <w:sz w:val="24"/>
          <w:szCs w:val="24"/>
          <w:lang w:eastAsia="ru-RU" w:bidi="ru-RU"/>
        </w:rPr>
        <w:t xml:space="preserve">Требования к гарантийному сроку и (или) объему предоставления </w:t>
      </w:r>
    </w:p>
    <w:p w:rsidR="00CA3EAD" w:rsidRPr="00044ABD" w:rsidRDefault="00CA3EAD" w:rsidP="001D25FD">
      <w:pPr>
        <w:widowControl w:val="0"/>
        <w:suppressAutoHyphens/>
        <w:autoSpaceDE w:val="0"/>
        <w:spacing w:after="0"/>
        <w:jc w:val="center"/>
        <w:rPr>
          <w:rFonts w:ascii="Times New Roman" w:eastAsia="Times New Roman CYR" w:hAnsi="Times New Roman" w:cs="Times New Roman"/>
          <w:b/>
          <w:bCs/>
          <w:kern w:val="2"/>
          <w:sz w:val="24"/>
          <w:szCs w:val="24"/>
          <w:lang w:eastAsia="ru-RU" w:bidi="ru-RU"/>
        </w:rPr>
      </w:pPr>
      <w:r w:rsidRPr="00044ABD">
        <w:rPr>
          <w:rFonts w:ascii="Times New Roman" w:eastAsia="Times New Roman CYR" w:hAnsi="Times New Roman" w:cs="Times New Roman"/>
          <w:b/>
          <w:bCs/>
          <w:kern w:val="2"/>
          <w:sz w:val="24"/>
          <w:szCs w:val="24"/>
          <w:lang w:eastAsia="ru-RU" w:bidi="ru-RU"/>
        </w:rPr>
        <w:t>гарантий  качества товара, к обслуживанию товара, к расходам на эксплуатацию товара</w:t>
      </w:r>
    </w:p>
    <w:p w:rsidR="00CA3EAD" w:rsidRPr="00044ABD" w:rsidRDefault="00CA3EAD" w:rsidP="001D25FD">
      <w:pPr>
        <w:widowControl w:val="0"/>
        <w:shd w:val="clear" w:color="auto" w:fill="FFFFFF"/>
        <w:tabs>
          <w:tab w:val="left" w:pos="0"/>
        </w:tabs>
        <w:suppressAutoHyphens/>
        <w:autoSpaceDE w:val="0"/>
        <w:spacing w:after="0"/>
        <w:ind w:firstLine="567"/>
        <w:jc w:val="both"/>
        <w:rPr>
          <w:rFonts w:ascii="Times New Roman" w:eastAsia="Times New Roman CYR" w:hAnsi="Times New Roman" w:cs="Times New Roman"/>
          <w:kern w:val="2"/>
          <w:sz w:val="24"/>
          <w:szCs w:val="24"/>
          <w:lang w:eastAsia="ru-RU" w:bidi="ru-RU"/>
        </w:rPr>
      </w:pPr>
      <w:r w:rsidRPr="001D25FD">
        <w:rPr>
          <w:rFonts w:ascii="Times New Roman" w:eastAsia="Times New Roman CYR" w:hAnsi="Times New Roman" w:cs="Times New Roman"/>
          <w:kern w:val="2"/>
          <w:sz w:val="24"/>
          <w:szCs w:val="24"/>
          <w:lang w:eastAsia="ru-RU" w:bidi="ru-RU"/>
        </w:rPr>
        <w:t xml:space="preserve">Срок предоставления гарантий качества </w:t>
      </w:r>
      <w:r w:rsidRPr="001D25FD">
        <w:rPr>
          <w:rFonts w:ascii="Times New Roman" w:eastAsia="Times New Roman CYR" w:hAnsi="Times New Roman" w:cs="Times New Roman"/>
          <w:sz w:val="24"/>
          <w:szCs w:val="24"/>
          <w:lang w:eastAsia="ru-RU" w:bidi="ru-RU"/>
        </w:rPr>
        <w:t>цифровы</w:t>
      </w:r>
      <w:r w:rsidR="00DB6488" w:rsidRPr="001D25FD">
        <w:rPr>
          <w:rFonts w:ascii="Times New Roman" w:eastAsia="Times New Roman CYR" w:hAnsi="Times New Roman" w:cs="Times New Roman"/>
          <w:sz w:val="24"/>
          <w:szCs w:val="24"/>
          <w:lang w:eastAsia="ru-RU" w:bidi="ru-RU"/>
        </w:rPr>
        <w:t xml:space="preserve">х сигнализаторов –12 </w:t>
      </w:r>
      <w:r w:rsidR="001D25FD" w:rsidRPr="001D25FD">
        <w:rPr>
          <w:rFonts w:ascii="Times New Roman" w:eastAsia="Times New Roman CYR" w:hAnsi="Times New Roman" w:cs="Times New Roman"/>
          <w:sz w:val="24"/>
          <w:szCs w:val="24"/>
          <w:lang w:eastAsia="ru-RU" w:bidi="ru-RU"/>
        </w:rPr>
        <w:t xml:space="preserve">месяцев с </w:t>
      </w:r>
      <w:r w:rsidR="001D25FD" w:rsidRPr="001D25FD">
        <w:rPr>
          <w:rFonts w:ascii="Times New Roman" w:eastAsia="Times New Roman CYR" w:hAnsi="Times New Roman" w:cs="Times New Roman"/>
          <w:sz w:val="24"/>
          <w:szCs w:val="24"/>
          <w:lang w:eastAsia="ru-RU" w:bidi="ru-RU"/>
        </w:rPr>
        <w:lastRenderedPageBreak/>
        <w:t>момента подписания акта приема-передачи товара</w:t>
      </w:r>
      <w:r w:rsidRPr="001D25FD">
        <w:rPr>
          <w:rFonts w:ascii="Times New Roman" w:eastAsia="Times New Roman CYR" w:hAnsi="Times New Roman" w:cs="Times New Roman"/>
          <w:sz w:val="24"/>
          <w:szCs w:val="24"/>
          <w:lang w:eastAsia="ru-RU" w:bidi="ru-RU"/>
        </w:rPr>
        <w:t xml:space="preserve">. </w:t>
      </w:r>
      <w:r w:rsidRPr="001D25FD">
        <w:rPr>
          <w:rFonts w:ascii="Times New Roman" w:eastAsia="Times New Roman CYR" w:hAnsi="Times New Roman" w:cs="Times New Roman"/>
          <w:kern w:val="2"/>
          <w:sz w:val="24"/>
          <w:szCs w:val="24"/>
          <w:lang w:eastAsia="ru-RU" w:bidi="ru-RU"/>
        </w:rPr>
        <w:t>Обязательно наличие гарантийных талонов, дающих право на бесплатный ремонт или устранение неисправностей в изделии во время гарантийного срока пользования. Обязательно указание адресов мастерских, в которые следует обращаться для гарантийного ремонта изделия  или устранения неисправностей.</w:t>
      </w:r>
      <w:r w:rsidRPr="00044ABD">
        <w:rPr>
          <w:rFonts w:ascii="Times New Roman" w:eastAsia="Times New Roman CYR" w:hAnsi="Times New Roman" w:cs="Times New Roman"/>
          <w:kern w:val="2"/>
          <w:sz w:val="24"/>
          <w:szCs w:val="24"/>
          <w:lang w:eastAsia="ru-RU" w:bidi="ru-RU"/>
        </w:rPr>
        <w:t xml:space="preserve"> </w:t>
      </w:r>
    </w:p>
    <w:p w:rsidR="00CA3EAD" w:rsidRPr="00044ABD" w:rsidRDefault="00CA3EAD" w:rsidP="001D25FD">
      <w:pPr>
        <w:widowControl w:val="0"/>
        <w:shd w:val="clear" w:color="auto" w:fill="FFFFFF"/>
        <w:tabs>
          <w:tab w:val="left" w:pos="-47"/>
        </w:tabs>
        <w:suppressAutoHyphens/>
        <w:autoSpaceDE w:val="0"/>
        <w:spacing w:after="0"/>
        <w:ind w:firstLine="567"/>
        <w:jc w:val="both"/>
        <w:rPr>
          <w:rFonts w:ascii="Times New Roman" w:eastAsia="Times New Roman CYR" w:hAnsi="Times New Roman" w:cs="Times New Roman"/>
          <w:sz w:val="24"/>
          <w:szCs w:val="24"/>
          <w:lang w:eastAsia="ru-RU" w:bidi="ru-RU"/>
        </w:rPr>
      </w:pPr>
      <w:r w:rsidRPr="00044ABD">
        <w:rPr>
          <w:rFonts w:ascii="Times New Roman" w:eastAsia="Times New Roman CYR" w:hAnsi="Times New Roman" w:cs="Times New Roman"/>
          <w:sz w:val="24"/>
          <w:szCs w:val="24"/>
          <w:lang w:eastAsia="ru-RU" w:bidi="ru-RU"/>
        </w:rPr>
        <w:t>Обеспечение возможности ремонта и технического обслуживания, устранения недостатков при обеспечении инвалидов цифровыми сигнализаторами осуществляется в соответствии с Федеральным законом от 07.02.1992 г. № 2300-1 «О защите прав потребителей».</w:t>
      </w:r>
    </w:p>
    <w:p w:rsidR="00CA3EAD" w:rsidRPr="00044ABD" w:rsidRDefault="00CA3EAD" w:rsidP="001D25FD">
      <w:pPr>
        <w:widowControl w:val="0"/>
        <w:shd w:val="clear" w:color="auto" w:fill="FFFFFF"/>
        <w:suppressAutoHyphens/>
        <w:autoSpaceDE w:val="0"/>
        <w:spacing w:after="0"/>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pPr w:leftFromText="180" w:rightFromText="180" w:vertAnchor="text" w:tblpX="-184"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187"/>
        <w:gridCol w:w="1575"/>
      </w:tblGrid>
      <w:tr w:rsidR="007C61DC" w:rsidRPr="007C61DC" w:rsidTr="007C61DC">
        <w:tc>
          <w:tcPr>
            <w:tcW w:w="1018" w:type="pct"/>
            <w:vAlign w:val="center"/>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Наименование</w:t>
            </w:r>
          </w:p>
          <w:p w:rsidR="007C61DC" w:rsidRPr="007C61DC" w:rsidRDefault="007C61DC" w:rsidP="007C61DC">
            <w:pPr>
              <w:spacing w:after="0" w:line="240" w:lineRule="auto"/>
              <w:jc w:val="center"/>
              <w:rPr>
                <w:rFonts w:ascii="Times New Roman" w:eastAsia="Times New Roman" w:hAnsi="Times New Roman" w:cs="Times New Roman"/>
                <w:sz w:val="24"/>
                <w:szCs w:val="24"/>
              </w:rPr>
            </w:pPr>
          </w:p>
        </w:tc>
        <w:tc>
          <w:tcPr>
            <w:tcW w:w="3173" w:type="pct"/>
            <w:vAlign w:val="center"/>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Функциональные и технические характеристики/требования</w:t>
            </w:r>
          </w:p>
        </w:tc>
        <w:tc>
          <w:tcPr>
            <w:tcW w:w="808" w:type="pct"/>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Количество, шт.</w:t>
            </w:r>
          </w:p>
        </w:tc>
      </w:tr>
      <w:tr w:rsidR="007C61DC" w:rsidRPr="007C61DC" w:rsidTr="007C61DC">
        <w:trPr>
          <w:trHeight w:val="699"/>
        </w:trPr>
        <w:tc>
          <w:tcPr>
            <w:tcW w:w="1018" w:type="pct"/>
          </w:tcPr>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Сигнализатор звука цифровой со световой индикацией </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r w:rsidRPr="007C61DC">
              <w:rPr>
                <w:rFonts w:ascii="Times New Roman" w:eastAsia="Times New Roman" w:hAnsi="Times New Roman" w:cs="Times New Roman"/>
                <w:sz w:val="24"/>
                <w:szCs w:val="24"/>
                <w:lang w:val="en-US"/>
              </w:rPr>
              <w:t>16-01-01</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p>
        </w:tc>
        <w:tc>
          <w:tcPr>
            <w:tcW w:w="3173" w:type="pct"/>
          </w:tcPr>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Сигнализатор звука цифровой со световой индикацией </w:t>
            </w:r>
            <w:r w:rsidRPr="007C61DC">
              <w:rPr>
                <w:rFonts w:ascii="Times New Roman" w:eastAsia="Times New Roman" w:hAnsi="Times New Roman" w:cs="Times New Roman"/>
                <w:sz w:val="24"/>
                <w:szCs w:val="24"/>
              </w:rPr>
              <w:br/>
              <w:t>для людей с нарушением слуха предназначен для информирования пользователей о наличии звуковых сигналов домофона, дверного звонка и телефонного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функциональным и техническим характеристикам: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сигнализатор звука должен быть беспроводным </w:t>
            </w:r>
            <w:r w:rsidRPr="007C61DC">
              <w:rPr>
                <w:rFonts w:ascii="Times New Roman" w:eastAsia="Times New Roman" w:hAnsi="Times New Roman" w:cs="Times New Roman"/>
                <w:sz w:val="24"/>
                <w:szCs w:val="24"/>
              </w:rPr>
              <w:br/>
              <w:t>по конструкции;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радиус устойчивого приема сигнала в условиях прямой видимости не менее 30 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рабочая частота: 433,92 МГц + 0,2 %;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Настольный приемник со световой индикацией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Настольный приемник со световой индикацией должен служить для оповещения пользователя  о наличие бытовых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дверного звонка;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домашнего стационарного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сотового телефона (смартфона);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домофона.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Настольный световой приемник должен иметь возможность устанавливаться в удобном для наблюдения месте (прикроватная тумба, стол, стена и т.д.). Настольный приемник должен иметь дисплей. Приемник должен иметь возможность установки на вертикальную и горизонтальную поверхность.</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Настольный приемник должен оповещать пользователя </w:t>
            </w:r>
            <w:r w:rsidRPr="007C61DC">
              <w:rPr>
                <w:rFonts w:ascii="Times New Roman" w:eastAsia="Times New Roman" w:hAnsi="Times New Roman" w:cs="Times New Roman"/>
                <w:sz w:val="24"/>
                <w:szCs w:val="24"/>
              </w:rPr>
              <w:br/>
              <w:t>о произошедших бытовых событиях с помощью: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световой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звуковой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 текстовом виде (за счет текста на русском языке).</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Настольный приемник должен иметь: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lastRenderedPageBreak/>
              <w:t>- кнопку включения и выключения;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меню;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будильник;</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записи и просмотра событий, с указанием времени произошедшего и пропущенного события и описания характера события на русском языке;</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возможность одновременно в световом, звуковом </w:t>
            </w:r>
            <w:r w:rsidRPr="007C61DC">
              <w:rPr>
                <w:rFonts w:ascii="Times New Roman" w:eastAsia="Times New Roman" w:hAnsi="Times New Roman" w:cs="Times New Roman"/>
                <w:sz w:val="24"/>
                <w:szCs w:val="24"/>
              </w:rPr>
              <w:br/>
              <w:t>и текстовом виде (за счет текста на русском языке) информировать пользователя о происходящем событии;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уровня громкости и мелодии звуковых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цвета звуковых сигналов, в целях подбора оптимальной конфигурации под каждый вид события;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ситуационного включения и отключения видов индикации (световой и звуковой);</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проводного подключения специального внешнего вибрационного устройства, предназначенного для использования его в качестве выносного будильника или сигнализатора во время сна, отдыха и пр.</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Питание приемника должно быть от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 приемнике должна быть индикация уровня заряда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Время автономной работы на настольном приемнике должно быть не менее 3-х суток.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Универсальный передатчик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Универсальный передатчик должен служить для передачи информации о входящем сигнале домофона и телефона </w:t>
            </w:r>
            <w:r w:rsidRPr="007C61DC">
              <w:rPr>
                <w:rFonts w:ascii="Times New Roman" w:eastAsia="Times New Roman" w:hAnsi="Times New Roman" w:cs="Times New Roman"/>
                <w:sz w:val="24"/>
                <w:szCs w:val="24"/>
              </w:rPr>
              <w:br/>
              <w:t xml:space="preserve">на настольный световой приемник. Передатчик универсальный должен иметь возможность подключаться к линии домофона </w:t>
            </w:r>
            <w:r w:rsidRPr="007C61DC">
              <w:rPr>
                <w:rFonts w:ascii="Times New Roman" w:eastAsia="Times New Roman" w:hAnsi="Times New Roman" w:cs="Times New Roman"/>
                <w:sz w:val="24"/>
                <w:szCs w:val="24"/>
              </w:rPr>
              <w:br/>
              <w:t xml:space="preserve">и телефона.  Передатчик должен подключаться проводным способом к источнику сигнала с помощью модульных разъемов </w:t>
            </w:r>
            <w:r w:rsidRPr="007C61DC">
              <w:rPr>
                <w:rFonts w:ascii="Times New Roman" w:eastAsia="Times New Roman" w:hAnsi="Times New Roman" w:cs="Times New Roman"/>
                <w:sz w:val="24"/>
                <w:szCs w:val="24"/>
              </w:rPr>
              <w:br/>
              <w:t xml:space="preserve">и клемм. Передатчик должен иметь возможность фиксировать бытовые события, происходящие в доме с помощью встроенного микрофона.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Передатчик универсальный должен иметь: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световую индикацию для подтверждения активации устройства и передачи данных на приемник;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микрофон с регулятором уровня чувствительности;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кнопку включения и выключения микрофона;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тестовую кнопку.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r w:rsidRPr="007C61DC">
              <w:rPr>
                <w:rFonts w:ascii="Times New Roman" w:eastAsia="Times New Roman" w:hAnsi="Times New Roman" w:cs="Times New Roman"/>
                <w:sz w:val="24"/>
                <w:szCs w:val="24"/>
              </w:rPr>
              <w:t>Питание передатчика должно осуществляться от встроенной батареи.</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Передатчик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Передатчик дверного звонка должен служить для передачи информации о входящем сигнале дверного </w:t>
            </w:r>
            <w:r w:rsidRPr="007C61DC">
              <w:rPr>
                <w:rFonts w:ascii="Times New Roman" w:eastAsia="Times New Roman" w:hAnsi="Times New Roman" w:cs="Times New Roman"/>
                <w:sz w:val="24"/>
                <w:szCs w:val="24"/>
              </w:rPr>
              <w:lastRenderedPageBreak/>
              <w:t>звонка на настольный световой приемник.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Передатчик дверного звонка должен быть беспроводным и иметь возможность подключения к линии дверного звонка проводным способом, заменяя стандартный дверной звонок. Должен иметь встроенную кнопку активации дверного звонка. Передатчик должен иметь светодиодный индикатор активации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Питание передатчика должно осуществляться от встроенной батареи.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Датчик сотового телефона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Датчик сотового телефона (смартфона) должен служить </w:t>
            </w:r>
            <w:r w:rsidRPr="007C61DC">
              <w:rPr>
                <w:rFonts w:ascii="Times New Roman" w:eastAsia="Times New Roman" w:hAnsi="Times New Roman" w:cs="Times New Roman"/>
                <w:sz w:val="24"/>
                <w:szCs w:val="24"/>
              </w:rPr>
              <w:br/>
              <w:t xml:space="preserve">для передачи информации о входящем сигнале (входящий звонок, сообщение и т.д.) сотового телефона (смартфона) на настольный световой приемник.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rPr>
              <w:t>Комплект поставки сигнализатора должен включать: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настольный приемник со световой индикацией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универсальный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дверного звонка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датчик сотового телефона (смартфона)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клеммы для подключения к линии домофона;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переходник для подключения к линии стационарного домашнего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держатели,    элементы    питания,    зарядные    устройства, необходимые для работы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руководство пользователя на русском языке.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маркировке и упаковке:</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товарный знак и (или) наименование предприятия-изготовителя;</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номер стандарта и (или) ТУ;</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порядковый номер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отметку о приемке.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Сигнализаторы должны быть упакованы в индивидуальную (потребительскую) тару </w:t>
            </w:r>
            <w:r w:rsidRPr="007C61DC">
              <w:rPr>
                <w:rFonts w:ascii="Times New Roman" w:eastAsia="Times New Roman" w:hAnsi="Times New Roman" w:cs="Times New Roman"/>
                <w:color w:val="000000"/>
                <w:sz w:val="24"/>
                <w:szCs w:val="24"/>
              </w:rPr>
              <w:t>по ГОСТ 28594-90.</w:t>
            </w:r>
          </w:p>
          <w:p w:rsidR="007C61DC" w:rsidRPr="007C61DC" w:rsidRDefault="007C61DC" w:rsidP="007C61DC">
            <w:pPr>
              <w:widowControl w:val="0"/>
              <w:spacing w:after="0" w:line="240" w:lineRule="auto"/>
              <w:jc w:val="both"/>
              <w:rPr>
                <w:rFonts w:ascii="Times New Roman" w:eastAsia="Times New Roman" w:hAnsi="Times New Roman" w:cs="Times New Roman"/>
                <w:color w:val="000000"/>
                <w:sz w:val="24"/>
                <w:szCs w:val="24"/>
              </w:rPr>
            </w:pPr>
            <w:r w:rsidRPr="007C61DC">
              <w:rPr>
                <w:rFonts w:ascii="Times New Roman" w:eastAsia="Times New Roman" w:hAnsi="Times New Roman" w:cs="Times New Roman"/>
                <w:sz w:val="24"/>
                <w:szCs w:val="24"/>
              </w:rPr>
              <w:t xml:space="preserve">Требования к транспортной таре, упаковке и ее маркировке - </w:t>
            </w:r>
            <w:r w:rsidRPr="007C61DC">
              <w:rPr>
                <w:rFonts w:ascii="Times New Roman" w:eastAsia="Times New Roman" w:hAnsi="Times New Roman" w:cs="Times New Roman"/>
                <w:sz w:val="24"/>
                <w:szCs w:val="24"/>
              </w:rPr>
              <w:br/>
              <w:t xml:space="preserve">по </w:t>
            </w:r>
            <w:r w:rsidRPr="007C61DC">
              <w:rPr>
                <w:rFonts w:ascii="Times New Roman" w:eastAsia="Times New Roman" w:hAnsi="Times New Roman" w:cs="Times New Roman"/>
                <w:color w:val="000000"/>
                <w:sz w:val="24"/>
                <w:szCs w:val="24"/>
              </w:rPr>
              <w:t>ГОСТ 28594-90.</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color w:val="000000"/>
                <w:sz w:val="24"/>
                <w:szCs w:val="24"/>
              </w:rPr>
            </w:pPr>
            <w:r w:rsidRPr="007C61DC">
              <w:rPr>
                <w:rFonts w:ascii="Times New Roman" w:eastAsia="Times New Roman" w:hAnsi="Times New Roman" w:cs="Times New Roman"/>
                <w:color w:val="000000"/>
                <w:sz w:val="24"/>
                <w:szCs w:val="24"/>
              </w:rPr>
              <w:t>Документы:</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color w:val="000000"/>
                <w:sz w:val="24"/>
                <w:szCs w:val="24"/>
              </w:rPr>
            </w:pPr>
            <w:r w:rsidRPr="007C61DC">
              <w:rPr>
                <w:rFonts w:ascii="Times New Roman" w:eastAsia="Times New Roman" w:hAnsi="Times New Roman" w:cs="Times New Roman"/>
                <w:color w:val="000000"/>
                <w:sz w:val="24"/>
                <w:szCs w:val="24"/>
              </w:rPr>
              <w:t>- декларация о соответствии.</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Сигнализатор должен соответствовать требованиям следующих стандартов: </w:t>
            </w:r>
            <w:r w:rsidRPr="007C61DC">
              <w:rPr>
                <w:rFonts w:ascii="Times New Roman" w:eastAsia="Times New Roman" w:hAnsi="Times New Roman" w:cs="Times New Roman"/>
                <w:color w:val="000000"/>
                <w:sz w:val="24"/>
                <w:szCs w:val="24"/>
              </w:rPr>
              <w:t>ГОСТ Р 51632-2021  (Раздел 4), ГОСТ Р 51264-99, ГОСТ Р 70185-2022, ГОСТ Р ИСО 9999-2019, ГОСТ Р 52084-2003, ГОСТ 15150-69.</w:t>
            </w:r>
          </w:p>
        </w:tc>
        <w:tc>
          <w:tcPr>
            <w:tcW w:w="808" w:type="pct"/>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lastRenderedPageBreak/>
              <w:t>6</w:t>
            </w:r>
          </w:p>
        </w:tc>
      </w:tr>
      <w:tr w:rsidR="007C61DC" w:rsidRPr="007C61DC" w:rsidTr="007C61DC">
        <w:trPr>
          <w:trHeight w:val="416"/>
        </w:trPr>
        <w:tc>
          <w:tcPr>
            <w:tcW w:w="1018" w:type="pct"/>
          </w:tcPr>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lastRenderedPageBreak/>
              <w:t>Сигнализатор звука цифровой с вибрационной индикацией</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r w:rsidRPr="007C61DC">
              <w:rPr>
                <w:rFonts w:ascii="Times New Roman" w:eastAsia="Times New Roman" w:hAnsi="Times New Roman" w:cs="Times New Roman"/>
                <w:sz w:val="24"/>
                <w:szCs w:val="24"/>
                <w:lang w:val="en-US"/>
              </w:rPr>
              <w:t>16-01-02</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rPr>
            </w:pPr>
          </w:p>
        </w:tc>
        <w:tc>
          <w:tcPr>
            <w:tcW w:w="3173" w:type="pct"/>
          </w:tcPr>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lastRenderedPageBreak/>
              <w:t>Сигнализатор звука цифровой с вибрационной индикацией для  людей с нарушением слуха должен быть предназначен для информирования пользователей о наличии звуковых сигналов домофона, дверного звонка и телефонного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функциональным и техническим характеристикам: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сигнализатор звука должен быть беспроводным </w:t>
            </w:r>
            <w:r w:rsidRPr="007C61DC">
              <w:rPr>
                <w:rFonts w:ascii="Times New Roman" w:eastAsia="Times New Roman" w:hAnsi="Times New Roman" w:cs="Times New Roman"/>
                <w:sz w:val="24"/>
                <w:szCs w:val="24"/>
              </w:rPr>
              <w:br/>
              <w:t>по конструкции;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радиус устойчивого приема сигнала в условиях прямой видимости не менее 30 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рабочая частота: 433,92 МГц + 0,2 %;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Карманный приемник с вибрационной индикацией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Карманный приемник с вибрационной индикацией должен служить для оповещения пользователя о наличие бытовых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дверного звонка;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домашнего стационарного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сотового телефона (смартфона);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домофона.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Карманный приемник должен иметь компактные габаритные размеры. Карманный приемник  должен иметь клипсу </w:t>
            </w:r>
            <w:r w:rsidRPr="007C61DC">
              <w:rPr>
                <w:rFonts w:ascii="Times New Roman" w:eastAsia="Times New Roman" w:hAnsi="Times New Roman" w:cs="Times New Roman"/>
                <w:sz w:val="24"/>
                <w:szCs w:val="24"/>
              </w:rPr>
              <w:br/>
              <w:t xml:space="preserve">для крепления на пояс.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Приемник должен оповещать пользователя о произошедших бытовых событиях с помощью: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вибрационной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световой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звуковой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 текстовом виде (за счет текста на русском языке).</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Приемник должен иметь: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-кнопку включения и выключения;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меню;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будильник;</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записи и просмотра событий с указанием времени произошедшего и пропущенного события и описания характера события на русском языке;</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возможность одновременно в световом, звуковом </w:t>
            </w:r>
            <w:r w:rsidRPr="007C61DC">
              <w:rPr>
                <w:rFonts w:ascii="Times New Roman" w:eastAsia="Times New Roman" w:hAnsi="Times New Roman" w:cs="Times New Roman"/>
                <w:sz w:val="24"/>
                <w:szCs w:val="24"/>
              </w:rPr>
              <w:br/>
              <w:t xml:space="preserve">и текстовом виде (за счет текста на русском языке), а также </w:t>
            </w:r>
            <w:r w:rsidRPr="007C61DC">
              <w:rPr>
                <w:rFonts w:ascii="Times New Roman" w:eastAsia="Times New Roman" w:hAnsi="Times New Roman" w:cs="Times New Roman"/>
                <w:sz w:val="24"/>
                <w:szCs w:val="24"/>
              </w:rPr>
              <w:br/>
              <w:t>в вибрационном виде (за счет вибраций корпуса приемника) информировать пользователя о происходящем событии;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уровня громкости и мелодии звуковых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цвета звуковых сигналов, в целях подбора оптимальной конфигурации под каждый вид события;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ситуационного включения и отключения видов индикации (световой, звуковой и вибрационной).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Питание приемника должно быть от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 приемнике должна быть индикация уровня заряда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Время автономной работы на карманном приемнике должно быть не менее 3-х суток.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Универсальный передатчик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Универсальный передатчик должен служить для передачи информации о входящем сигнале домофона и телефона </w:t>
            </w:r>
            <w:r w:rsidRPr="007C61DC">
              <w:rPr>
                <w:rFonts w:ascii="Times New Roman" w:eastAsia="Times New Roman" w:hAnsi="Times New Roman" w:cs="Times New Roman"/>
                <w:sz w:val="24"/>
                <w:szCs w:val="24"/>
              </w:rPr>
              <w:br/>
              <w:t xml:space="preserve">на карманный приемник с вибрационной индикацией. Передатчик универсальный должен иметь возможность подключаться к линии домофона и телефона.  Передатчик должен подключаться проводным способом к источнику сигнала с помощью модульных разъемов и клемм. Передатчик должен иметь возможность фиксировать бытовые события, происходящие в доме с помощью встроенного микрофона.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Передатчик универсальный должен иметь: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световую индикацию для подтверждения активации устройства и передачи данных на приемник;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микрофон с регулятором уровня чувствительности;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кнопку включения и выключения микрофона;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тестовую кнопку.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r w:rsidRPr="007C61DC">
              <w:rPr>
                <w:rFonts w:ascii="Times New Roman" w:eastAsia="Times New Roman" w:hAnsi="Times New Roman" w:cs="Times New Roman"/>
                <w:sz w:val="24"/>
                <w:szCs w:val="24"/>
              </w:rPr>
              <w:t xml:space="preserve">Питание передатчика должно осуществляться от встроенной батареи.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Передатчик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Передатчик дверного звонка должен служить для передачи информации о входящем сигнале дверного звонка на карманный приемник с вибрационной индикацией.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Передатчик дверного звонка должен быть беспроводным и иметь возможность подключения к линии дверного звонка проводным способом, заменяя стандартный дверной звонок.</w:t>
            </w:r>
            <w:r w:rsidRPr="007C61DC">
              <w:rPr>
                <w:rFonts w:ascii="Times New Roman" w:eastAsia="Times New Roman" w:hAnsi="Times New Roman" w:cs="Times New Roman"/>
                <w:b/>
                <w:color w:val="FF0000"/>
                <w:sz w:val="24"/>
                <w:szCs w:val="24"/>
              </w:rPr>
              <w:t xml:space="preserve"> </w:t>
            </w:r>
            <w:r w:rsidRPr="007C61DC">
              <w:rPr>
                <w:rFonts w:ascii="Times New Roman" w:eastAsia="Times New Roman" w:hAnsi="Times New Roman" w:cs="Times New Roman"/>
                <w:sz w:val="24"/>
                <w:szCs w:val="24"/>
              </w:rPr>
              <w:t>Должен иметь встроенную кнопку активации дверного звонка. Передатчик должен иметь светодиодный индикатор активации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Питание передатчика должно осуществляться от встроенной батареи.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Датчик сотового телефона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Датчик сотового телефона (смартфона) должен служить </w:t>
            </w:r>
            <w:r w:rsidRPr="007C61DC">
              <w:rPr>
                <w:rFonts w:ascii="Times New Roman" w:eastAsia="Times New Roman" w:hAnsi="Times New Roman" w:cs="Times New Roman"/>
                <w:sz w:val="24"/>
                <w:szCs w:val="24"/>
              </w:rPr>
              <w:br/>
              <w:t xml:space="preserve">для передачи информации о входящем сигнале сотового (входящий звонок, сообщение и т.д.)  телефона (смартфона) </w:t>
            </w:r>
            <w:r w:rsidRPr="007C61DC">
              <w:rPr>
                <w:rFonts w:ascii="Times New Roman" w:eastAsia="Times New Roman" w:hAnsi="Times New Roman" w:cs="Times New Roman"/>
                <w:sz w:val="24"/>
                <w:szCs w:val="24"/>
              </w:rPr>
              <w:br/>
              <w:t xml:space="preserve">на карманный приемник с вибрационной индикацией.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Комплект поставки сигнализатора должен включать: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карманный приемник с вибрационной индикацией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универсальный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дверного звонка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датчик сотового телефона (смартфона)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клеммы для подключения к линии домофона;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переходник для подключения к линии стационарного домашнего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держатели, элементы питания, зарядные устройства необходимые для работы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руководство пользователя на русском языке.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маркировке и упаковке:</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товарный знак и (или) наименование предприятия-изготовителя;</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номер стандарта и (или) ТУ;</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порядковый номер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отметку о приемке.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Сигнализаторы должны быть упакованы в индивидуальную (потребительскую) тару по ГОСТ 28594-90.</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Требования к транспортной таре, упаковке и ее маркировке - </w:t>
            </w:r>
            <w:r w:rsidRPr="007C61DC">
              <w:rPr>
                <w:rFonts w:ascii="Times New Roman" w:eastAsia="Times New Roman" w:hAnsi="Times New Roman" w:cs="Times New Roman"/>
                <w:sz w:val="24"/>
                <w:szCs w:val="24"/>
              </w:rPr>
              <w:br/>
              <w:t>по ГОСТ 28594-90.</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Документы:</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декларация о соответствии.</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color w:val="000000"/>
                <w:sz w:val="24"/>
                <w:szCs w:val="24"/>
              </w:rPr>
              <w:t xml:space="preserve">Товар должен соответствовать требованиям следующих стандартов: </w:t>
            </w:r>
            <w:r w:rsidRPr="007C61DC">
              <w:rPr>
                <w:rFonts w:ascii="Times New Roman" w:eastAsia="Times New Roman" w:hAnsi="Times New Roman" w:cs="Times New Roman"/>
                <w:sz w:val="24"/>
                <w:szCs w:val="24"/>
              </w:rPr>
              <w:t xml:space="preserve"> </w:t>
            </w:r>
            <w:r w:rsidRPr="007C61DC">
              <w:rPr>
                <w:rFonts w:ascii="Times New Roman" w:eastAsia="Times New Roman" w:hAnsi="Times New Roman" w:cs="Times New Roman"/>
                <w:color w:val="000000"/>
                <w:sz w:val="24"/>
                <w:szCs w:val="24"/>
              </w:rPr>
              <w:t>ГОСТ Р 51632-2021  (Раздел 4), ГОСТ Р 51264-99, ГОСТ Р 70185-2022, ГОСТ Р ИСО 9999-2019, ГОСТ Р 52084-2003, ГОСТ 15150-69.</w:t>
            </w:r>
          </w:p>
        </w:tc>
        <w:tc>
          <w:tcPr>
            <w:tcW w:w="808" w:type="pct"/>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lastRenderedPageBreak/>
              <w:t>1</w:t>
            </w:r>
          </w:p>
        </w:tc>
      </w:tr>
      <w:tr w:rsidR="007C61DC" w:rsidRPr="007C61DC" w:rsidTr="007C61DC">
        <w:trPr>
          <w:trHeight w:val="847"/>
        </w:trPr>
        <w:tc>
          <w:tcPr>
            <w:tcW w:w="1018" w:type="pct"/>
          </w:tcPr>
          <w:p w:rsidR="007C61DC" w:rsidRPr="00245944" w:rsidRDefault="007C61DC" w:rsidP="007C61DC">
            <w:pPr>
              <w:widowControl w:val="0"/>
              <w:snapToGrid w:val="0"/>
              <w:spacing w:after="0" w:line="240" w:lineRule="auto"/>
              <w:jc w:val="center"/>
              <w:rPr>
                <w:rFonts w:ascii="Times New Roman" w:eastAsia="Times New Roman" w:hAnsi="Times New Roman" w:cs="Times New Roman"/>
                <w:b/>
                <w:sz w:val="24"/>
                <w:szCs w:val="24"/>
                <w:highlight w:val="yellow"/>
              </w:rPr>
            </w:pPr>
            <w:r w:rsidRPr="00245944">
              <w:rPr>
                <w:rFonts w:ascii="Times New Roman" w:eastAsia="Times New Roman" w:hAnsi="Times New Roman" w:cs="Times New Roman"/>
                <w:sz w:val="24"/>
                <w:szCs w:val="24"/>
                <w:highlight w:val="yellow"/>
              </w:rPr>
              <w:lastRenderedPageBreak/>
              <w:t>Сигнализатор звука цифровой с вибрационной и световой индикацией (дверного звонка, домофона и телефона)</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lang w:val="en-US"/>
              </w:rPr>
            </w:pPr>
            <w:r w:rsidRPr="00245944">
              <w:rPr>
                <w:rFonts w:ascii="Times New Roman" w:eastAsia="Times New Roman" w:hAnsi="Times New Roman" w:cs="Times New Roman"/>
                <w:sz w:val="24"/>
                <w:szCs w:val="24"/>
                <w:highlight w:val="yellow"/>
                <w:lang w:val="en-US"/>
              </w:rPr>
              <w:t>16-01-03</w:t>
            </w: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b/>
                <w:sz w:val="24"/>
                <w:szCs w:val="24"/>
                <w:lang w:val="en-US"/>
              </w:rPr>
            </w:pPr>
          </w:p>
          <w:p w:rsidR="007C61DC" w:rsidRPr="007C61DC" w:rsidRDefault="007C61DC" w:rsidP="007C61DC">
            <w:pPr>
              <w:widowControl w:val="0"/>
              <w:snapToGrid w:val="0"/>
              <w:spacing w:after="0" w:line="240" w:lineRule="auto"/>
              <w:jc w:val="center"/>
              <w:rPr>
                <w:rFonts w:ascii="Times New Roman" w:eastAsia="Times New Roman" w:hAnsi="Times New Roman" w:cs="Times New Roman"/>
                <w:sz w:val="24"/>
                <w:szCs w:val="24"/>
              </w:rPr>
            </w:pPr>
          </w:p>
        </w:tc>
        <w:tc>
          <w:tcPr>
            <w:tcW w:w="3173" w:type="pct"/>
          </w:tcPr>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Сигнализатор звука цифровой с вибрационной и световой индикацией  для людей с нарушением слуха должен быть предназначен для информирования </w:t>
            </w:r>
            <w:bookmarkStart w:id="1" w:name="_GoBack"/>
            <w:bookmarkEnd w:id="1"/>
            <w:r w:rsidRPr="007C61DC">
              <w:rPr>
                <w:rFonts w:ascii="Times New Roman" w:eastAsia="Times New Roman" w:hAnsi="Times New Roman" w:cs="Times New Roman"/>
                <w:sz w:val="24"/>
                <w:szCs w:val="24"/>
              </w:rPr>
              <w:t>пользователей о наличии звуковых сигналов домофона, дверного звонка и телефонного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функциональным и техническим характеристикам: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сигнализатор звука должен быть беспроводным </w:t>
            </w:r>
            <w:r w:rsidRPr="007C61DC">
              <w:rPr>
                <w:rFonts w:ascii="Times New Roman" w:eastAsia="Times New Roman" w:hAnsi="Times New Roman" w:cs="Times New Roman"/>
                <w:sz w:val="24"/>
                <w:szCs w:val="24"/>
              </w:rPr>
              <w:br/>
              <w:t>по конструкции;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радиус устойчивого приема сигнала в условиях прямой видимости не менее 30 м;</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рабочая частота: 433,92 МГц + 0,2 %;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Карманный приемник с вибрационной и световой индикацией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Карманный приемник с вибрационной и световой индикацией должен служить для оповещения пользователя о наличие бытовых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дверного звонка;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домашнего стационарного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сотового телефона (смартфона);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домофона.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Карманный приемник должен иметь компактные габаритные размеры. Карманный приемник  должен иметь клипсу </w:t>
            </w:r>
            <w:r w:rsidRPr="007C61DC">
              <w:rPr>
                <w:rFonts w:ascii="Times New Roman" w:eastAsia="Times New Roman" w:hAnsi="Times New Roman" w:cs="Times New Roman"/>
                <w:sz w:val="24"/>
                <w:szCs w:val="24"/>
              </w:rPr>
              <w:br/>
              <w:t xml:space="preserve">для крепления на пояс.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Приемник должен оповещать пользователя о произошедших бытовых событиях с помощью: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световой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звуковой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вибрационной индикации;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-в текстовом виде (за счет текста на русском языке).</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Приемник должен иметь: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кнопку включения и выключения;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меню;</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будильник;</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записи и просмотра событий, с указанием времени произошедшего и пропущенного события и описания характера события на русском языке;</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возможность одновременно в световом, звуковом </w:t>
            </w:r>
            <w:r w:rsidRPr="007C61DC">
              <w:rPr>
                <w:rFonts w:ascii="Times New Roman" w:eastAsia="Times New Roman" w:hAnsi="Times New Roman" w:cs="Times New Roman"/>
                <w:sz w:val="24"/>
                <w:szCs w:val="24"/>
              </w:rPr>
              <w:br/>
              <w:t xml:space="preserve">и текстовом виде (за счет текста на русском языке), а также </w:t>
            </w:r>
            <w:r w:rsidRPr="007C61DC">
              <w:rPr>
                <w:rFonts w:ascii="Times New Roman" w:eastAsia="Times New Roman" w:hAnsi="Times New Roman" w:cs="Times New Roman"/>
                <w:sz w:val="24"/>
                <w:szCs w:val="24"/>
              </w:rPr>
              <w:br/>
              <w:t>в вибрационном виде (за счет вибраций корпуса приемника) информировать пользователя о происходящем событии;</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уровня громкости и мелодии звуковых сигналов;</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регулировку цвета звуковых сигналов, в целях подбора оптимальной конфигурации под каждый вид события;</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возможность ситуационного включения и отключения видов индикации (световой, звуковой и вибрационной).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Питание приемника должно быть от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На приемнике должна быть индикация уровня заряда аккумулятора.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Время автономной работы на карманном приемнике должно быть не менее 3-х суток.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Универсальный передатчик</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Универсальный передатчик должен служить для передачи информации о входящем сигнале домофона и телефона </w:t>
            </w:r>
            <w:r w:rsidRPr="007C61DC">
              <w:rPr>
                <w:rFonts w:ascii="Times New Roman" w:eastAsia="Times New Roman" w:hAnsi="Times New Roman" w:cs="Times New Roman"/>
                <w:sz w:val="24"/>
                <w:szCs w:val="24"/>
              </w:rPr>
              <w:br/>
              <w:t xml:space="preserve">на карманный приемник с вибрационной и световой индикацией. Передатчик универсальный должен иметь возможность подключаться к линии домофона и телефона.  Передатчик должен подключаться проводным способом к источнику сигнала </w:t>
            </w:r>
            <w:r w:rsidRPr="007C61DC">
              <w:rPr>
                <w:rFonts w:ascii="Times New Roman" w:eastAsia="Times New Roman" w:hAnsi="Times New Roman" w:cs="Times New Roman"/>
                <w:sz w:val="24"/>
                <w:szCs w:val="24"/>
              </w:rPr>
              <w:br/>
              <w:t xml:space="preserve">с помощью модульных разъемов и клемм. Передатчик должен иметь возможность фиксировать бытовые события, происходящие в доме с помощью встроенного микрофона.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Передатчик универсальный должен иметь: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световую индикацию для подтверждения активации устройства и передачи данных на приемник;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микрофон с регулятором уровня чувствительности;                                   </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кнопку включения и выключения микрофона;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 тестовую кнопку.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r w:rsidRPr="007C61DC">
              <w:rPr>
                <w:rFonts w:ascii="Times New Roman" w:eastAsia="Times New Roman" w:hAnsi="Times New Roman" w:cs="Times New Roman"/>
                <w:sz w:val="24"/>
                <w:szCs w:val="24"/>
              </w:rPr>
              <w:t xml:space="preserve">Питание передатчика должно осуществляться от встроенной батареи.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b/>
                <w:color w:val="FF0000"/>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Передатчик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Передатчик дверного звонка должен служить для передачи информации о входящем сигнале дверного звонка на карманный приемник с вибрационной и световой индикацией.</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Передатчик дверного звонка должен быть беспроводным и иметь возможность подключения к линии дверного звонка проводным способом, заменяя стандартный дверной звонок.</w:t>
            </w:r>
            <w:r w:rsidRPr="007C61DC">
              <w:rPr>
                <w:rFonts w:ascii="Times New Roman" w:eastAsia="Times New Roman" w:hAnsi="Times New Roman" w:cs="Times New Roman"/>
                <w:b/>
                <w:color w:val="FF0000"/>
                <w:sz w:val="24"/>
                <w:szCs w:val="24"/>
              </w:rPr>
              <w:t xml:space="preserve"> </w:t>
            </w:r>
            <w:r w:rsidRPr="007C61DC">
              <w:rPr>
                <w:rFonts w:ascii="Times New Roman" w:eastAsia="Times New Roman" w:hAnsi="Times New Roman" w:cs="Times New Roman"/>
                <w:sz w:val="24"/>
                <w:szCs w:val="24"/>
              </w:rPr>
              <w:t>Должен иметь встроенную кнопку активации дверного звонка. Передатчик должен иметь светодиодный индикатор активации дверного звонка.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Питание передатчика должно осуществляться от встроенной батареи.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r w:rsidRPr="007C61DC">
              <w:rPr>
                <w:rFonts w:ascii="Times New Roman" w:eastAsia="Times New Roman" w:hAnsi="Times New Roman" w:cs="Times New Roman"/>
                <w:sz w:val="24"/>
                <w:szCs w:val="24"/>
                <w:u w:val="single"/>
              </w:rPr>
              <w:t>Датчик сотового телефона</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u w:val="single"/>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Датчик сотового телефона (смартфона) должен служить </w:t>
            </w:r>
            <w:r w:rsidRPr="007C61DC">
              <w:rPr>
                <w:rFonts w:ascii="Times New Roman" w:eastAsia="Times New Roman" w:hAnsi="Times New Roman" w:cs="Times New Roman"/>
                <w:sz w:val="24"/>
                <w:szCs w:val="24"/>
              </w:rPr>
              <w:br/>
              <w:t xml:space="preserve">для передачи информации о входящем сигнале сотового (входящий звонок, сообщение и т.д.)  телефона (смартфона) </w:t>
            </w:r>
            <w:r w:rsidRPr="007C61DC">
              <w:rPr>
                <w:rFonts w:ascii="Times New Roman" w:eastAsia="Times New Roman" w:hAnsi="Times New Roman" w:cs="Times New Roman"/>
                <w:sz w:val="24"/>
                <w:szCs w:val="24"/>
              </w:rPr>
              <w:br/>
              <w:t xml:space="preserve">на карманный приемник с вибрационной и световой индикацией. </w:t>
            </w: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Комплект поставки сигнализатора должен включать:</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карманный приемник с вибрационной и световой индикацией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универсальный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передатчик дверного звонка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датчик сотового телефона (смартфона) - 1 шт.;</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клеммы для подключения к линии домофона;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переходник для подключения к линии стационарного домашнего телефона;</w:t>
            </w:r>
          </w:p>
          <w:p w:rsidR="007C61DC" w:rsidRPr="007C61DC" w:rsidRDefault="007C61DC" w:rsidP="007C61DC">
            <w:pPr>
              <w:widowControl w:val="0"/>
              <w:snapToGrid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держатели, элементы питания, зарядные устройства необходимые для работы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руководство пользователя на русском языке.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Требования к маркировке и упаковке:</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товарный знак и (или) наименование предприятия-изготовителя;</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номер стандарта и (или) ТУ;</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порядковый номер сигнализатора;</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отметку о приемке.</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Сигнализаторы должны быть упакованы в индивидуальную (потребительскую) тару по ГОСТ 28594-90.</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xml:space="preserve">Требования к транспортной таре, упаковке и ее маркировке - </w:t>
            </w:r>
            <w:r w:rsidRPr="007C61DC">
              <w:rPr>
                <w:rFonts w:ascii="Times New Roman" w:eastAsia="Times New Roman" w:hAnsi="Times New Roman" w:cs="Times New Roman"/>
                <w:sz w:val="24"/>
                <w:szCs w:val="24"/>
              </w:rPr>
              <w:br/>
              <w:t>по ГОСТ 28594-90.</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Документы:</w:t>
            </w:r>
          </w:p>
          <w:p w:rsidR="007C61DC" w:rsidRPr="007C61DC" w:rsidRDefault="007C61DC" w:rsidP="007C61DC">
            <w:pPr>
              <w:widowControl w:val="0"/>
              <w:spacing w:after="0" w:line="240" w:lineRule="auto"/>
              <w:jc w:val="both"/>
              <w:rPr>
                <w:rFonts w:ascii="Times New Roman" w:eastAsia="Times New Roman" w:hAnsi="Times New Roman" w:cs="Times New Roman"/>
                <w:sz w:val="24"/>
                <w:szCs w:val="24"/>
              </w:rPr>
            </w:pP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 декларация о соответствии.</w:t>
            </w:r>
          </w:p>
          <w:p w:rsidR="007C61DC" w:rsidRPr="007C61DC" w:rsidRDefault="007C61DC" w:rsidP="007C61DC">
            <w:pPr>
              <w:widowControl w:val="0"/>
              <w:spacing w:after="0" w:line="240" w:lineRule="auto"/>
              <w:ind w:left="118"/>
              <w:contextualSpacing/>
              <w:jc w:val="both"/>
              <w:rPr>
                <w:rFonts w:ascii="Times New Roman" w:eastAsia="Times New Roman" w:hAnsi="Times New Roman" w:cs="Times New Roman"/>
                <w:sz w:val="24"/>
                <w:szCs w:val="24"/>
              </w:rPr>
            </w:pPr>
          </w:p>
          <w:p w:rsidR="007C61DC" w:rsidRPr="007C61DC" w:rsidRDefault="007C61DC" w:rsidP="007C61DC">
            <w:pPr>
              <w:widowControl w:val="0"/>
              <w:snapToGrid w:val="0"/>
              <w:spacing w:after="0" w:line="240" w:lineRule="auto"/>
              <w:jc w:val="both"/>
              <w:rPr>
                <w:rFonts w:ascii="Times New Roman" w:eastAsia="Times New Roman" w:hAnsi="Times New Roman" w:cs="Times New Roman"/>
                <w:sz w:val="24"/>
                <w:szCs w:val="24"/>
              </w:rPr>
            </w:pPr>
            <w:r w:rsidRPr="007C61DC">
              <w:rPr>
                <w:rFonts w:ascii="Times New Roman" w:eastAsia="Times New Roman" w:hAnsi="Times New Roman" w:cs="Times New Roman"/>
                <w:color w:val="000000"/>
                <w:sz w:val="24"/>
                <w:szCs w:val="24"/>
              </w:rPr>
              <w:t xml:space="preserve">Товар должен соответствовать требованиям следующих стандартов: </w:t>
            </w:r>
            <w:r w:rsidRPr="007C61DC">
              <w:rPr>
                <w:rFonts w:ascii="Times New Roman" w:eastAsia="Times New Roman" w:hAnsi="Times New Roman" w:cs="Times New Roman"/>
                <w:sz w:val="24"/>
                <w:szCs w:val="24"/>
              </w:rPr>
              <w:t xml:space="preserve"> </w:t>
            </w:r>
            <w:r w:rsidRPr="007C61DC">
              <w:rPr>
                <w:rFonts w:ascii="Times New Roman" w:eastAsia="Times New Roman" w:hAnsi="Times New Roman" w:cs="Times New Roman"/>
                <w:color w:val="000000"/>
                <w:sz w:val="24"/>
                <w:szCs w:val="24"/>
              </w:rPr>
              <w:t>ГОСТ Р 51632-2021  (Раздел 4), ГОСТ Р 51264-99, ГОСТ Р 70185-2022, ГОСТ Р ИСО 9999-2019, ГОСТ Р 52084-2003, ГОСТ 15150-69.</w:t>
            </w:r>
          </w:p>
        </w:tc>
        <w:tc>
          <w:tcPr>
            <w:tcW w:w="808" w:type="pct"/>
          </w:tcPr>
          <w:p w:rsidR="007C61DC" w:rsidRPr="007C61DC" w:rsidRDefault="007C61DC" w:rsidP="007C61DC">
            <w:pPr>
              <w:spacing w:after="0" w:line="240" w:lineRule="auto"/>
              <w:jc w:val="center"/>
              <w:rPr>
                <w:rFonts w:ascii="Times New Roman" w:eastAsia="Times New Roman" w:hAnsi="Times New Roman" w:cs="Times New Roman"/>
                <w:sz w:val="24"/>
                <w:szCs w:val="24"/>
              </w:rPr>
            </w:pPr>
            <w:r w:rsidRPr="007C61DC">
              <w:rPr>
                <w:rFonts w:ascii="Times New Roman" w:eastAsia="Times New Roman" w:hAnsi="Times New Roman" w:cs="Times New Roman"/>
                <w:sz w:val="24"/>
                <w:szCs w:val="24"/>
              </w:rPr>
              <w:t>80</w:t>
            </w:r>
          </w:p>
        </w:tc>
      </w:tr>
    </w:tbl>
    <w:p w:rsidR="001D25FD" w:rsidRDefault="001D25FD" w:rsidP="007C61DC">
      <w:pPr>
        <w:spacing w:after="0"/>
        <w:ind w:firstLine="737"/>
        <w:rPr>
          <w:rFonts w:ascii="Times New Roman" w:hAnsi="Times New Roman" w:cs="Times New Roman"/>
          <w:b/>
          <w:sz w:val="24"/>
          <w:szCs w:val="24"/>
        </w:rPr>
      </w:pPr>
    </w:p>
    <w:p w:rsidR="00F6705F" w:rsidRPr="00F6705F" w:rsidRDefault="00F6705F" w:rsidP="00F6705F">
      <w:pPr>
        <w:spacing w:after="0"/>
        <w:ind w:firstLine="567"/>
        <w:jc w:val="both"/>
        <w:rPr>
          <w:rFonts w:ascii="Times New Roman" w:hAnsi="Times New Roman" w:cs="Times New Roman"/>
          <w:b/>
          <w:sz w:val="24"/>
          <w:szCs w:val="24"/>
        </w:rPr>
      </w:pPr>
      <w:r w:rsidRPr="00F6705F">
        <w:rPr>
          <w:rFonts w:ascii="Times New Roman" w:hAnsi="Times New Roman" w:cs="Times New Roman"/>
          <w:b/>
          <w:sz w:val="24"/>
          <w:szCs w:val="24"/>
        </w:rPr>
        <w:t>Требования к сроку предоставления документов, подтверждающих качество товара, и образцов товара, всего объема товара</w:t>
      </w:r>
    </w:p>
    <w:p w:rsidR="00F6705F" w:rsidRPr="00F6705F" w:rsidRDefault="00F6705F" w:rsidP="00F6705F">
      <w:pPr>
        <w:spacing w:after="0"/>
        <w:ind w:firstLine="567"/>
        <w:jc w:val="both"/>
        <w:rPr>
          <w:rFonts w:ascii="Times New Roman" w:hAnsi="Times New Roman" w:cs="Times New Roman"/>
          <w:sz w:val="24"/>
          <w:szCs w:val="24"/>
        </w:rPr>
      </w:pPr>
      <w:r w:rsidRPr="00F6705F">
        <w:rPr>
          <w:rFonts w:ascii="Times New Roman" w:hAnsi="Times New Roman" w:cs="Times New Roman"/>
          <w:sz w:val="24"/>
          <w:szCs w:val="24"/>
        </w:rPr>
        <w:t>Поставщик обязан предоставить Заказчику в течение 5-и (пяти) рабочих дней с момента подписания Контракта копии документов, подтверждающих соответствие товара (сертификат соответствия, декларация о соответствии и т.д.), в случае если законодательством Российской Федерации предусмотрено наличие таких документов и образцы Товара.</w:t>
      </w:r>
    </w:p>
    <w:p w:rsidR="00F6705F" w:rsidRPr="00F6705F" w:rsidRDefault="00F6705F" w:rsidP="00F6705F">
      <w:pPr>
        <w:spacing w:after="0"/>
        <w:ind w:firstLine="567"/>
        <w:jc w:val="both"/>
        <w:rPr>
          <w:rFonts w:ascii="Times New Roman" w:hAnsi="Times New Roman" w:cs="Times New Roman"/>
          <w:sz w:val="24"/>
          <w:szCs w:val="24"/>
        </w:rPr>
      </w:pPr>
      <w:r w:rsidRPr="00F6705F">
        <w:rPr>
          <w:rFonts w:ascii="Times New Roman" w:hAnsi="Times New Roman" w:cs="Times New Roman"/>
          <w:sz w:val="24"/>
          <w:szCs w:val="24"/>
        </w:rPr>
        <w:t xml:space="preserve">Поставщик обязан поставить </w:t>
      </w:r>
      <w:r w:rsidR="0039229F">
        <w:rPr>
          <w:rFonts w:ascii="Times New Roman" w:hAnsi="Times New Roman" w:cs="Times New Roman"/>
          <w:sz w:val="24"/>
          <w:szCs w:val="24"/>
        </w:rPr>
        <w:t>весь</w:t>
      </w:r>
      <w:r w:rsidRPr="00F6705F">
        <w:rPr>
          <w:rFonts w:ascii="Times New Roman" w:hAnsi="Times New Roman" w:cs="Times New Roman"/>
          <w:sz w:val="24"/>
          <w:szCs w:val="24"/>
        </w:rPr>
        <w:t xml:space="preserve"> объема Товара на территорию Чувашской Республики (г. Чебоксары) и уведомить Заказчика – в течение 5-и (пяти) рабочих дней с момен</w:t>
      </w:r>
      <w:r w:rsidR="0039229F">
        <w:rPr>
          <w:rFonts w:ascii="Times New Roman" w:hAnsi="Times New Roman" w:cs="Times New Roman"/>
          <w:sz w:val="24"/>
          <w:szCs w:val="24"/>
        </w:rPr>
        <w:t>та заключения Контракта</w:t>
      </w:r>
      <w:r w:rsidRPr="00F6705F">
        <w:rPr>
          <w:rFonts w:ascii="Times New Roman" w:hAnsi="Times New Roman" w:cs="Times New Roman"/>
          <w:sz w:val="24"/>
          <w:szCs w:val="24"/>
        </w:rPr>
        <w:t>.</w:t>
      </w:r>
    </w:p>
    <w:p w:rsidR="00F6705F" w:rsidRPr="00F6705F" w:rsidRDefault="00F6705F" w:rsidP="00F6705F">
      <w:pPr>
        <w:spacing w:after="0"/>
        <w:ind w:firstLine="567"/>
        <w:jc w:val="both"/>
        <w:rPr>
          <w:rFonts w:ascii="Times New Roman" w:hAnsi="Times New Roman" w:cs="Times New Roman"/>
          <w:sz w:val="24"/>
          <w:szCs w:val="24"/>
        </w:rPr>
      </w:pPr>
      <w:r w:rsidRPr="00F6705F">
        <w:rPr>
          <w:rFonts w:ascii="Times New Roman" w:hAnsi="Times New Roman" w:cs="Times New Roman"/>
          <w:sz w:val="24"/>
          <w:szCs w:val="24"/>
        </w:rPr>
        <w:t xml:space="preserve"> 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(г.Чебоксары),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27564E" w:rsidRDefault="00F6705F" w:rsidP="00F6705F">
      <w:pPr>
        <w:spacing w:after="0"/>
        <w:ind w:firstLine="567"/>
        <w:jc w:val="both"/>
        <w:rPr>
          <w:rFonts w:ascii="Times New Roman" w:eastAsia="Times New Roman" w:hAnsi="Times New Roman" w:cs="Times New Roman"/>
          <w:color w:val="000000"/>
          <w:sz w:val="24"/>
          <w:szCs w:val="24"/>
          <w:lang w:val="de-DE" w:eastAsia="ru-RU"/>
        </w:rPr>
      </w:pPr>
      <w:r w:rsidRPr="00F6705F">
        <w:rPr>
          <w:rFonts w:ascii="Times New Roman" w:hAnsi="Times New Roman" w:cs="Times New Roman"/>
          <w:sz w:val="24"/>
          <w:szCs w:val="24"/>
        </w:rPr>
        <w:t>Срок обеспечения получателей: до 30 сентября 202</w:t>
      </w:r>
      <w:r w:rsidR="00B81392">
        <w:rPr>
          <w:rFonts w:ascii="Times New Roman" w:hAnsi="Times New Roman" w:cs="Times New Roman"/>
          <w:sz w:val="24"/>
          <w:szCs w:val="24"/>
        </w:rPr>
        <w:t>4</w:t>
      </w:r>
      <w:r w:rsidRPr="00F6705F">
        <w:rPr>
          <w:rFonts w:ascii="Times New Roman" w:hAnsi="Times New Roman" w:cs="Times New Roman"/>
          <w:sz w:val="24"/>
          <w:szCs w:val="24"/>
        </w:rPr>
        <w:t xml:space="preserve"> года</w:t>
      </w:r>
      <w:r w:rsidR="009A7328" w:rsidRPr="00C86D87">
        <w:rPr>
          <w:rFonts w:ascii="Times New Roman" w:eastAsia="Times New Roman" w:hAnsi="Times New Roman" w:cs="Times New Roman"/>
          <w:color w:val="000000"/>
          <w:sz w:val="24"/>
          <w:szCs w:val="24"/>
          <w:lang w:val="de-DE" w:eastAsia="ru-RU"/>
        </w:rPr>
        <w:t>.</w:t>
      </w:r>
    </w:p>
    <w:p w:rsidR="00B26378" w:rsidRPr="00AC4645" w:rsidRDefault="00B26378" w:rsidP="00B26378">
      <w:pPr>
        <w:pStyle w:val="Textbody"/>
        <w:spacing w:after="0"/>
        <w:ind w:firstLine="709"/>
        <w:jc w:val="center"/>
        <w:rPr>
          <w:rFonts w:cs="Times New Roman"/>
          <w:b/>
        </w:rPr>
      </w:pPr>
      <w:r w:rsidRPr="00AC4645">
        <w:rPr>
          <w:rFonts w:cs="Times New Roman"/>
          <w:b/>
        </w:rPr>
        <w:t>Срок пользования изделиями</w:t>
      </w:r>
    </w:p>
    <w:p w:rsidR="00B26378" w:rsidRPr="00AC4645" w:rsidRDefault="00B26378" w:rsidP="00B26378">
      <w:pPr>
        <w:pStyle w:val="Textbody"/>
        <w:spacing w:after="0"/>
        <w:ind w:firstLine="567"/>
        <w:jc w:val="both"/>
        <w:rPr>
          <w:rFonts w:cs="Times New Roman"/>
        </w:rPr>
      </w:pPr>
      <w:r w:rsidRPr="00AC4645">
        <w:rPr>
          <w:rFonts w:cs="Times New Roman"/>
          <w:color w:val="000000"/>
        </w:rPr>
        <w:t xml:space="preserve">Срок пользования техническим средством реабилитации устанавливается в соответствии с приказом Минтруда России от </w:t>
      </w:r>
      <w:r w:rsidRPr="00AC4645">
        <w:rPr>
          <w:rFonts w:cs="Times New Roman"/>
          <w:color w:val="000000"/>
          <w:lang w:val="ru-RU"/>
        </w:rPr>
        <w:t>05</w:t>
      </w:r>
      <w:r w:rsidRPr="00AC4645">
        <w:rPr>
          <w:rFonts w:cs="Times New Roman"/>
          <w:color w:val="000000"/>
        </w:rPr>
        <w:t>.0</w:t>
      </w:r>
      <w:r w:rsidRPr="00AC4645">
        <w:rPr>
          <w:rFonts w:cs="Times New Roman"/>
          <w:color w:val="000000"/>
          <w:lang w:val="ru-RU"/>
        </w:rPr>
        <w:t>3</w:t>
      </w:r>
      <w:r w:rsidRPr="00AC4645">
        <w:rPr>
          <w:rFonts w:cs="Times New Roman"/>
          <w:color w:val="000000"/>
        </w:rPr>
        <w:t>.20</w:t>
      </w:r>
      <w:r w:rsidRPr="00AC4645">
        <w:rPr>
          <w:rFonts w:cs="Times New Roman"/>
          <w:color w:val="000000"/>
          <w:lang w:val="ru-RU"/>
        </w:rPr>
        <w:t>21</w:t>
      </w:r>
      <w:r w:rsidRPr="00AC4645">
        <w:rPr>
          <w:rFonts w:cs="Times New Roman"/>
          <w:color w:val="000000"/>
        </w:rPr>
        <w:t xml:space="preserve"> № </w:t>
      </w:r>
      <w:r w:rsidRPr="00AC4645">
        <w:rPr>
          <w:rFonts w:cs="Times New Roman"/>
          <w:color w:val="000000"/>
          <w:lang w:val="ru-RU"/>
        </w:rPr>
        <w:t>107</w:t>
      </w:r>
      <w:r w:rsidRPr="00AC4645">
        <w:rPr>
          <w:rFonts w:cs="Times New Roman"/>
          <w:color w:val="000000"/>
        </w:rPr>
        <w:t>н «Об утверждении сроков пользования техническими средствами реабилитации, протезами и протезно-ортопедическими изделиями».</w:t>
      </w:r>
    </w:p>
    <w:p w:rsidR="00A52D47" w:rsidRDefault="00A52D47" w:rsidP="001D25FD">
      <w:pPr>
        <w:spacing w:after="0"/>
        <w:ind w:firstLine="567"/>
        <w:jc w:val="both"/>
        <w:rPr>
          <w:rFonts w:ascii="Times New Roman" w:eastAsia="Times New Roman" w:hAnsi="Times New Roman" w:cs="Times New Roman"/>
          <w:color w:val="000000"/>
          <w:sz w:val="24"/>
          <w:szCs w:val="24"/>
          <w:lang w:eastAsia="ru-RU"/>
        </w:rPr>
      </w:pPr>
    </w:p>
    <w:p w:rsidR="00C80392" w:rsidRPr="00B26378" w:rsidRDefault="00C80392" w:rsidP="00C80392">
      <w:pPr>
        <w:spacing w:after="0"/>
        <w:jc w:val="both"/>
        <w:rPr>
          <w:rFonts w:ascii="Times New Roman" w:hAnsi="Times New Roman" w:cs="Times New Roman"/>
          <w:i/>
        </w:rPr>
      </w:pPr>
      <w:r w:rsidRPr="00B26378">
        <w:rPr>
          <w:rFonts w:ascii="Times New Roman" w:hAnsi="Times New Roman" w:cs="Times New Roman"/>
          <w:bCs/>
          <w:i/>
        </w:rPr>
        <w:t>Место поставки Товара</w:t>
      </w:r>
      <w:r w:rsidRPr="00B26378">
        <w:rPr>
          <w:rFonts w:ascii="Times New Roman" w:hAnsi="Times New Roman" w:cs="Times New Roman"/>
          <w:i/>
        </w:rPr>
        <w:t xml:space="preserve">: </w:t>
      </w:r>
    </w:p>
    <w:p w:rsidR="00C80392" w:rsidRPr="00B26378" w:rsidRDefault="00C80392" w:rsidP="00C80392">
      <w:pPr>
        <w:spacing w:after="0"/>
        <w:jc w:val="both"/>
        <w:rPr>
          <w:rFonts w:ascii="Times New Roman" w:hAnsi="Times New Roman" w:cs="Times New Roman"/>
          <w:i/>
        </w:rPr>
      </w:pPr>
      <w:r w:rsidRPr="00B2637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C80392" w:rsidRPr="00B26378" w:rsidRDefault="00C80392" w:rsidP="00C80392">
      <w:pPr>
        <w:pStyle w:val="ConsPlusNormal"/>
        <w:jc w:val="both"/>
        <w:rPr>
          <w:i/>
          <w:sz w:val="22"/>
          <w:szCs w:val="22"/>
        </w:rPr>
      </w:pPr>
      <w:r w:rsidRPr="00B26378">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C80392" w:rsidRPr="00B26378" w:rsidRDefault="00C80392" w:rsidP="00C80392">
      <w:pPr>
        <w:spacing w:after="0"/>
        <w:jc w:val="both"/>
        <w:rPr>
          <w:rFonts w:ascii="Times New Roman" w:hAnsi="Times New Roman" w:cs="Times New Roman"/>
          <w:i/>
        </w:rPr>
      </w:pPr>
      <w:r w:rsidRPr="00B26378">
        <w:rPr>
          <w:rFonts w:ascii="Times New Roman" w:hAnsi="Times New Roman" w:cs="Times New Roman"/>
          <w:i/>
        </w:rPr>
        <w:t xml:space="preserve">-в стационарных пунктах выдачи, организованных в соответствии с </w:t>
      </w:r>
      <w:hyperlink r:id="rId7" w:history="1">
        <w:r w:rsidRPr="00B26378">
          <w:rPr>
            <w:rStyle w:val="aa"/>
            <w:rFonts w:ascii="Times New Roman" w:hAnsi="Times New Roman" w:cs="Times New Roman"/>
            <w:i/>
          </w:rPr>
          <w:t>приказом</w:t>
        </w:r>
      </w:hyperlink>
      <w:r w:rsidRPr="00B2637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80392" w:rsidRPr="00B26378" w:rsidRDefault="00C80392" w:rsidP="00C80392">
      <w:pPr>
        <w:spacing w:after="0"/>
        <w:jc w:val="both"/>
        <w:rPr>
          <w:rFonts w:ascii="Times New Roman" w:hAnsi="Times New Roman" w:cs="Times New Roman"/>
          <w:i/>
        </w:rPr>
      </w:pPr>
    </w:p>
    <w:p w:rsidR="00C80392" w:rsidRPr="00B26378" w:rsidRDefault="00C80392" w:rsidP="00C80392">
      <w:pPr>
        <w:spacing w:after="0"/>
        <w:jc w:val="both"/>
        <w:rPr>
          <w:rFonts w:ascii="Times New Roman" w:eastAsia="Calibri" w:hAnsi="Times New Roman" w:cs="Times New Roman"/>
          <w:i/>
          <w:lang w:val="de-DE"/>
        </w:rPr>
      </w:pPr>
      <w:r w:rsidRPr="00B26378">
        <w:rPr>
          <w:rFonts w:ascii="Times New Roman" w:eastAsia="Calibri" w:hAnsi="Times New Roman" w:cs="Times New Roman"/>
          <w:i/>
        </w:rPr>
        <w:t xml:space="preserve">Срок поставки Товара: </w:t>
      </w:r>
    </w:p>
    <w:p w:rsidR="00C80392" w:rsidRPr="00B26378" w:rsidRDefault="00C80392" w:rsidP="00C80392">
      <w:pPr>
        <w:spacing w:after="0"/>
        <w:jc w:val="both"/>
        <w:rPr>
          <w:rFonts w:ascii="Times New Roman" w:hAnsi="Times New Roman" w:cs="Times New Roman"/>
          <w:i/>
        </w:rPr>
      </w:pPr>
      <w:r w:rsidRPr="00B2637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C80392" w:rsidRPr="00B26378" w:rsidRDefault="00C80392" w:rsidP="00C80392">
      <w:pPr>
        <w:autoSpaceDE w:val="0"/>
        <w:autoSpaceDN w:val="0"/>
        <w:adjustRightInd w:val="0"/>
        <w:spacing w:after="0"/>
        <w:jc w:val="both"/>
        <w:rPr>
          <w:rFonts w:ascii="Times New Roman" w:eastAsia="Andale Sans UI" w:hAnsi="Times New Roman" w:cs="Times New Roman"/>
          <w:i/>
          <w:lang w:eastAsia="ru-RU"/>
        </w:rPr>
      </w:pPr>
      <w:r w:rsidRPr="00B26378">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52D47" w:rsidRPr="00B26378" w:rsidRDefault="00A52D47" w:rsidP="00D27944">
      <w:pPr>
        <w:spacing w:after="0" w:line="240" w:lineRule="auto"/>
        <w:ind w:firstLine="567"/>
        <w:jc w:val="both"/>
        <w:rPr>
          <w:rFonts w:ascii="Times New Roman" w:hAnsi="Times New Roman" w:cs="Times New Roman"/>
        </w:rPr>
      </w:pPr>
    </w:p>
    <w:sectPr w:rsidR="00A52D47" w:rsidRPr="00B26378" w:rsidSect="009A732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855" w:rsidRDefault="00245855" w:rsidP="00044ABD">
      <w:pPr>
        <w:spacing w:after="0" w:line="240" w:lineRule="auto"/>
      </w:pPr>
      <w:r>
        <w:separator/>
      </w:r>
    </w:p>
  </w:endnote>
  <w:endnote w:type="continuationSeparator" w:id="0">
    <w:p w:rsidR="00245855" w:rsidRDefault="00245855" w:rsidP="0004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855" w:rsidRDefault="00245855" w:rsidP="00044ABD">
      <w:pPr>
        <w:spacing w:after="0" w:line="240" w:lineRule="auto"/>
      </w:pPr>
      <w:r>
        <w:separator/>
      </w:r>
    </w:p>
  </w:footnote>
  <w:footnote w:type="continuationSeparator" w:id="0">
    <w:p w:rsidR="00245855" w:rsidRDefault="00245855" w:rsidP="00044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AD"/>
    <w:rsid w:val="000002BD"/>
    <w:rsid w:val="0000317F"/>
    <w:rsid w:val="00007F67"/>
    <w:rsid w:val="00013561"/>
    <w:rsid w:val="00013B8C"/>
    <w:rsid w:val="00014295"/>
    <w:rsid w:val="00020465"/>
    <w:rsid w:val="00023423"/>
    <w:rsid w:val="000271B5"/>
    <w:rsid w:val="00032030"/>
    <w:rsid w:val="0003386A"/>
    <w:rsid w:val="0003578B"/>
    <w:rsid w:val="00040613"/>
    <w:rsid w:val="00042952"/>
    <w:rsid w:val="00044ABD"/>
    <w:rsid w:val="00047734"/>
    <w:rsid w:val="0005336E"/>
    <w:rsid w:val="0005756A"/>
    <w:rsid w:val="0005759D"/>
    <w:rsid w:val="0006094A"/>
    <w:rsid w:val="000656B6"/>
    <w:rsid w:val="00065846"/>
    <w:rsid w:val="0007061B"/>
    <w:rsid w:val="00070A27"/>
    <w:rsid w:val="000727AD"/>
    <w:rsid w:val="00072DC8"/>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B6EEC"/>
    <w:rsid w:val="000C033D"/>
    <w:rsid w:val="000C0CAD"/>
    <w:rsid w:val="000C5809"/>
    <w:rsid w:val="000C6772"/>
    <w:rsid w:val="000D0B6E"/>
    <w:rsid w:val="000D5F29"/>
    <w:rsid w:val="000D6718"/>
    <w:rsid w:val="000D69B2"/>
    <w:rsid w:val="000E3F03"/>
    <w:rsid w:val="000E52B4"/>
    <w:rsid w:val="000F199B"/>
    <w:rsid w:val="000F1BE4"/>
    <w:rsid w:val="000F2327"/>
    <w:rsid w:val="000F6155"/>
    <w:rsid w:val="000F7D5A"/>
    <w:rsid w:val="001006C1"/>
    <w:rsid w:val="00104208"/>
    <w:rsid w:val="00104FAA"/>
    <w:rsid w:val="00115195"/>
    <w:rsid w:val="00117C23"/>
    <w:rsid w:val="00122F99"/>
    <w:rsid w:val="0013317F"/>
    <w:rsid w:val="00133933"/>
    <w:rsid w:val="00146D14"/>
    <w:rsid w:val="00147F66"/>
    <w:rsid w:val="00151C2C"/>
    <w:rsid w:val="00151DEC"/>
    <w:rsid w:val="0015401E"/>
    <w:rsid w:val="00154775"/>
    <w:rsid w:val="00155EBD"/>
    <w:rsid w:val="001574B8"/>
    <w:rsid w:val="001614D4"/>
    <w:rsid w:val="0016352B"/>
    <w:rsid w:val="00166A36"/>
    <w:rsid w:val="00170B1E"/>
    <w:rsid w:val="001753AA"/>
    <w:rsid w:val="00177747"/>
    <w:rsid w:val="0018169A"/>
    <w:rsid w:val="00182033"/>
    <w:rsid w:val="00182FF4"/>
    <w:rsid w:val="00183446"/>
    <w:rsid w:val="001840EF"/>
    <w:rsid w:val="00187821"/>
    <w:rsid w:val="0019074A"/>
    <w:rsid w:val="00191A4F"/>
    <w:rsid w:val="001970D9"/>
    <w:rsid w:val="001A3064"/>
    <w:rsid w:val="001A4360"/>
    <w:rsid w:val="001A7521"/>
    <w:rsid w:val="001A7655"/>
    <w:rsid w:val="001B09CB"/>
    <w:rsid w:val="001B34F7"/>
    <w:rsid w:val="001B3933"/>
    <w:rsid w:val="001C1C50"/>
    <w:rsid w:val="001C3F0B"/>
    <w:rsid w:val="001D02DD"/>
    <w:rsid w:val="001D1DE3"/>
    <w:rsid w:val="001D25FD"/>
    <w:rsid w:val="001D2FBB"/>
    <w:rsid w:val="001D337E"/>
    <w:rsid w:val="001D3D7E"/>
    <w:rsid w:val="001D4C67"/>
    <w:rsid w:val="001E05DD"/>
    <w:rsid w:val="001E1934"/>
    <w:rsid w:val="001E2E40"/>
    <w:rsid w:val="001E32E4"/>
    <w:rsid w:val="001E53FA"/>
    <w:rsid w:val="001E5E7E"/>
    <w:rsid w:val="001E717F"/>
    <w:rsid w:val="001F37DD"/>
    <w:rsid w:val="001F3FB9"/>
    <w:rsid w:val="001F7761"/>
    <w:rsid w:val="002061EB"/>
    <w:rsid w:val="002077DA"/>
    <w:rsid w:val="00207815"/>
    <w:rsid w:val="00207FB9"/>
    <w:rsid w:val="00222F7A"/>
    <w:rsid w:val="00224616"/>
    <w:rsid w:val="00225880"/>
    <w:rsid w:val="00225EF8"/>
    <w:rsid w:val="002331C3"/>
    <w:rsid w:val="00235CE3"/>
    <w:rsid w:val="00240A53"/>
    <w:rsid w:val="00243412"/>
    <w:rsid w:val="00245365"/>
    <w:rsid w:val="00245855"/>
    <w:rsid w:val="00245944"/>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913B2"/>
    <w:rsid w:val="00291E36"/>
    <w:rsid w:val="002920B5"/>
    <w:rsid w:val="00293E89"/>
    <w:rsid w:val="00294105"/>
    <w:rsid w:val="00294F2C"/>
    <w:rsid w:val="00297E03"/>
    <w:rsid w:val="002A124D"/>
    <w:rsid w:val="002A1AB9"/>
    <w:rsid w:val="002A4371"/>
    <w:rsid w:val="002B3C9C"/>
    <w:rsid w:val="002B4DA8"/>
    <w:rsid w:val="002B5E76"/>
    <w:rsid w:val="002C2C97"/>
    <w:rsid w:val="002C4CF4"/>
    <w:rsid w:val="002D6B91"/>
    <w:rsid w:val="002E352E"/>
    <w:rsid w:val="002E679E"/>
    <w:rsid w:val="002E7EA5"/>
    <w:rsid w:val="002F1DF9"/>
    <w:rsid w:val="002F292B"/>
    <w:rsid w:val="002F4BC0"/>
    <w:rsid w:val="00301098"/>
    <w:rsid w:val="00303418"/>
    <w:rsid w:val="00311C7E"/>
    <w:rsid w:val="003141C1"/>
    <w:rsid w:val="00314C71"/>
    <w:rsid w:val="00322330"/>
    <w:rsid w:val="0032405B"/>
    <w:rsid w:val="00327B81"/>
    <w:rsid w:val="00331A44"/>
    <w:rsid w:val="003326B6"/>
    <w:rsid w:val="00335048"/>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9FA"/>
    <w:rsid w:val="003815B3"/>
    <w:rsid w:val="00381EC9"/>
    <w:rsid w:val="00382F49"/>
    <w:rsid w:val="003830EC"/>
    <w:rsid w:val="003854DB"/>
    <w:rsid w:val="00386B9B"/>
    <w:rsid w:val="003918E8"/>
    <w:rsid w:val="0039229F"/>
    <w:rsid w:val="00392B47"/>
    <w:rsid w:val="00395A40"/>
    <w:rsid w:val="0039718B"/>
    <w:rsid w:val="003A3659"/>
    <w:rsid w:val="003B3BAC"/>
    <w:rsid w:val="003C0D4D"/>
    <w:rsid w:val="003C1FF2"/>
    <w:rsid w:val="003C2E9B"/>
    <w:rsid w:val="003C4972"/>
    <w:rsid w:val="003C6D38"/>
    <w:rsid w:val="003C7E52"/>
    <w:rsid w:val="003C7F9B"/>
    <w:rsid w:val="003D154C"/>
    <w:rsid w:val="003D23EF"/>
    <w:rsid w:val="003D30E0"/>
    <w:rsid w:val="003D3338"/>
    <w:rsid w:val="003D3983"/>
    <w:rsid w:val="003D437D"/>
    <w:rsid w:val="003D63E5"/>
    <w:rsid w:val="003D7384"/>
    <w:rsid w:val="003E0D23"/>
    <w:rsid w:val="003E13D2"/>
    <w:rsid w:val="003F1906"/>
    <w:rsid w:val="003F1E71"/>
    <w:rsid w:val="003F7D9F"/>
    <w:rsid w:val="004032DC"/>
    <w:rsid w:val="004033C0"/>
    <w:rsid w:val="00406A2E"/>
    <w:rsid w:val="004075A1"/>
    <w:rsid w:val="004113A5"/>
    <w:rsid w:val="00414970"/>
    <w:rsid w:val="00416E19"/>
    <w:rsid w:val="00423419"/>
    <w:rsid w:val="004236D1"/>
    <w:rsid w:val="00423CED"/>
    <w:rsid w:val="00433F78"/>
    <w:rsid w:val="00435B15"/>
    <w:rsid w:val="0044172E"/>
    <w:rsid w:val="00445CC5"/>
    <w:rsid w:val="00447320"/>
    <w:rsid w:val="0045562C"/>
    <w:rsid w:val="00456077"/>
    <w:rsid w:val="00456E17"/>
    <w:rsid w:val="004600EE"/>
    <w:rsid w:val="004749B8"/>
    <w:rsid w:val="00483B20"/>
    <w:rsid w:val="00484FB9"/>
    <w:rsid w:val="00496665"/>
    <w:rsid w:val="004A07B8"/>
    <w:rsid w:val="004A1541"/>
    <w:rsid w:val="004A567E"/>
    <w:rsid w:val="004B75A3"/>
    <w:rsid w:val="004C51D6"/>
    <w:rsid w:val="004D2D2F"/>
    <w:rsid w:val="004D35D0"/>
    <w:rsid w:val="004E393E"/>
    <w:rsid w:val="004E39DC"/>
    <w:rsid w:val="004E496B"/>
    <w:rsid w:val="004E587D"/>
    <w:rsid w:val="004F7CAB"/>
    <w:rsid w:val="0050198F"/>
    <w:rsid w:val="00502DB7"/>
    <w:rsid w:val="00503536"/>
    <w:rsid w:val="0050606E"/>
    <w:rsid w:val="00507956"/>
    <w:rsid w:val="00517649"/>
    <w:rsid w:val="005178FC"/>
    <w:rsid w:val="00520FA0"/>
    <w:rsid w:val="005254A4"/>
    <w:rsid w:val="005276E7"/>
    <w:rsid w:val="00530747"/>
    <w:rsid w:val="005308D4"/>
    <w:rsid w:val="00534868"/>
    <w:rsid w:val="0053520B"/>
    <w:rsid w:val="00536EA1"/>
    <w:rsid w:val="00541D55"/>
    <w:rsid w:val="00541E0E"/>
    <w:rsid w:val="005436B2"/>
    <w:rsid w:val="00545783"/>
    <w:rsid w:val="00546D14"/>
    <w:rsid w:val="005513D2"/>
    <w:rsid w:val="00551C40"/>
    <w:rsid w:val="00553476"/>
    <w:rsid w:val="005540A4"/>
    <w:rsid w:val="00554E2A"/>
    <w:rsid w:val="005568AB"/>
    <w:rsid w:val="00557130"/>
    <w:rsid w:val="005617D9"/>
    <w:rsid w:val="00562032"/>
    <w:rsid w:val="00564F89"/>
    <w:rsid w:val="0056690E"/>
    <w:rsid w:val="00567B8D"/>
    <w:rsid w:val="00567ECF"/>
    <w:rsid w:val="00572679"/>
    <w:rsid w:val="00580929"/>
    <w:rsid w:val="00580DB4"/>
    <w:rsid w:val="0058550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175A"/>
    <w:rsid w:val="005B2738"/>
    <w:rsid w:val="005B37B0"/>
    <w:rsid w:val="005B704B"/>
    <w:rsid w:val="005B7ADB"/>
    <w:rsid w:val="005C6422"/>
    <w:rsid w:val="005D5DE1"/>
    <w:rsid w:val="005D65D2"/>
    <w:rsid w:val="005D752E"/>
    <w:rsid w:val="005E4DB4"/>
    <w:rsid w:val="005E7517"/>
    <w:rsid w:val="005F1071"/>
    <w:rsid w:val="005F1747"/>
    <w:rsid w:val="005F2242"/>
    <w:rsid w:val="005F250E"/>
    <w:rsid w:val="005F6B9B"/>
    <w:rsid w:val="00600B51"/>
    <w:rsid w:val="006017EC"/>
    <w:rsid w:val="00610F1F"/>
    <w:rsid w:val="006124D0"/>
    <w:rsid w:val="006231CF"/>
    <w:rsid w:val="00625D3F"/>
    <w:rsid w:val="00625E57"/>
    <w:rsid w:val="00627C52"/>
    <w:rsid w:val="006353C8"/>
    <w:rsid w:val="006405FF"/>
    <w:rsid w:val="006415B1"/>
    <w:rsid w:val="006424A8"/>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B1601"/>
    <w:rsid w:val="006B290B"/>
    <w:rsid w:val="006C118F"/>
    <w:rsid w:val="006C3220"/>
    <w:rsid w:val="006C3D61"/>
    <w:rsid w:val="006D680C"/>
    <w:rsid w:val="006E119E"/>
    <w:rsid w:val="006F1993"/>
    <w:rsid w:val="0070018F"/>
    <w:rsid w:val="00705E92"/>
    <w:rsid w:val="00721CB3"/>
    <w:rsid w:val="00725D1D"/>
    <w:rsid w:val="00736CA3"/>
    <w:rsid w:val="00742136"/>
    <w:rsid w:val="00743A31"/>
    <w:rsid w:val="00746952"/>
    <w:rsid w:val="007530E0"/>
    <w:rsid w:val="00760BE1"/>
    <w:rsid w:val="00760DCA"/>
    <w:rsid w:val="00772157"/>
    <w:rsid w:val="007731AA"/>
    <w:rsid w:val="00775D93"/>
    <w:rsid w:val="0078286F"/>
    <w:rsid w:val="007832ED"/>
    <w:rsid w:val="00787962"/>
    <w:rsid w:val="00787C08"/>
    <w:rsid w:val="00791639"/>
    <w:rsid w:val="0079477E"/>
    <w:rsid w:val="007952BC"/>
    <w:rsid w:val="00797CCE"/>
    <w:rsid w:val="007A7C8B"/>
    <w:rsid w:val="007B0429"/>
    <w:rsid w:val="007B3522"/>
    <w:rsid w:val="007B3E8C"/>
    <w:rsid w:val="007B5660"/>
    <w:rsid w:val="007B5B3E"/>
    <w:rsid w:val="007B625A"/>
    <w:rsid w:val="007B7458"/>
    <w:rsid w:val="007C07C6"/>
    <w:rsid w:val="007C1740"/>
    <w:rsid w:val="007C214C"/>
    <w:rsid w:val="007C4559"/>
    <w:rsid w:val="007C61DC"/>
    <w:rsid w:val="007C716E"/>
    <w:rsid w:val="007D0EFD"/>
    <w:rsid w:val="007D3925"/>
    <w:rsid w:val="007D7019"/>
    <w:rsid w:val="007E103A"/>
    <w:rsid w:val="007E4179"/>
    <w:rsid w:val="007E6763"/>
    <w:rsid w:val="007F1D72"/>
    <w:rsid w:val="007F6F46"/>
    <w:rsid w:val="008004DB"/>
    <w:rsid w:val="008011F7"/>
    <w:rsid w:val="008030E8"/>
    <w:rsid w:val="00807DD6"/>
    <w:rsid w:val="008126B2"/>
    <w:rsid w:val="008130F5"/>
    <w:rsid w:val="00813BE9"/>
    <w:rsid w:val="00816C0F"/>
    <w:rsid w:val="00816E41"/>
    <w:rsid w:val="00820912"/>
    <w:rsid w:val="00822C24"/>
    <w:rsid w:val="00824D38"/>
    <w:rsid w:val="00825194"/>
    <w:rsid w:val="008253DA"/>
    <w:rsid w:val="00825DCD"/>
    <w:rsid w:val="00834145"/>
    <w:rsid w:val="0083795D"/>
    <w:rsid w:val="008460BC"/>
    <w:rsid w:val="00846BDD"/>
    <w:rsid w:val="00850438"/>
    <w:rsid w:val="00861491"/>
    <w:rsid w:val="00862D04"/>
    <w:rsid w:val="00863184"/>
    <w:rsid w:val="008651E3"/>
    <w:rsid w:val="0086756F"/>
    <w:rsid w:val="0087332C"/>
    <w:rsid w:val="00874214"/>
    <w:rsid w:val="00876111"/>
    <w:rsid w:val="0087767C"/>
    <w:rsid w:val="00877F31"/>
    <w:rsid w:val="00880BB4"/>
    <w:rsid w:val="00881926"/>
    <w:rsid w:val="0088587A"/>
    <w:rsid w:val="00885C06"/>
    <w:rsid w:val="00886886"/>
    <w:rsid w:val="00890727"/>
    <w:rsid w:val="00892CF9"/>
    <w:rsid w:val="0089546E"/>
    <w:rsid w:val="008978AB"/>
    <w:rsid w:val="008A11CA"/>
    <w:rsid w:val="008B379B"/>
    <w:rsid w:val="008B50B6"/>
    <w:rsid w:val="008C0925"/>
    <w:rsid w:val="008C172E"/>
    <w:rsid w:val="008C284F"/>
    <w:rsid w:val="008C468A"/>
    <w:rsid w:val="008D07FC"/>
    <w:rsid w:val="008D2710"/>
    <w:rsid w:val="008D3895"/>
    <w:rsid w:val="008D5755"/>
    <w:rsid w:val="008D5DC4"/>
    <w:rsid w:val="008E1A17"/>
    <w:rsid w:val="008E2E0C"/>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30B2"/>
    <w:rsid w:val="00954996"/>
    <w:rsid w:val="00954AE4"/>
    <w:rsid w:val="00960B1C"/>
    <w:rsid w:val="00965E45"/>
    <w:rsid w:val="00966026"/>
    <w:rsid w:val="0096748E"/>
    <w:rsid w:val="009675DC"/>
    <w:rsid w:val="00971A0E"/>
    <w:rsid w:val="00973339"/>
    <w:rsid w:val="00976739"/>
    <w:rsid w:val="009845C1"/>
    <w:rsid w:val="00985AAE"/>
    <w:rsid w:val="00994715"/>
    <w:rsid w:val="009A2485"/>
    <w:rsid w:val="009A35D2"/>
    <w:rsid w:val="009A6388"/>
    <w:rsid w:val="009A7328"/>
    <w:rsid w:val="009A7798"/>
    <w:rsid w:val="009B154B"/>
    <w:rsid w:val="009B3A7E"/>
    <w:rsid w:val="009B4E4E"/>
    <w:rsid w:val="009B6903"/>
    <w:rsid w:val="009B6DF6"/>
    <w:rsid w:val="009B76BE"/>
    <w:rsid w:val="009C2590"/>
    <w:rsid w:val="009C4032"/>
    <w:rsid w:val="009C565A"/>
    <w:rsid w:val="009D67E6"/>
    <w:rsid w:val="009D7422"/>
    <w:rsid w:val="009D79B0"/>
    <w:rsid w:val="009E6094"/>
    <w:rsid w:val="009E6F7A"/>
    <w:rsid w:val="009E73BA"/>
    <w:rsid w:val="009F038F"/>
    <w:rsid w:val="009F2DD6"/>
    <w:rsid w:val="009F69CF"/>
    <w:rsid w:val="009F7D96"/>
    <w:rsid w:val="00A0039E"/>
    <w:rsid w:val="00A11F2F"/>
    <w:rsid w:val="00A14071"/>
    <w:rsid w:val="00A16842"/>
    <w:rsid w:val="00A235CD"/>
    <w:rsid w:val="00A2430F"/>
    <w:rsid w:val="00A3506F"/>
    <w:rsid w:val="00A41E69"/>
    <w:rsid w:val="00A4499C"/>
    <w:rsid w:val="00A46E07"/>
    <w:rsid w:val="00A47A6C"/>
    <w:rsid w:val="00A5045C"/>
    <w:rsid w:val="00A52D47"/>
    <w:rsid w:val="00A576C7"/>
    <w:rsid w:val="00A6112A"/>
    <w:rsid w:val="00A70A7F"/>
    <w:rsid w:val="00A7508A"/>
    <w:rsid w:val="00A75710"/>
    <w:rsid w:val="00A77C6F"/>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3B8"/>
    <w:rsid w:val="00B25D88"/>
    <w:rsid w:val="00B261B1"/>
    <w:rsid w:val="00B26378"/>
    <w:rsid w:val="00B27336"/>
    <w:rsid w:val="00B31494"/>
    <w:rsid w:val="00B32530"/>
    <w:rsid w:val="00B35F83"/>
    <w:rsid w:val="00B36223"/>
    <w:rsid w:val="00B36962"/>
    <w:rsid w:val="00B44484"/>
    <w:rsid w:val="00B45E12"/>
    <w:rsid w:val="00B46250"/>
    <w:rsid w:val="00B46B7D"/>
    <w:rsid w:val="00B53A94"/>
    <w:rsid w:val="00B554E6"/>
    <w:rsid w:val="00B55B65"/>
    <w:rsid w:val="00B56A57"/>
    <w:rsid w:val="00B62A82"/>
    <w:rsid w:val="00B638B1"/>
    <w:rsid w:val="00B67748"/>
    <w:rsid w:val="00B733BE"/>
    <w:rsid w:val="00B751CA"/>
    <w:rsid w:val="00B75862"/>
    <w:rsid w:val="00B7650B"/>
    <w:rsid w:val="00B81392"/>
    <w:rsid w:val="00B8691F"/>
    <w:rsid w:val="00B93ED6"/>
    <w:rsid w:val="00B966A2"/>
    <w:rsid w:val="00BA0552"/>
    <w:rsid w:val="00BA0B92"/>
    <w:rsid w:val="00BA3126"/>
    <w:rsid w:val="00BA7B42"/>
    <w:rsid w:val="00BB0A3C"/>
    <w:rsid w:val="00BB2FAC"/>
    <w:rsid w:val="00BB7102"/>
    <w:rsid w:val="00BB796D"/>
    <w:rsid w:val="00BC6A05"/>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056E5"/>
    <w:rsid w:val="00C065BB"/>
    <w:rsid w:val="00C10188"/>
    <w:rsid w:val="00C10A55"/>
    <w:rsid w:val="00C1553F"/>
    <w:rsid w:val="00C20FDF"/>
    <w:rsid w:val="00C214DB"/>
    <w:rsid w:val="00C249F8"/>
    <w:rsid w:val="00C25595"/>
    <w:rsid w:val="00C25DAA"/>
    <w:rsid w:val="00C308A3"/>
    <w:rsid w:val="00C30FFA"/>
    <w:rsid w:val="00C4019B"/>
    <w:rsid w:val="00C41043"/>
    <w:rsid w:val="00C4612B"/>
    <w:rsid w:val="00C5153B"/>
    <w:rsid w:val="00C52EA3"/>
    <w:rsid w:val="00C56736"/>
    <w:rsid w:val="00C570CC"/>
    <w:rsid w:val="00C60FEC"/>
    <w:rsid w:val="00C63FA5"/>
    <w:rsid w:val="00C663F4"/>
    <w:rsid w:val="00C70418"/>
    <w:rsid w:val="00C713B4"/>
    <w:rsid w:val="00C74315"/>
    <w:rsid w:val="00C77023"/>
    <w:rsid w:val="00C80392"/>
    <w:rsid w:val="00C81E0D"/>
    <w:rsid w:val="00C82A9F"/>
    <w:rsid w:val="00C85DF8"/>
    <w:rsid w:val="00C861E6"/>
    <w:rsid w:val="00C944DE"/>
    <w:rsid w:val="00C94976"/>
    <w:rsid w:val="00C97294"/>
    <w:rsid w:val="00CA3EAD"/>
    <w:rsid w:val="00CA4CC9"/>
    <w:rsid w:val="00CB0280"/>
    <w:rsid w:val="00CB0D01"/>
    <w:rsid w:val="00CB1852"/>
    <w:rsid w:val="00CB1890"/>
    <w:rsid w:val="00CB4ED9"/>
    <w:rsid w:val="00CB551E"/>
    <w:rsid w:val="00CC1176"/>
    <w:rsid w:val="00CC3525"/>
    <w:rsid w:val="00CC708F"/>
    <w:rsid w:val="00CD0256"/>
    <w:rsid w:val="00CD2F45"/>
    <w:rsid w:val="00CD4CE2"/>
    <w:rsid w:val="00CE0E48"/>
    <w:rsid w:val="00CE3747"/>
    <w:rsid w:val="00CE42C7"/>
    <w:rsid w:val="00CE5D5C"/>
    <w:rsid w:val="00CE63AF"/>
    <w:rsid w:val="00CE6B0B"/>
    <w:rsid w:val="00CE7065"/>
    <w:rsid w:val="00CF0322"/>
    <w:rsid w:val="00CF4743"/>
    <w:rsid w:val="00CF671C"/>
    <w:rsid w:val="00D06086"/>
    <w:rsid w:val="00D14B88"/>
    <w:rsid w:val="00D152AA"/>
    <w:rsid w:val="00D222F6"/>
    <w:rsid w:val="00D27944"/>
    <w:rsid w:val="00D305DE"/>
    <w:rsid w:val="00D31825"/>
    <w:rsid w:val="00D339AA"/>
    <w:rsid w:val="00D37A88"/>
    <w:rsid w:val="00D40845"/>
    <w:rsid w:val="00D409B5"/>
    <w:rsid w:val="00D433BE"/>
    <w:rsid w:val="00D463FE"/>
    <w:rsid w:val="00D479BD"/>
    <w:rsid w:val="00D52C4F"/>
    <w:rsid w:val="00D54423"/>
    <w:rsid w:val="00D5624C"/>
    <w:rsid w:val="00D603B6"/>
    <w:rsid w:val="00D64F22"/>
    <w:rsid w:val="00D6793D"/>
    <w:rsid w:val="00D67FFD"/>
    <w:rsid w:val="00D71211"/>
    <w:rsid w:val="00D74282"/>
    <w:rsid w:val="00D75ED5"/>
    <w:rsid w:val="00D84F43"/>
    <w:rsid w:val="00D852D0"/>
    <w:rsid w:val="00D90242"/>
    <w:rsid w:val="00D91FB1"/>
    <w:rsid w:val="00D93193"/>
    <w:rsid w:val="00D96244"/>
    <w:rsid w:val="00DA0381"/>
    <w:rsid w:val="00DA040E"/>
    <w:rsid w:val="00DA28AF"/>
    <w:rsid w:val="00DA3FCE"/>
    <w:rsid w:val="00DA5AD5"/>
    <w:rsid w:val="00DA6284"/>
    <w:rsid w:val="00DB060D"/>
    <w:rsid w:val="00DB2AC1"/>
    <w:rsid w:val="00DB3605"/>
    <w:rsid w:val="00DB6488"/>
    <w:rsid w:val="00DB6B25"/>
    <w:rsid w:val="00DB731F"/>
    <w:rsid w:val="00DC03BE"/>
    <w:rsid w:val="00DD3D4F"/>
    <w:rsid w:val="00DE116E"/>
    <w:rsid w:val="00DE26C5"/>
    <w:rsid w:val="00DE48C5"/>
    <w:rsid w:val="00DE4D51"/>
    <w:rsid w:val="00DE6E46"/>
    <w:rsid w:val="00DE7361"/>
    <w:rsid w:val="00DF19F0"/>
    <w:rsid w:val="00DF6F71"/>
    <w:rsid w:val="00E02C20"/>
    <w:rsid w:val="00E03212"/>
    <w:rsid w:val="00E04526"/>
    <w:rsid w:val="00E0600F"/>
    <w:rsid w:val="00E10E2B"/>
    <w:rsid w:val="00E20B3C"/>
    <w:rsid w:val="00E21823"/>
    <w:rsid w:val="00E21898"/>
    <w:rsid w:val="00E2792F"/>
    <w:rsid w:val="00E3057D"/>
    <w:rsid w:val="00E33B1C"/>
    <w:rsid w:val="00E353A6"/>
    <w:rsid w:val="00E4431F"/>
    <w:rsid w:val="00E45E56"/>
    <w:rsid w:val="00E56FF4"/>
    <w:rsid w:val="00E6787C"/>
    <w:rsid w:val="00E70593"/>
    <w:rsid w:val="00E73842"/>
    <w:rsid w:val="00E778E9"/>
    <w:rsid w:val="00E81C3F"/>
    <w:rsid w:val="00E824C8"/>
    <w:rsid w:val="00E83101"/>
    <w:rsid w:val="00E850CF"/>
    <w:rsid w:val="00E851E0"/>
    <w:rsid w:val="00E874BC"/>
    <w:rsid w:val="00E87ACD"/>
    <w:rsid w:val="00E914F2"/>
    <w:rsid w:val="00E91551"/>
    <w:rsid w:val="00E95E20"/>
    <w:rsid w:val="00E9651C"/>
    <w:rsid w:val="00E97277"/>
    <w:rsid w:val="00E9758E"/>
    <w:rsid w:val="00EA1460"/>
    <w:rsid w:val="00EA5887"/>
    <w:rsid w:val="00EB0E5C"/>
    <w:rsid w:val="00EB3ED1"/>
    <w:rsid w:val="00EB49C3"/>
    <w:rsid w:val="00EB5F27"/>
    <w:rsid w:val="00EB61B9"/>
    <w:rsid w:val="00EC1A69"/>
    <w:rsid w:val="00EC1A8C"/>
    <w:rsid w:val="00EC22E6"/>
    <w:rsid w:val="00EC3BD8"/>
    <w:rsid w:val="00ED1660"/>
    <w:rsid w:val="00ED54F4"/>
    <w:rsid w:val="00EE1C03"/>
    <w:rsid w:val="00EE37BB"/>
    <w:rsid w:val="00EE6B58"/>
    <w:rsid w:val="00EF1E3B"/>
    <w:rsid w:val="00EF2574"/>
    <w:rsid w:val="00EF2F25"/>
    <w:rsid w:val="00EF4CEE"/>
    <w:rsid w:val="00EF5DD2"/>
    <w:rsid w:val="00EF61F0"/>
    <w:rsid w:val="00F041B6"/>
    <w:rsid w:val="00F0446C"/>
    <w:rsid w:val="00F10D72"/>
    <w:rsid w:val="00F11258"/>
    <w:rsid w:val="00F133AC"/>
    <w:rsid w:val="00F229C1"/>
    <w:rsid w:val="00F23364"/>
    <w:rsid w:val="00F31BE4"/>
    <w:rsid w:val="00F32118"/>
    <w:rsid w:val="00F33CE7"/>
    <w:rsid w:val="00F35634"/>
    <w:rsid w:val="00F3598C"/>
    <w:rsid w:val="00F36B68"/>
    <w:rsid w:val="00F37152"/>
    <w:rsid w:val="00F4491A"/>
    <w:rsid w:val="00F52038"/>
    <w:rsid w:val="00F5360A"/>
    <w:rsid w:val="00F60EE0"/>
    <w:rsid w:val="00F62B84"/>
    <w:rsid w:val="00F6560D"/>
    <w:rsid w:val="00F6705F"/>
    <w:rsid w:val="00F718E9"/>
    <w:rsid w:val="00F71AAF"/>
    <w:rsid w:val="00F75B56"/>
    <w:rsid w:val="00F7738A"/>
    <w:rsid w:val="00F84FAF"/>
    <w:rsid w:val="00F90712"/>
    <w:rsid w:val="00F917C3"/>
    <w:rsid w:val="00F91AA5"/>
    <w:rsid w:val="00F93740"/>
    <w:rsid w:val="00FA3A73"/>
    <w:rsid w:val="00FA7977"/>
    <w:rsid w:val="00FB0F7B"/>
    <w:rsid w:val="00FB15F6"/>
    <w:rsid w:val="00FB223A"/>
    <w:rsid w:val="00FB554F"/>
    <w:rsid w:val="00FB56B4"/>
    <w:rsid w:val="00FB5E82"/>
    <w:rsid w:val="00FB7BD4"/>
    <w:rsid w:val="00FC4EB4"/>
    <w:rsid w:val="00FC5341"/>
    <w:rsid w:val="00FD14CE"/>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8F681-E28F-487D-A26B-9998325E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A3E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3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3EAD"/>
    <w:rPr>
      <w:rFonts w:ascii="Tahoma" w:hAnsi="Tahoma" w:cs="Tahoma"/>
      <w:sz w:val="16"/>
      <w:szCs w:val="16"/>
    </w:rPr>
  </w:style>
  <w:style w:type="table" w:styleId="a6">
    <w:name w:val="Table Grid"/>
    <w:basedOn w:val="a1"/>
    <w:uiPriority w:val="59"/>
    <w:rsid w:val="00044ABD"/>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044ABD"/>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044ABD"/>
    <w:rPr>
      <w:rFonts w:ascii="Times New Roman" w:eastAsia="Times New Roman" w:hAnsi="Times New Roman" w:cs="Times New Roman"/>
      <w:sz w:val="20"/>
      <w:szCs w:val="20"/>
      <w:lang w:eastAsia="ru-RU"/>
    </w:rPr>
  </w:style>
  <w:style w:type="character" w:styleId="a9">
    <w:name w:val="footnote reference"/>
    <w:rsid w:val="00044ABD"/>
    <w:rPr>
      <w:vertAlign w:val="superscript"/>
    </w:rPr>
  </w:style>
  <w:style w:type="character" w:styleId="aa">
    <w:name w:val="Hyperlink"/>
    <w:basedOn w:val="a0"/>
    <w:uiPriority w:val="99"/>
    <w:semiHidden/>
    <w:unhideWhenUsed/>
    <w:rsid w:val="00044ABD"/>
    <w:rPr>
      <w:color w:val="0000FF"/>
      <w:u w:val="single"/>
    </w:rPr>
  </w:style>
  <w:style w:type="paragraph" w:customStyle="1" w:styleId="ConsPlusNormal">
    <w:name w:val="ConsPlusNormal"/>
    <w:rsid w:val="00225E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rsid w:val="00B2637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982">
      <w:bodyDiv w:val="1"/>
      <w:marLeft w:val="0"/>
      <w:marRight w:val="0"/>
      <w:marTop w:val="0"/>
      <w:marBottom w:val="0"/>
      <w:divBdr>
        <w:top w:val="none" w:sz="0" w:space="0" w:color="auto"/>
        <w:left w:val="none" w:sz="0" w:space="0" w:color="auto"/>
        <w:bottom w:val="none" w:sz="0" w:space="0" w:color="auto"/>
        <w:right w:val="none" w:sz="0" w:space="0" w:color="auto"/>
      </w:divBdr>
    </w:div>
    <w:div w:id="177164092">
      <w:bodyDiv w:val="1"/>
      <w:marLeft w:val="0"/>
      <w:marRight w:val="0"/>
      <w:marTop w:val="0"/>
      <w:marBottom w:val="0"/>
      <w:divBdr>
        <w:top w:val="none" w:sz="0" w:space="0" w:color="auto"/>
        <w:left w:val="none" w:sz="0" w:space="0" w:color="auto"/>
        <w:bottom w:val="none" w:sz="0" w:space="0" w:color="auto"/>
        <w:right w:val="none" w:sz="0" w:space="0" w:color="auto"/>
      </w:divBdr>
    </w:div>
    <w:div w:id="285475347">
      <w:bodyDiv w:val="1"/>
      <w:marLeft w:val="0"/>
      <w:marRight w:val="0"/>
      <w:marTop w:val="0"/>
      <w:marBottom w:val="0"/>
      <w:divBdr>
        <w:top w:val="none" w:sz="0" w:space="0" w:color="auto"/>
        <w:left w:val="none" w:sz="0" w:space="0" w:color="auto"/>
        <w:bottom w:val="none" w:sz="0" w:space="0" w:color="auto"/>
        <w:right w:val="none" w:sz="0" w:space="0" w:color="auto"/>
      </w:divBdr>
    </w:div>
    <w:div w:id="672145764">
      <w:bodyDiv w:val="1"/>
      <w:marLeft w:val="0"/>
      <w:marRight w:val="0"/>
      <w:marTop w:val="0"/>
      <w:marBottom w:val="0"/>
      <w:divBdr>
        <w:top w:val="none" w:sz="0" w:space="0" w:color="auto"/>
        <w:left w:val="none" w:sz="0" w:space="0" w:color="auto"/>
        <w:bottom w:val="none" w:sz="0" w:space="0" w:color="auto"/>
        <w:right w:val="none" w:sz="0" w:space="0" w:color="auto"/>
      </w:divBdr>
    </w:div>
    <w:div w:id="1487282501">
      <w:bodyDiv w:val="1"/>
      <w:marLeft w:val="0"/>
      <w:marRight w:val="0"/>
      <w:marTop w:val="0"/>
      <w:marBottom w:val="0"/>
      <w:divBdr>
        <w:top w:val="none" w:sz="0" w:space="0" w:color="auto"/>
        <w:left w:val="none" w:sz="0" w:space="0" w:color="auto"/>
        <w:bottom w:val="none" w:sz="0" w:space="0" w:color="auto"/>
        <w:right w:val="none" w:sz="0" w:space="0" w:color="auto"/>
      </w:divBdr>
    </w:div>
    <w:div w:id="2073769857">
      <w:bodyDiv w:val="1"/>
      <w:marLeft w:val="0"/>
      <w:marRight w:val="0"/>
      <w:marTop w:val="0"/>
      <w:marBottom w:val="0"/>
      <w:divBdr>
        <w:top w:val="none" w:sz="0" w:space="0" w:color="auto"/>
        <w:left w:val="none" w:sz="0" w:space="0" w:color="auto"/>
        <w:bottom w:val="none" w:sz="0" w:space="0" w:color="auto"/>
        <w:right w:val="none" w:sz="0" w:space="0" w:color="auto"/>
      </w:divBdr>
    </w:div>
    <w:div w:id="20957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8B7ED82C389E6019B1ADF25DBBD6C2CF5EC638DB60F9A73E48804B4C0DA729F9499E93532530811C88C7010EcBO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E076B-4A50-4D74-BF7D-B8F5AF28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3639</Words>
  <Characters>20744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6</cp:revision>
  <cp:lastPrinted>2021-06-22T14:25:00Z</cp:lastPrinted>
  <dcterms:created xsi:type="dcterms:W3CDTF">2024-01-12T10:54:00Z</dcterms:created>
  <dcterms:modified xsi:type="dcterms:W3CDTF">2024-01-29T08:39:00Z</dcterms:modified>
</cp:coreProperties>
</file>