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616"/>
        <w:gridCol w:w="1843"/>
        <w:gridCol w:w="1842"/>
        <w:gridCol w:w="4395"/>
        <w:gridCol w:w="1559"/>
        <w:gridCol w:w="1701"/>
      </w:tblGrid>
      <w:tr w:rsidR="00E524BE" w:rsidRPr="003A6E37" w:rsidTr="00272B1D">
        <w:trPr>
          <w:trHeight w:val="23"/>
        </w:trPr>
        <w:tc>
          <w:tcPr>
            <w:tcW w:w="13320" w:type="dxa"/>
            <w:gridSpan w:val="7"/>
            <w:tcBorders>
              <w:top w:val="nil"/>
              <w:left w:val="nil"/>
              <w:right w:val="nil"/>
            </w:tcBorders>
          </w:tcPr>
          <w:p w:rsidR="00E524BE" w:rsidRDefault="00E524BE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  <w:r w:rsidRPr="00FB6D0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  <w:p w:rsidR="00E524BE" w:rsidRPr="00D045BB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поставку технических средств реабилитации – подгузников </w:t>
            </w:r>
            <w:r w:rsidR="00BC2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обеспечения инвалидов в 2022 </w:t>
            </w:r>
            <w:r w:rsidRPr="00FB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524BE" w:rsidRDefault="00E524BE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4BE" w:rsidRPr="003A6E37" w:rsidTr="00272B1D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524BE" w:rsidRPr="00213158" w:rsidRDefault="00E524BE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BE" w:rsidRPr="00D045BB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524BE" w:rsidRPr="003A6E37" w:rsidTr="00272B1D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524BE" w:rsidRPr="003A6E37" w:rsidRDefault="00E524BE" w:rsidP="00E524BE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95" w:type="dxa"/>
            <w:vMerge w:val="restart"/>
          </w:tcPr>
          <w:p w:rsidR="00E524BE" w:rsidRPr="003A6E37" w:rsidRDefault="00E524BE" w:rsidP="00E524B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E524BE" w:rsidRPr="003936E4" w:rsidRDefault="00E524BE" w:rsidP="00E524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00B70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00B70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</w:tr>
      <w:tr w:rsidR="00E524BE" w:rsidRPr="003A6E37" w:rsidTr="000C3B2A">
        <w:trPr>
          <w:trHeight w:val="1480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24BE" w:rsidRPr="003A6E37" w:rsidRDefault="00E524BE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395" w:type="dxa"/>
            <w:vMerge/>
          </w:tcPr>
          <w:p w:rsidR="00E524BE" w:rsidRPr="003936E4" w:rsidRDefault="00E524BE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24BE" w:rsidRPr="003A6E37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4BE" w:rsidRPr="003A6E37" w:rsidTr="00272B1D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Merge w:val="restart"/>
          </w:tcPr>
          <w:p w:rsidR="00E524BE" w:rsidRPr="003936E4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 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Pr="003A6E37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Подгузники для взрослых, размер "S" (объем талии/бедер до 90 см), с полным влагопоглощением не менее 1000 г </w:t>
            </w:r>
            <w:r w:rsidRPr="00E524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(значение показателей не изменяются)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DF1FA3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C1252E" w:rsidRDefault="008077A0" w:rsidP="00DF1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19,07</w:t>
            </w:r>
          </w:p>
        </w:tc>
      </w:tr>
      <w:tr w:rsidR="00E524BE" w:rsidRPr="003A6E37" w:rsidTr="00272B1D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</w:tcPr>
          <w:p w:rsidR="00E524BE" w:rsidRPr="003936E4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5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DF1FA3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8077A0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19,66</w:t>
            </w:r>
          </w:p>
        </w:tc>
      </w:tr>
      <w:tr w:rsidR="00E524BE" w:rsidRPr="003A6E37" w:rsidTr="00272B1D">
        <w:trPr>
          <w:trHeight w:val="14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6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DF1FA3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346830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8077A0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21,65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7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DF1FA3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8077A0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22,81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213158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D0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DF1FA3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227700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8077A0" w:rsidP="004D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22,57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24BE" w:rsidRDefault="00E524BE" w:rsidP="00E524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9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пунктом 15.1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классификаци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24BE" w:rsidRPr="00213158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Подгузники для взрослых, размер "L" (объем талии/бедер до 150 см), с полным влагопоглощением не менее 2000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DF1FA3" w:rsidP="000C3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BE" w:rsidRPr="00C1252E" w:rsidRDefault="008077A0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25,09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0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DF1FA3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4BE" w:rsidRPr="00C1252E" w:rsidRDefault="008077A0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22,88</w:t>
            </w:r>
          </w:p>
        </w:tc>
      </w:tr>
      <w:tr w:rsidR="00E524BE" w:rsidRPr="003A6E37" w:rsidTr="00272B1D">
        <w:trPr>
          <w:trHeight w:val="45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1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DF1FA3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8077A0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27,09</w:t>
            </w:r>
          </w:p>
        </w:tc>
      </w:tr>
      <w:tr w:rsidR="00E524BE" w:rsidRPr="00A95A99" w:rsidTr="00272B1D">
        <w:trPr>
          <w:trHeight w:val="401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4BE" w:rsidRDefault="00BC2BAD" w:rsidP="008077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Итого: 897 825 </w:t>
            </w:r>
            <w:r w:rsidR="00E524BE"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шт., начальная (максимальная) цена контракта – </w:t>
            </w:r>
            <w:r w:rsidR="008077A0">
              <w:rPr>
                <w:rFonts w:ascii="Times New Roman" w:eastAsia="Times New Roman" w:hAnsi="Times New Roman" w:cs="Times New Roman"/>
                <w:lang w:eastAsia="ar-SA"/>
              </w:rPr>
              <w:t>19 97</w:t>
            </w:r>
            <w:r w:rsidR="00DF1FA3"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8077A0">
              <w:rPr>
                <w:rFonts w:ascii="Times New Roman" w:eastAsia="Times New Roman" w:hAnsi="Times New Roman" w:cs="Times New Roman"/>
                <w:lang w:eastAsia="ar-SA"/>
              </w:rPr>
              <w:t>468</w:t>
            </w:r>
            <w:bookmarkStart w:id="0" w:name="_GoBack"/>
            <w:bookmarkEnd w:id="0"/>
            <w:r w:rsidR="004D1C9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524BE"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руб. </w:t>
            </w:r>
            <w:r w:rsidR="00DF1FA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167C0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E524BE"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 коп.</w:t>
            </w:r>
          </w:p>
        </w:tc>
      </w:tr>
      <w:tr w:rsidR="00272B1D" w:rsidRPr="003A6E37" w:rsidTr="00272B1D">
        <w:trPr>
          <w:trHeight w:val="2653"/>
        </w:trPr>
        <w:tc>
          <w:tcPr>
            <w:tcW w:w="15021" w:type="dxa"/>
            <w:gridSpan w:val="8"/>
          </w:tcPr>
          <w:p w:rsidR="00272B1D" w:rsidRPr="00E524BE" w:rsidRDefault="00272B1D" w:rsidP="00A95A99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- далее Товар, (Национальный стандарт РФ ГОСТ Р ИСО 9999-2019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>на  ГОСТ</w:t>
            </w:r>
            <w:proofErr w:type="gramEnd"/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 – </w:t>
            </w:r>
            <w:r w:rsidRPr="00E524B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u w:val="single"/>
                <w:lang w:eastAsia="ru-RU"/>
              </w:rPr>
              <w:t>НЕ ИЗМЕНЯЮТСЯ</w:t>
            </w:r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. 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Товар должен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«5.2 Требования к конструкции подгузников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5.2.1 Конструкция подгузников включает в себя (начиная со слоя, контактирующего с кожей человека):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верхний покровный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распределительный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абсорбирующий слой, состоящий из одного или двух впитывающих слоев;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защитный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нижний покровный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барьерные элементы;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фиксирующие элементы;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индикатор наполнения подгузника (при наличии).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изготовлять подгузники без распределительного и нижнего покровного слоев.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отсутствии нижнего покровного слоя его функцию выполняет защитный слой.»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«5.5 Требования к внешнему виду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«5.7 Для изготовления подгузников применяют следующие материалы: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r w:rsidRPr="00E524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33E1156" wp14:editId="6F2BCE94">
                      <wp:extent cx="104775" cy="219075"/>
                      <wp:effectExtent l="0" t="0" r="0" b="0"/>
      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8E989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более 25,0 г из целлюлозы и древесной массы: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 на основе полимеров акриловой кислоты;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защитного слоя: полимерную пленку толщиной не более 30 мкм.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      </w:r>
          </w:p>
          <w:p w:rsidR="00272B1D" w:rsidRPr="00E524BE" w:rsidRDefault="00272B1D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«5.10.2 Показатели, обеспечивающие функциональное назначение подгузников, должны соответствовать требованиям, указанным в таблице 2.</w:t>
            </w:r>
          </w:p>
          <w:p w:rsidR="00272B1D" w:rsidRPr="00E524BE" w:rsidRDefault="00272B1D" w:rsidP="00E5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  <w:tbl>
            <w:tblPr>
              <w:tblW w:w="1381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119"/>
              <w:gridCol w:w="1353"/>
              <w:gridCol w:w="1013"/>
              <w:gridCol w:w="1452"/>
              <w:gridCol w:w="1308"/>
              <w:gridCol w:w="889"/>
              <w:gridCol w:w="1013"/>
              <w:gridCol w:w="1039"/>
              <w:gridCol w:w="3624"/>
            </w:tblGrid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tabs>
                      <w:tab w:val="center" w:pos="4600"/>
                      <w:tab w:val="right" w:pos="9201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  <w:t>Значение показателя для подгузников видов и групп</w:t>
                  </w: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8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 средней степени недержания</w:t>
                  </w:r>
                </w:p>
              </w:tc>
              <w:tc>
                <w:tcPr>
                  <w:tcW w:w="782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для тяжелой степени недержания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after="0" w:line="27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Сверхмалые, малые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Средние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Большие, сверхбольшие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Сверхмалые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Малые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Средние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Большие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Сверхбольшие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Полное влагопоглощение, г, не менее</w:t>
                  </w: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1000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1300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1450 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1200 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1400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1800 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2000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2800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 Обратная сорбция, г, не более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4,4 </w:t>
                  </w:r>
                </w:p>
              </w:tc>
            </w:tr>
            <w:tr w:rsidR="00272B1D" w:rsidRPr="00E524BE" w:rsidTr="00831A6E">
              <w:trPr>
                <w:trHeight w:val="377"/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Скорость впитывания, см</w:t>
                  </w:r>
                  <w:r w:rsidRPr="00E524BE">
                    <w:rPr>
                      <w:rFonts w:ascii="Times New Roman" w:eastAsia="Calibri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7EA108C3" wp14:editId="02DA0A91">
                            <wp:extent cx="104775" cy="219075"/>
                            <wp:effectExtent l="0" t="0" r="9525" b="9525"/>
      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9C16A8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/с, не менее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8077A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2,3 </w:t>
                  </w:r>
                </w:p>
              </w:tc>
            </w:tr>
          </w:tbl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 Маркировка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5.11.2 Маркировка на потребительской упаковке подгузников должна содержать: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страны-изготовителя;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правила по применению подгузника (в виде рисунков или текста);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информацию о наличии специальных ингредиентов;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номер артикула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количество подгузников в упаковке;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дату (месяц, год) изготовления;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срок годности, устанавливаемый изготовителем;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обозначение настоящего стандарта;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штриховой код (при наличии).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5.11.4 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«5.12 Упаковка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5.12.1 Швы в пакетах из полимерной пленки должны быть заварены.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272B1D" w:rsidRPr="00E524BE" w:rsidRDefault="00272B1D" w:rsidP="00A95A99">
            <w:pPr>
              <w:keepNext/>
              <w:tabs>
                <w:tab w:val="left" w:pos="708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допускается механическое повреждение упаковки, открывающее доступ к поверхности подгузника.»</w:t>
            </w:r>
          </w:p>
          <w:p w:rsidR="00272B1D" w:rsidRPr="00E524BE" w:rsidRDefault="00272B1D" w:rsidP="00A95A99">
            <w:pPr>
              <w:keepNext/>
              <w:tabs>
                <w:tab w:val="left" w:pos="567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Материалы, применяемые для изготовления Товара, не содержат ядовитых (токсичных) компонентов, а также не вызывают аллергических реакций у Получателя при соприкосновении с открытыми участками кожи. 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Товар должен соответствовать стандартам (проверяется   наличие документов, выданных в соответствии с законодательством Российской Федерации, подтверждающих такую информацию):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цитотоксичность</w:t>
            </w:r>
            <w:proofErr w:type="spellEnd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методы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</w:t>
            </w:r>
            <w:proofErr w:type="spellEnd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vitro</w:t>
            </w:r>
            <w:proofErr w:type="spellEnd"/>
            <w:proofErr w:type="gram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;</w:t>
            </w:r>
            <w:proofErr w:type="gramEnd"/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62119A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Подтверждением качества товара является: </w:t>
            </w:r>
          </w:p>
          <w:p w:rsidR="00272B1D" w:rsidRDefault="0062119A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2B1D"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62119A" w:rsidRPr="0062119A" w:rsidRDefault="0062119A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211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иные документы, подтверждающих качество, поставляемого товара (копия или выписка из протокола лабораторных исследований/протокола испытаний, экспертное заключение / заключение санитарно-гигиеническое, токсикологическое заключение, свидетельство о государственной регистрации товара) (по требованию Заказчика).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 соответствии с ГОСТ Р 55082-2012 «Изделия бумажные медицинского назначения. Подгузники для взрослых. Общие технические условия.» в следующей части («ссылка»):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«</w: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Технические требования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Таким образом, при поставке партии подгузников могут быть предоставлены: 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ab/>
              <w:t>-  технические условия на выпускаемую продукцию (при наличии);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70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- технологический регламент на выпускаемую продукцию (при наличии);</w:t>
            </w:r>
          </w:p>
          <w:p w:rsidR="00272B1D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ab/>
              <w:t xml:space="preserve">- документальное подтверждение проведенных по каждому виду подгузников приемо-сдаточных испытаний на соответствие ТУ и ГОСТ Р 55082-2012 </w:t>
            </w: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de-DE" w:eastAsia="ru-RU" w:bidi="fa-IR"/>
              </w:rPr>
              <w:t>«Изделия бумажные медицинского назначения. Подгузники для взрослых. Общие технические условия.»</w:t>
            </w: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(при наличии).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272B1D" w:rsidRPr="00E34262" w:rsidRDefault="00272B1D" w:rsidP="002852F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E34262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Срок поставки Товара: с даты получения от Заказчика реестра Получателей Товара до </w:t>
            </w:r>
            <w:r w:rsidR="00BC2BA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20.07.2022</w:t>
            </w:r>
            <w:r w:rsidRPr="00E34262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года.</w:t>
            </w:r>
          </w:p>
          <w:p w:rsidR="00272B1D" w:rsidRPr="00E34262" w:rsidRDefault="00272B1D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4262">
              <w:rPr>
                <w:rFonts w:ascii="Times New Roman" w:eastAsia="Calibri" w:hAnsi="Times New Roman" w:cs="Times New Roman"/>
              </w:rPr>
              <w:t>Место доставки Товара: г. Киров Кировской области и Кировская область, с доставкой по месту жительства Получателя</w:t>
            </w:r>
            <w:r w:rsidR="00723889">
              <w:rPr>
                <w:rFonts w:ascii="Times New Roman" w:eastAsia="Calibri" w:hAnsi="Times New Roman" w:cs="Times New Roman"/>
              </w:rPr>
              <w:t xml:space="preserve"> </w:t>
            </w:r>
            <w:r w:rsidR="00723889" w:rsidRPr="00723889">
              <w:rPr>
                <w:rFonts w:ascii="Times New Roman" w:eastAsia="Times New Roman" w:hAnsi="Times New Roman" w:cs="Times New Roman"/>
                <w:lang w:eastAsia="ru-RU"/>
              </w:rPr>
              <w:t>(месту пребы</w:t>
            </w:r>
            <w:r w:rsidR="004D1C9C">
              <w:rPr>
                <w:rFonts w:ascii="Times New Roman" w:eastAsia="Times New Roman" w:hAnsi="Times New Roman" w:cs="Times New Roman"/>
                <w:lang w:eastAsia="ru-RU"/>
              </w:rPr>
              <w:t xml:space="preserve">вания, фактического проживания), </w:t>
            </w:r>
            <w:r w:rsidR="00723889" w:rsidRPr="00723889">
              <w:rPr>
                <w:rFonts w:ascii="Times New Roman" w:eastAsia="Times New Roman" w:hAnsi="Times New Roman" w:cs="Times New Roman"/>
                <w:lang w:eastAsia="ru-RU"/>
              </w:rPr>
              <w:t>в том числе службой доставки</w:t>
            </w:r>
            <w:r w:rsidR="00723889" w:rsidRPr="0072388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723889" w:rsidRPr="00723889">
              <w:rPr>
                <w:rFonts w:ascii="Times New Roman" w:eastAsia="Times New Roman" w:hAnsi="Times New Roman" w:cs="Times New Roman"/>
                <w:lang w:eastAsia="ru-RU"/>
              </w:rPr>
              <w:t>(почтовым отправлением)</w:t>
            </w:r>
            <w:r w:rsidRPr="00E34262">
              <w:rPr>
                <w:rFonts w:ascii="Times New Roman" w:eastAsia="Calibri" w:hAnsi="Times New Roman" w:cs="Times New Roman"/>
              </w:rPr>
              <w:t xml:space="preserve"> либо в пункты выдачи Товара</w:t>
            </w:r>
            <w:r w:rsidR="00723889">
              <w:rPr>
                <w:rFonts w:ascii="Times New Roman" w:eastAsia="Calibri" w:hAnsi="Times New Roman" w:cs="Times New Roman"/>
              </w:rPr>
              <w:t>.</w:t>
            </w:r>
          </w:p>
          <w:p w:rsidR="00272B1D" w:rsidRPr="00E34262" w:rsidRDefault="00272B1D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</w:t>
            </w:r>
            <w:r w:rsidR="00723889">
              <w:rPr>
                <w:rFonts w:ascii="Times New Roman" w:eastAsia="Calibri" w:hAnsi="Times New Roman" w:cs="Times New Roman"/>
                <w:sz w:val="20"/>
                <w:szCs w:val="20"/>
              </w:rPr>
              <w:t>алидов в Российской Федерации»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272B1D" w:rsidRPr="00E34262" w:rsidRDefault="00272B1D" w:rsidP="00A95A9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</w:t>
            </w:r>
            <w:r w:rsidR="0088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08.02.2017 </w:t>
            </w:r>
            <w:r w:rsidR="00DF1FA3">
              <w:rPr>
                <w:rFonts w:ascii="Times New Roman" w:eastAsia="Calibri" w:hAnsi="Times New Roman" w:cs="Times New Roman"/>
                <w:sz w:val="20"/>
                <w:szCs w:val="20"/>
              </w:rPr>
              <w:t>№145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272B1D" w:rsidRPr="00831A6E" w:rsidRDefault="00272B1D" w:rsidP="00DF1FA3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E524B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C3B2A"/>
    <w:rsid w:val="001627DE"/>
    <w:rsid w:val="00167C03"/>
    <w:rsid w:val="001E4E10"/>
    <w:rsid w:val="00272B1D"/>
    <w:rsid w:val="002852F5"/>
    <w:rsid w:val="00341431"/>
    <w:rsid w:val="003936E4"/>
    <w:rsid w:val="003A6E37"/>
    <w:rsid w:val="004D1C9C"/>
    <w:rsid w:val="004F5812"/>
    <w:rsid w:val="0062119A"/>
    <w:rsid w:val="00661123"/>
    <w:rsid w:val="00723889"/>
    <w:rsid w:val="00770176"/>
    <w:rsid w:val="008077A0"/>
    <w:rsid w:val="00831A6E"/>
    <w:rsid w:val="00864FF6"/>
    <w:rsid w:val="008826EC"/>
    <w:rsid w:val="008926EE"/>
    <w:rsid w:val="009556AD"/>
    <w:rsid w:val="00A95A99"/>
    <w:rsid w:val="00B30750"/>
    <w:rsid w:val="00B86F13"/>
    <w:rsid w:val="00BC2BAD"/>
    <w:rsid w:val="00C04BEF"/>
    <w:rsid w:val="00C1252E"/>
    <w:rsid w:val="00D045BB"/>
    <w:rsid w:val="00D46E78"/>
    <w:rsid w:val="00D7311C"/>
    <w:rsid w:val="00DD3747"/>
    <w:rsid w:val="00DF1FA3"/>
    <w:rsid w:val="00E34262"/>
    <w:rsid w:val="00E524BE"/>
    <w:rsid w:val="00F20A82"/>
    <w:rsid w:val="00F4143B"/>
    <w:rsid w:val="00F7719F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92EE376762FFFFF1FE071E2231E228230E7126B48B9027167716AB3640D332BF3B3F67C1472171P4O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92EE376762FFFFF1FE071E2231E228230E7126B48B9027167716AB3640D332BF3B3F67C1472171P4O1G" TargetMode="External"/><Relationship Id="rId11" Type="http://schemas.openxmlformats.org/officeDocument/2006/relationships/hyperlink" Target="consultantplus://offline/ref=C792EE376762FFFFF1FE071E2231E228230E7126B48B9027167716AB3640D332BF3B3F67C1472171P4O1G" TargetMode="External"/><Relationship Id="rId5" Type="http://schemas.openxmlformats.org/officeDocument/2006/relationships/hyperlink" Target="consultantplus://offline/ref=C792EE376762FFFFF1FE071E2231E228230E7126B48B9027167716AB3640D332BF3B3F67C1472171P4O1G" TargetMode="External"/><Relationship Id="rId10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2837-93C2-40F5-A623-7F1B3014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28</cp:revision>
  <cp:lastPrinted>2020-10-26T05:52:00Z</cp:lastPrinted>
  <dcterms:created xsi:type="dcterms:W3CDTF">2019-11-20T08:01:00Z</dcterms:created>
  <dcterms:modified xsi:type="dcterms:W3CDTF">2021-11-11T06:30:00Z</dcterms:modified>
</cp:coreProperties>
</file>