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C" w:rsidRPr="00163321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163321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163321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321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16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AF" w:rsidRPr="00163321" w:rsidRDefault="00642BAF" w:rsidP="00642BAF">
      <w:pPr>
        <w:pStyle w:val="a5"/>
        <w:tabs>
          <w:tab w:val="left" w:pos="0"/>
        </w:tabs>
        <w:ind w:left="0"/>
        <w:rPr>
          <w:sz w:val="22"/>
          <w:szCs w:val="22"/>
        </w:rPr>
      </w:pPr>
      <w:r w:rsidRPr="00163321">
        <w:rPr>
          <w:sz w:val="22"/>
          <w:szCs w:val="22"/>
        </w:rPr>
        <w:t>изготовление для застрахованного лица, получившего повреждение здоровья вследствие несчастного случая на производстве и профессионального заболевания,</w:t>
      </w:r>
      <w:r w:rsidRPr="00163321">
        <w:rPr>
          <w:bCs/>
          <w:sz w:val="22"/>
          <w:szCs w:val="22"/>
        </w:rPr>
        <w:t xml:space="preserve"> п</w:t>
      </w:r>
      <w:r w:rsidRPr="00163321">
        <w:rPr>
          <w:sz w:val="22"/>
          <w:szCs w:val="22"/>
        </w:rPr>
        <w:t>ротеза кисти с микропроцессорным управлением</w:t>
      </w:r>
    </w:p>
    <w:p w:rsidR="00E04D81" w:rsidRPr="00163321" w:rsidRDefault="00E04D81" w:rsidP="00642BAF">
      <w:pPr>
        <w:pStyle w:val="a5"/>
        <w:tabs>
          <w:tab w:val="left" w:pos="0"/>
        </w:tabs>
        <w:ind w:left="0"/>
        <w:rPr>
          <w:sz w:val="22"/>
          <w:szCs w:val="22"/>
        </w:rPr>
      </w:pPr>
    </w:p>
    <w:p w:rsidR="00642BAF" w:rsidRPr="00163321" w:rsidRDefault="00642BAF" w:rsidP="00642BAF">
      <w:pPr>
        <w:pStyle w:val="a5"/>
        <w:tabs>
          <w:tab w:val="left" w:pos="0"/>
        </w:tabs>
        <w:ind w:left="0"/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Начальная (максимальная) цена Контракта: </w:t>
      </w:r>
      <w:r w:rsidRPr="00163321">
        <w:rPr>
          <w:b/>
          <w:sz w:val="22"/>
          <w:szCs w:val="22"/>
        </w:rPr>
        <w:t>5 828 263 руб. 40 коп.</w:t>
      </w:r>
      <w:r w:rsidRPr="00163321">
        <w:rPr>
          <w:sz w:val="22"/>
          <w:szCs w:val="22"/>
        </w:rPr>
        <w:t xml:space="preserve"> </w:t>
      </w:r>
    </w:p>
    <w:p w:rsidR="008835F6" w:rsidRPr="00163321" w:rsidRDefault="008835F6" w:rsidP="008835F6">
      <w:pPr>
        <w:rPr>
          <w:color w:val="000000"/>
          <w:sz w:val="22"/>
          <w:szCs w:val="22"/>
        </w:rPr>
      </w:pPr>
      <w:r w:rsidRPr="00163321">
        <w:rPr>
          <w:color w:val="000000"/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E04D81" w:rsidRPr="00163321" w:rsidRDefault="00E04D81" w:rsidP="008835F6">
      <w:pPr>
        <w:rPr>
          <w:color w:val="000000"/>
          <w:sz w:val="22"/>
          <w:szCs w:val="22"/>
        </w:rPr>
      </w:pPr>
    </w:p>
    <w:tbl>
      <w:tblPr>
        <w:tblW w:w="4675" w:type="pct"/>
        <w:tblCellSpacing w:w="0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1621"/>
        <w:gridCol w:w="4076"/>
        <w:gridCol w:w="3116"/>
      </w:tblGrid>
      <w:tr w:rsidR="00817809" w:rsidRPr="00163321" w:rsidTr="001E7ACB">
        <w:trPr>
          <w:tblCellSpacing w:w="0" w:type="dxa"/>
        </w:trPr>
        <w:tc>
          <w:tcPr>
            <w:tcW w:w="254" w:type="pct"/>
          </w:tcPr>
          <w:p w:rsidR="00817809" w:rsidRPr="00163321" w:rsidRDefault="00817809" w:rsidP="009A456C">
            <w:pPr>
              <w:spacing w:before="100" w:beforeAutospacing="1"/>
              <w:rPr>
                <w:b/>
                <w:bCs/>
                <w:color w:val="000000"/>
                <w:sz w:val="20"/>
                <w:szCs w:val="20"/>
              </w:rPr>
            </w:pPr>
            <w:r w:rsidRPr="0016332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3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7809" w:rsidRPr="00163321" w:rsidRDefault="00817809" w:rsidP="009A456C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63321">
              <w:rPr>
                <w:b/>
                <w:bCs/>
                <w:sz w:val="20"/>
                <w:szCs w:val="20"/>
              </w:rPr>
              <w:br w:type="page"/>
              <w:t>Наименование Изделий, Код ТСР</w:t>
            </w:r>
          </w:p>
        </w:tc>
        <w:tc>
          <w:tcPr>
            <w:tcW w:w="21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7809" w:rsidRPr="00163321" w:rsidRDefault="00817809" w:rsidP="009A456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321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817809" w:rsidRPr="00163321" w:rsidRDefault="00817809" w:rsidP="008835F6">
            <w:pPr>
              <w:pStyle w:val="2"/>
              <w:keepLines w:val="0"/>
              <w:widowControl w:val="0"/>
              <w:numPr>
                <w:ilvl w:val="1"/>
                <w:numId w:val="3"/>
              </w:numPr>
              <w:tabs>
                <w:tab w:val="left" w:pos="6096"/>
              </w:tabs>
              <w:suppressAutoHyphens/>
              <w:spacing w:before="0"/>
              <w:ind w:left="-142"/>
              <w:jc w:val="center"/>
              <w:rPr>
                <w:b/>
                <w:bCs/>
                <w:i/>
                <w:color w:val="auto"/>
                <w:sz w:val="20"/>
              </w:rPr>
            </w:pPr>
            <w:r w:rsidRPr="00163321">
              <w:rPr>
                <w:b/>
                <w:bCs/>
                <w:i/>
                <w:color w:val="auto"/>
                <w:sz w:val="20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1678" w:type="pct"/>
          </w:tcPr>
          <w:p w:rsidR="00817809" w:rsidRPr="00163321" w:rsidRDefault="00817809" w:rsidP="009A456C">
            <w:pPr>
              <w:rPr>
                <w:b/>
                <w:color w:val="000000"/>
                <w:sz w:val="20"/>
                <w:szCs w:val="20"/>
              </w:rPr>
            </w:pPr>
            <w:r w:rsidRPr="00163321">
              <w:rPr>
                <w:b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817809" w:rsidRPr="00163321" w:rsidTr="001E7ACB">
        <w:trPr>
          <w:trHeight w:val="1650"/>
          <w:tblCellSpacing w:w="0" w:type="dxa"/>
        </w:trPr>
        <w:tc>
          <w:tcPr>
            <w:tcW w:w="254" w:type="pct"/>
            <w:tcBorders>
              <w:top w:val="nil"/>
              <w:right w:val="single" w:sz="6" w:space="0" w:color="000000"/>
            </w:tcBorders>
          </w:tcPr>
          <w:p w:rsidR="00817809" w:rsidRPr="00163321" w:rsidRDefault="00817809" w:rsidP="009A456C">
            <w:pPr>
              <w:spacing w:before="91"/>
              <w:rPr>
                <w:sz w:val="22"/>
                <w:szCs w:val="22"/>
              </w:rPr>
            </w:pPr>
            <w:r w:rsidRPr="00163321">
              <w:rPr>
                <w:sz w:val="22"/>
                <w:szCs w:val="22"/>
              </w:rPr>
              <w:t>1.</w:t>
            </w:r>
          </w:p>
        </w:tc>
        <w:tc>
          <w:tcPr>
            <w:tcW w:w="873" w:type="pct"/>
            <w:tcBorders>
              <w:top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7809" w:rsidRPr="00163321" w:rsidRDefault="00817809" w:rsidP="009A456C">
            <w:pPr>
              <w:jc w:val="center"/>
              <w:rPr>
                <w:sz w:val="22"/>
                <w:szCs w:val="22"/>
              </w:rPr>
            </w:pPr>
            <w:r w:rsidRPr="00163321">
              <w:rPr>
                <w:sz w:val="22"/>
                <w:szCs w:val="22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817809" w:rsidRPr="00163321" w:rsidRDefault="00817809" w:rsidP="009A456C">
            <w:pPr>
              <w:jc w:val="center"/>
              <w:rPr>
                <w:bCs/>
                <w:sz w:val="22"/>
                <w:szCs w:val="22"/>
              </w:rPr>
            </w:pPr>
            <w:r w:rsidRPr="00163321">
              <w:rPr>
                <w:bCs/>
                <w:sz w:val="22"/>
                <w:szCs w:val="22"/>
              </w:rPr>
              <w:t>8-04-01</w:t>
            </w:r>
          </w:p>
          <w:p w:rsidR="00817809" w:rsidRPr="00163321" w:rsidRDefault="00817809" w:rsidP="009A456C">
            <w:pPr>
              <w:jc w:val="center"/>
              <w:rPr>
                <w:bCs/>
                <w:sz w:val="22"/>
                <w:szCs w:val="22"/>
              </w:rPr>
            </w:pPr>
            <w:r w:rsidRPr="00163321">
              <w:rPr>
                <w:i/>
                <w:sz w:val="22"/>
                <w:szCs w:val="22"/>
              </w:rPr>
              <w:t xml:space="preserve">Страна происхождения, производитель </w:t>
            </w:r>
            <w:r w:rsidRPr="00163321">
              <w:rPr>
                <w:rFonts w:eastAsia="Calibri"/>
                <w:i/>
                <w:sz w:val="22"/>
                <w:szCs w:val="22"/>
              </w:rPr>
              <w:t>(указывается потенциальным Исполнителем)</w:t>
            </w:r>
          </w:p>
        </w:tc>
        <w:tc>
          <w:tcPr>
            <w:tcW w:w="2194" w:type="pct"/>
            <w:tcBorders>
              <w:top w:val="nil"/>
              <w:lef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17809" w:rsidRPr="00163321" w:rsidRDefault="00817809" w:rsidP="009A456C">
            <w:pPr>
              <w:jc w:val="both"/>
              <w:rPr>
                <w:sz w:val="22"/>
                <w:szCs w:val="22"/>
              </w:rPr>
            </w:pPr>
            <w:r w:rsidRPr="00163321">
              <w:rPr>
                <w:sz w:val="22"/>
                <w:szCs w:val="22"/>
              </w:rPr>
              <w:t>Протез кисти с микропроцессорным управлением при частичной ампутации кисти с биоэлектрическим управлением. Пальцы со 2-го по 5-ый с подвижными взаимосвязанными суставами. Сохранение полной физиологической подвижности в запястье. В комплект поставки включен литиевый аккумулятор. Зарядное устройство от промышленной сети 220 в. Приемная гильза индивидуального изготовления по слепку с культи пациента. Несущая гильза из литьевого слоистого пластика на основе акриловых смол. Культеприемная гильза должна обеспечивать полный диапазон движений в запястье. Крепление индивидуальное. Тип протеза: постоянный.</w:t>
            </w:r>
          </w:p>
          <w:p w:rsidR="00817809" w:rsidRPr="00163321" w:rsidRDefault="00817809" w:rsidP="00E04D81">
            <w:pPr>
              <w:jc w:val="both"/>
              <w:rPr>
                <w:bCs/>
                <w:i/>
                <w:sz w:val="22"/>
                <w:szCs w:val="22"/>
              </w:rPr>
            </w:pPr>
            <w:r w:rsidRPr="00163321">
              <w:rPr>
                <w:sz w:val="22"/>
                <w:szCs w:val="22"/>
              </w:rPr>
              <w:t>Гарантийный срок – не менее 24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1678" w:type="pct"/>
          </w:tcPr>
          <w:p w:rsidR="00817809" w:rsidRPr="00163321" w:rsidRDefault="00817809" w:rsidP="009A456C">
            <w:pPr>
              <w:jc w:val="center"/>
              <w:rPr>
                <w:color w:val="000000"/>
                <w:sz w:val="22"/>
                <w:szCs w:val="22"/>
              </w:rPr>
            </w:pPr>
            <w:r w:rsidRPr="001633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817809" w:rsidRPr="00163321" w:rsidTr="001E7ACB">
        <w:trPr>
          <w:trHeight w:val="200"/>
          <w:tblCellSpacing w:w="0" w:type="dxa"/>
        </w:trPr>
        <w:tc>
          <w:tcPr>
            <w:tcW w:w="3322" w:type="pct"/>
            <w:gridSpan w:val="3"/>
            <w:tcBorders>
              <w:top w:val="nil"/>
            </w:tcBorders>
          </w:tcPr>
          <w:p w:rsidR="00817809" w:rsidRPr="00163321" w:rsidRDefault="00817809" w:rsidP="009A456C">
            <w:pPr>
              <w:ind w:right="-57"/>
              <w:jc w:val="center"/>
              <w:rPr>
                <w:sz w:val="22"/>
                <w:szCs w:val="22"/>
              </w:rPr>
            </w:pPr>
            <w:r w:rsidRPr="00163321">
              <w:rPr>
                <w:sz w:val="22"/>
                <w:szCs w:val="22"/>
              </w:rPr>
              <w:t>Итого:</w:t>
            </w:r>
          </w:p>
        </w:tc>
        <w:tc>
          <w:tcPr>
            <w:tcW w:w="1678" w:type="pct"/>
          </w:tcPr>
          <w:p w:rsidR="00817809" w:rsidRPr="00163321" w:rsidRDefault="00817809" w:rsidP="009A456C">
            <w:pPr>
              <w:jc w:val="center"/>
              <w:rPr>
                <w:color w:val="000000"/>
                <w:sz w:val="22"/>
                <w:szCs w:val="22"/>
              </w:rPr>
            </w:pPr>
            <w:r w:rsidRPr="00163321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835F6" w:rsidRPr="00163321" w:rsidRDefault="008835F6" w:rsidP="008835F6">
      <w:pPr>
        <w:rPr>
          <w:color w:val="000000"/>
          <w:sz w:val="22"/>
          <w:szCs w:val="22"/>
        </w:rPr>
      </w:pPr>
    </w:p>
    <w:p w:rsidR="008835F6" w:rsidRPr="00163321" w:rsidRDefault="008835F6" w:rsidP="008835F6">
      <w:pPr>
        <w:pStyle w:val="4"/>
        <w:widowControl w:val="0"/>
        <w:rPr>
          <w:rFonts w:ascii="Times New Roman" w:hAnsi="Times New Roman" w:cs="Times New Roman"/>
          <w:bCs/>
          <w:i w:val="0"/>
          <w:color w:val="auto"/>
          <w:sz w:val="22"/>
          <w:szCs w:val="22"/>
          <w:u w:val="single"/>
        </w:rPr>
      </w:pPr>
      <w:r w:rsidRPr="00163321">
        <w:rPr>
          <w:rFonts w:ascii="Times New Roman" w:hAnsi="Times New Roman" w:cs="Times New Roman"/>
          <w:bCs/>
          <w:i w:val="0"/>
          <w:color w:val="auto"/>
          <w:sz w:val="22"/>
          <w:szCs w:val="22"/>
          <w:u w:val="single"/>
        </w:rPr>
        <w:t>Требования к качеству изготовления изделий</w:t>
      </w:r>
    </w:p>
    <w:p w:rsidR="008835F6" w:rsidRPr="00163321" w:rsidRDefault="008835F6" w:rsidP="008835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  Протез кисти с микропроцессорным управлением должен соответствовать требованиям ГОСТ ISO 10993-1-2021 «Изделия медицинские. Оценка биологического действия медицинских изделий. Часть 1. Оценка и исследования в процессе менеджмента риска", ГОСТ </w:t>
      </w:r>
      <w:r w:rsidRPr="00163321">
        <w:rPr>
          <w:sz w:val="22"/>
          <w:szCs w:val="22"/>
          <w:lang w:val="en-US"/>
        </w:rPr>
        <w:t>ISO</w:t>
      </w:r>
      <w:r w:rsidRPr="00163321">
        <w:rPr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in vitro», ГОСТ </w:t>
      </w:r>
      <w:r w:rsidRPr="00163321">
        <w:rPr>
          <w:sz w:val="22"/>
          <w:szCs w:val="22"/>
          <w:lang w:val="en-US"/>
        </w:rPr>
        <w:t>ISO</w:t>
      </w:r>
      <w:r w:rsidRPr="00163321">
        <w:rPr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ISO 10993-11-2021 «Изделия медицинские. Оценка биологического действия медицинских изделий. Часть 11. Исследования общетоксического действия», ГОСТ Р 52770-2016 «Изделия медицинские. Требования безопасности. Методы санитарно-химических и токсикологических испытаний»,</w:t>
      </w:r>
      <w:r w:rsidRPr="00163321">
        <w:rPr>
          <w:b/>
          <w:sz w:val="22"/>
          <w:szCs w:val="22"/>
        </w:rPr>
        <w:t xml:space="preserve"> </w:t>
      </w:r>
      <w:r w:rsidRPr="00163321">
        <w:rPr>
          <w:sz w:val="22"/>
          <w:szCs w:val="22"/>
        </w:rPr>
        <w:t>ГОСТ Р 51632-2021</w:t>
      </w:r>
      <w:r w:rsidRPr="00163321">
        <w:rPr>
          <w:kern w:val="2"/>
          <w:sz w:val="22"/>
          <w:szCs w:val="22"/>
        </w:rPr>
        <w:t xml:space="preserve">«Технические средства реабилитации людей с ограничениями жизнедеятельности», </w:t>
      </w:r>
      <w:r w:rsidRPr="00163321">
        <w:rPr>
          <w:sz w:val="22"/>
          <w:szCs w:val="22"/>
        </w:rPr>
        <w:t xml:space="preserve">ГОСТ Р ИСО 22523-2007 «Протезы конечностей и ортезы наружные. Требования и методы испытаний», </w:t>
      </w:r>
      <w:r w:rsidRPr="00163321">
        <w:rPr>
          <w:kern w:val="3"/>
          <w:sz w:val="22"/>
          <w:szCs w:val="22"/>
        </w:rPr>
        <w:t>ГОСТ Р 51819-2017 «Национальный стандарт Российской Федерации. Протезирование и ортезирование верхних и нижних конечностей. Термины и определения», ГОСТ Р ИСО 9999-2019 «</w:t>
      </w:r>
      <w:r w:rsidRPr="00163321">
        <w:rPr>
          <w:sz w:val="22"/>
          <w:szCs w:val="22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терминология"</w:t>
      </w:r>
    </w:p>
    <w:p w:rsidR="008835F6" w:rsidRPr="00163321" w:rsidRDefault="008835F6" w:rsidP="008835F6">
      <w:pPr>
        <w:tabs>
          <w:tab w:val="left" w:pos="-176"/>
          <w:tab w:val="left" w:pos="2093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163321">
        <w:rPr>
          <w:sz w:val="22"/>
          <w:szCs w:val="22"/>
        </w:rPr>
        <w:t xml:space="preserve">     </w:t>
      </w:r>
    </w:p>
    <w:p w:rsidR="008835F6" w:rsidRPr="00163321" w:rsidRDefault="008835F6" w:rsidP="008835F6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163321">
        <w:rPr>
          <w:rFonts w:ascii="Times New Roman" w:hAnsi="Times New Roman" w:cs="Times New Roman"/>
          <w:sz w:val="22"/>
          <w:szCs w:val="22"/>
          <w:u w:val="single"/>
        </w:rPr>
        <w:lastRenderedPageBreak/>
        <w:t>Требования к техническим характеристикам</w:t>
      </w:r>
      <w:r w:rsidRPr="0016332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изготовления изделий</w:t>
      </w:r>
      <w:r w:rsidRPr="0016332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8835F6" w:rsidRPr="00163321" w:rsidRDefault="008835F6" w:rsidP="008835F6">
      <w:pPr>
        <w:jc w:val="both"/>
        <w:rPr>
          <w:bCs/>
          <w:sz w:val="22"/>
          <w:szCs w:val="22"/>
        </w:rPr>
      </w:pPr>
      <w:r w:rsidRPr="00163321">
        <w:rPr>
          <w:bCs/>
          <w:sz w:val="22"/>
          <w:szCs w:val="22"/>
        </w:rPr>
        <w:t xml:space="preserve">      Выполняемые работы по изготовлению п</w:t>
      </w:r>
      <w:r w:rsidRPr="00163321">
        <w:rPr>
          <w:sz w:val="22"/>
          <w:szCs w:val="22"/>
        </w:rPr>
        <w:t>ротеза кисти с микропроцессорным управлением</w:t>
      </w:r>
      <w:r w:rsidRPr="00163321">
        <w:rPr>
          <w:bCs/>
          <w:sz w:val="22"/>
          <w:szCs w:val="22"/>
        </w:rPr>
        <w:t xml:space="preserve"> должны содержать комплекс медицинских, технических и социальных мероприятий, проводимых с пациентом, имеющим нарушения опорно-двигательного аппарата и (или) другие дефекты организма, в целях восстановления или компенсации ограничений его жизнедеятельности.</w:t>
      </w:r>
    </w:p>
    <w:p w:rsidR="008835F6" w:rsidRPr="00163321" w:rsidRDefault="008835F6" w:rsidP="008835F6">
      <w:pPr>
        <w:spacing w:line="240" w:lineRule="atLeast"/>
        <w:jc w:val="both"/>
        <w:rPr>
          <w:sz w:val="22"/>
          <w:szCs w:val="22"/>
          <w:lang w:eastAsia="en-US"/>
        </w:rPr>
      </w:pPr>
      <w:r w:rsidRPr="00163321">
        <w:rPr>
          <w:bCs/>
          <w:sz w:val="22"/>
          <w:szCs w:val="22"/>
        </w:rPr>
        <w:t xml:space="preserve">     Для проведения </w:t>
      </w:r>
      <w:r w:rsidRPr="00163321">
        <w:rPr>
          <w:sz w:val="22"/>
          <w:szCs w:val="22"/>
        </w:rPr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застрахованного лица, получившего повреждение здоровья вследствие несчастного случая на производстве и профессионального заболевания (далее пострадавший),</w:t>
      </w:r>
      <w:r w:rsidRPr="00163321">
        <w:rPr>
          <w:bCs/>
          <w:sz w:val="22"/>
          <w:szCs w:val="22"/>
        </w:rPr>
        <w:t xml:space="preserve"> п</w:t>
      </w:r>
      <w:r w:rsidRPr="00163321">
        <w:rPr>
          <w:sz w:val="22"/>
          <w:szCs w:val="22"/>
        </w:rPr>
        <w:t>ротеза кисти с микропроцессорным управлением</w:t>
      </w:r>
      <w:r w:rsidRPr="00163321">
        <w:rPr>
          <w:bCs/>
          <w:sz w:val="22"/>
          <w:szCs w:val="22"/>
        </w:rPr>
        <w:t xml:space="preserve">, в части осмотра врача, снятия слепков, замера, подбора и выбора конструкции протезно-ортопедического изделия, у Исполнителя должна быть действующая </w:t>
      </w:r>
      <w:r w:rsidRPr="00163321">
        <w:rPr>
          <w:sz w:val="22"/>
          <w:szCs w:val="22"/>
          <w:lang w:eastAsia="en-US"/>
        </w:rPr>
        <w:t xml:space="preserve">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 </w:t>
      </w:r>
    </w:p>
    <w:p w:rsidR="008835F6" w:rsidRPr="00163321" w:rsidRDefault="008835F6" w:rsidP="008835F6">
      <w:pPr>
        <w:spacing w:line="240" w:lineRule="atLeast"/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 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  Приемная гильза </w:t>
      </w:r>
      <w:r w:rsidRPr="00163321">
        <w:rPr>
          <w:bCs/>
          <w:sz w:val="22"/>
          <w:szCs w:val="22"/>
        </w:rPr>
        <w:t>п</w:t>
      </w:r>
      <w:r w:rsidRPr="00163321">
        <w:rPr>
          <w:sz w:val="22"/>
          <w:szCs w:val="22"/>
        </w:rPr>
        <w:t xml:space="preserve">ротеза кисти с микропроцессорным управлением должна изготавливаться по индивидуальным параметрам пациента и предназначаться для размещения в ней культи или пораженной конечности, обеспечивать взаимодействие человека с </w:t>
      </w:r>
      <w:r w:rsidRPr="00163321">
        <w:rPr>
          <w:bCs/>
          <w:sz w:val="22"/>
          <w:szCs w:val="22"/>
        </w:rPr>
        <w:t>п</w:t>
      </w:r>
      <w:r w:rsidRPr="00163321">
        <w:rPr>
          <w:sz w:val="22"/>
          <w:szCs w:val="22"/>
        </w:rPr>
        <w:t>ротезом кисти с микропроцессорным управлением.</w:t>
      </w:r>
    </w:p>
    <w:p w:rsidR="008835F6" w:rsidRPr="00163321" w:rsidRDefault="008835F6" w:rsidP="008835F6">
      <w:pPr>
        <w:jc w:val="both"/>
        <w:rPr>
          <w:sz w:val="22"/>
          <w:szCs w:val="22"/>
          <w:u w:val="single"/>
        </w:rPr>
      </w:pPr>
    </w:p>
    <w:p w:rsidR="008835F6" w:rsidRPr="00163321" w:rsidRDefault="008835F6" w:rsidP="008835F6">
      <w:pPr>
        <w:jc w:val="both"/>
        <w:rPr>
          <w:bCs/>
          <w:sz w:val="22"/>
          <w:szCs w:val="22"/>
          <w:u w:val="single"/>
        </w:rPr>
      </w:pPr>
      <w:r w:rsidRPr="00163321">
        <w:rPr>
          <w:sz w:val="22"/>
          <w:szCs w:val="22"/>
          <w:u w:val="single"/>
        </w:rPr>
        <w:t>Требования к безопасности</w:t>
      </w:r>
      <w:r w:rsidRPr="00163321">
        <w:rPr>
          <w:bCs/>
          <w:sz w:val="22"/>
          <w:szCs w:val="22"/>
          <w:u w:val="single"/>
        </w:rPr>
        <w:t xml:space="preserve"> изготовления изделий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  Изготовление для застрахованного лица, получившего повреждение здоровья вследствие несчастного случая на производстве и профессионального заболевания,</w:t>
      </w:r>
      <w:r w:rsidRPr="00163321">
        <w:rPr>
          <w:bCs/>
          <w:sz w:val="22"/>
          <w:szCs w:val="22"/>
        </w:rPr>
        <w:t xml:space="preserve"> п</w:t>
      </w:r>
      <w:r w:rsidRPr="00163321">
        <w:rPr>
          <w:sz w:val="22"/>
          <w:szCs w:val="22"/>
        </w:rPr>
        <w:t xml:space="preserve">ротеза кисти с микропроцессорным управлением,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Материалы, из которых изготовлено протезно-ортопедическое изделие, должны быть экологически безопасны. 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Проведение работ по обеспечению получателя </w:t>
      </w:r>
      <w:r w:rsidRPr="00163321">
        <w:rPr>
          <w:bCs/>
          <w:sz w:val="22"/>
          <w:szCs w:val="22"/>
        </w:rPr>
        <w:t>п</w:t>
      </w:r>
      <w:r w:rsidRPr="00163321">
        <w:rPr>
          <w:sz w:val="22"/>
          <w:szCs w:val="22"/>
        </w:rPr>
        <w:t xml:space="preserve">ротезом кисти с микропроцессорным управлением должно осуществляться при наличии деклараций о соответствии и (или) сертификата соответствия на </w:t>
      </w:r>
      <w:r w:rsidRPr="00163321">
        <w:rPr>
          <w:bCs/>
          <w:sz w:val="22"/>
          <w:szCs w:val="22"/>
        </w:rPr>
        <w:t>п</w:t>
      </w:r>
      <w:r w:rsidRPr="00163321">
        <w:rPr>
          <w:sz w:val="22"/>
          <w:szCs w:val="22"/>
        </w:rPr>
        <w:t>ротез кисти с микропроцессорным управлением.</w:t>
      </w:r>
    </w:p>
    <w:p w:rsidR="008835F6" w:rsidRPr="00163321" w:rsidRDefault="008835F6" w:rsidP="008835F6">
      <w:pPr>
        <w:jc w:val="both"/>
        <w:rPr>
          <w:sz w:val="22"/>
          <w:szCs w:val="22"/>
          <w:u w:val="single"/>
        </w:rPr>
      </w:pPr>
      <w:r w:rsidRPr="00163321">
        <w:rPr>
          <w:sz w:val="22"/>
          <w:szCs w:val="22"/>
          <w:u w:val="single"/>
        </w:rPr>
        <w:t xml:space="preserve"> </w:t>
      </w:r>
    </w:p>
    <w:p w:rsidR="008835F6" w:rsidRPr="00163321" w:rsidRDefault="008835F6" w:rsidP="008835F6">
      <w:pPr>
        <w:keepNext/>
        <w:widowControl w:val="0"/>
        <w:rPr>
          <w:bCs/>
          <w:sz w:val="22"/>
          <w:szCs w:val="22"/>
          <w:u w:val="single"/>
        </w:rPr>
      </w:pPr>
      <w:r w:rsidRPr="00163321">
        <w:rPr>
          <w:sz w:val="22"/>
          <w:szCs w:val="22"/>
          <w:u w:val="single"/>
        </w:rPr>
        <w:t xml:space="preserve">Требования к результатам </w:t>
      </w:r>
      <w:r w:rsidRPr="00163321">
        <w:rPr>
          <w:bCs/>
          <w:sz w:val="22"/>
          <w:szCs w:val="22"/>
          <w:u w:val="single"/>
        </w:rPr>
        <w:t>изготовления изделий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 Работы по изготовлению для застрахованного лица, получившего повреждение здоровья вследствие несчастного случая на производстве и профессионального заболевания,</w:t>
      </w:r>
      <w:r w:rsidRPr="00163321">
        <w:rPr>
          <w:bCs/>
          <w:sz w:val="22"/>
          <w:szCs w:val="22"/>
        </w:rPr>
        <w:t xml:space="preserve"> п</w:t>
      </w:r>
      <w:r w:rsidRPr="00163321">
        <w:rPr>
          <w:sz w:val="22"/>
          <w:szCs w:val="22"/>
        </w:rPr>
        <w:t xml:space="preserve">ротеза кисти с микропроцессорным управлением должны считаться эффективно исполненными, если у пострадавшего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      Работы по обеспечению пострадавшего </w:t>
      </w:r>
      <w:r w:rsidRPr="00163321">
        <w:rPr>
          <w:bCs/>
          <w:sz w:val="22"/>
          <w:szCs w:val="22"/>
        </w:rPr>
        <w:t>п</w:t>
      </w:r>
      <w:r w:rsidRPr="00163321">
        <w:rPr>
          <w:sz w:val="22"/>
          <w:szCs w:val="22"/>
        </w:rPr>
        <w:t>ротезом кисти с микропроцессорным управлением должны выполняться с надлежащим качеством и в установленные сроки.</w:t>
      </w:r>
    </w:p>
    <w:p w:rsidR="008835F6" w:rsidRPr="00163321" w:rsidRDefault="008835F6" w:rsidP="008835F6">
      <w:pPr>
        <w:jc w:val="both"/>
        <w:rPr>
          <w:sz w:val="22"/>
          <w:szCs w:val="22"/>
          <w:u w:val="single"/>
        </w:rPr>
      </w:pPr>
    </w:p>
    <w:p w:rsidR="008835F6" w:rsidRPr="00163321" w:rsidRDefault="008835F6" w:rsidP="008835F6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163321">
        <w:rPr>
          <w:sz w:val="22"/>
          <w:szCs w:val="22"/>
          <w:u w:val="single"/>
        </w:rPr>
        <w:t xml:space="preserve">Требования к сроку и (или) объему предоставления гарантий 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Гарантийный срок указан в таблице. В течение этого срока предприятие-изготовитель должно производить замену или ремонт изделия бесплатно.</w:t>
      </w:r>
    </w:p>
    <w:p w:rsidR="008835F6" w:rsidRPr="00163321" w:rsidRDefault="008835F6" w:rsidP="008835F6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8835F6" w:rsidRPr="00163321" w:rsidRDefault="008835F6" w:rsidP="008835F6">
      <w:pPr>
        <w:keepNext/>
        <w:widowControl w:val="0"/>
        <w:rPr>
          <w:bCs/>
          <w:sz w:val="22"/>
          <w:szCs w:val="22"/>
          <w:u w:val="single"/>
        </w:rPr>
      </w:pPr>
      <w:r w:rsidRPr="00163321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163321">
        <w:rPr>
          <w:bCs/>
          <w:sz w:val="22"/>
          <w:szCs w:val="22"/>
          <w:u w:val="single"/>
        </w:rPr>
        <w:t>изготовления</w:t>
      </w:r>
    </w:p>
    <w:p w:rsidR="008835F6" w:rsidRPr="00163321" w:rsidRDefault="008835F6" w:rsidP="008835F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63321">
        <w:rPr>
          <w:sz w:val="22"/>
          <w:szCs w:val="22"/>
        </w:rPr>
        <w:t xml:space="preserve">     Выполнение работ по изготовлению </w:t>
      </w:r>
      <w:r w:rsidRPr="00163321">
        <w:rPr>
          <w:bCs/>
          <w:sz w:val="22"/>
          <w:szCs w:val="22"/>
        </w:rPr>
        <w:t>п</w:t>
      </w:r>
      <w:r w:rsidRPr="00163321">
        <w:rPr>
          <w:sz w:val="22"/>
          <w:szCs w:val="22"/>
        </w:rPr>
        <w:t xml:space="preserve">ротеза кисти с микропроцессорным управлением, связанных с проведением комплекса технических, медицинских, социальных мероприятий, а также </w:t>
      </w:r>
      <w:r w:rsidRPr="00163321">
        <w:rPr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должно осуществляться по месту нахождения </w:t>
      </w:r>
      <w:r w:rsidRPr="00163321">
        <w:rPr>
          <w:sz w:val="22"/>
          <w:szCs w:val="22"/>
        </w:rPr>
        <w:t xml:space="preserve">стационарного пункта приема, находящегося по адресу, </w:t>
      </w:r>
      <w:r w:rsidRPr="00163321">
        <w:rPr>
          <w:sz w:val="22"/>
          <w:szCs w:val="22"/>
        </w:rPr>
        <w:lastRenderedPageBreak/>
        <w:t>указанному в лицензии Исполнителя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  Место изготовления:</w:t>
      </w:r>
      <w:r w:rsidRPr="00163321">
        <w:rPr>
          <w:spacing w:val="-1"/>
          <w:sz w:val="22"/>
          <w:szCs w:val="22"/>
          <w:lang w:eastAsia="ar-SA"/>
        </w:rPr>
        <w:t xml:space="preserve"> </w:t>
      </w:r>
      <w:r w:rsidRPr="00163321">
        <w:rPr>
          <w:sz w:val="22"/>
          <w:szCs w:val="22"/>
        </w:rPr>
        <w:t>по месту нахождения Исполнителя</w:t>
      </w:r>
      <w:r w:rsidRPr="00163321">
        <w:rPr>
          <w:spacing w:val="-1"/>
          <w:sz w:val="22"/>
          <w:szCs w:val="22"/>
          <w:lang w:eastAsia="ar-SA"/>
        </w:rPr>
        <w:t xml:space="preserve">    </w:t>
      </w:r>
    </w:p>
    <w:p w:rsidR="008835F6" w:rsidRPr="00163321" w:rsidRDefault="008835F6" w:rsidP="008835F6">
      <w:pPr>
        <w:jc w:val="both"/>
        <w:rPr>
          <w:sz w:val="22"/>
          <w:szCs w:val="22"/>
        </w:rPr>
      </w:pPr>
      <w:r w:rsidRPr="00163321">
        <w:rPr>
          <w:sz w:val="22"/>
          <w:szCs w:val="22"/>
        </w:rPr>
        <w:t>Продолжительность работ по изготовлению одного изделия – не более 33 рабочих дней с даты обращения Получателя с действующим направлением к Исполнителю.</w:t>
      </w:r>
    </w:p>
    <w:p w:rsidR="008835F6" w:rsidRPr="00163321" w:rsidRDefault="008835F6" w:rsidP="008835F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63321">
        <w:rPr>
          <w:sz w:val="22"/>
          <w:szCs w:val="22"/>
        </w:rPr>
        <w:t xml:space="preserve">     Срок </w:t>
      </w:r>
      <w:r w:rsidRPr="00163321">
        <w:rPr>
          <w:bCs/>
          <w:sz w:val="22"/>
          <w:szCs w:val="22"/>
        </w:rPr>
        <w:t>изготовления изделий</w:t>
      </w:r>
      <w:r w:rsidRPr="00163321">
        <w:rPr>
          <w:sz w:val="22"/>
          <w:szCs w:val="22"/>
        </w:rPr>
        <w:t>: по 02 декабря 2022 года включительно.</w:t>
      </w:r>
    </w:p>
    <w:p w:rsidR="00F50F0A" w:rsidRPr="00163321" w:rsidRDefault="00F50F0A" w:rsidP="00F50F0A">
      <w:pPr>
        <w:tabs>
          <w:tab w:val="left" w:pos="6096"/>
        </w:tabs>
        <w:rPr>
          <w:bCs/>
          <w:sz w:val="22"/>
          <w:szCs w:val="22"/>
        </w:rPr>
      </w:pPr>
    </w:p>
    <w:p w:rsidR="00F50F0A" w:rsidRPr="00163321" w:rsidRDefault="00F50F0A" w:rsidP="00F50F0A">
      <w:pPr>
        <w:tabs>
          <w:tab w:val="left" w:pos="6096"/>
        </w:tabs>
        <w:rPr>
          <w:sz w:val="22"/>
          <w:szCs w:val="22"/>
        </w:rPr>
      </w:pPr>
      <w:r w:rsidRPr="00163321">
        <w:rPr>
          <w:bCs/>
          <w:sz w:val="22"/>
          <w:szCs w:val="22"/>
        </w:rPr>
        <w:t>Ответственный за исполнение Государственного контракта Плахова О.В.</w:t>
      </w:r>
    </w:p>
    <w:p w:rsidR="0095043A" w:rsidRPr="00163321" w:rsidRDefault="0095043A" w:rsidP="0095043A">
      <w:pPr>
        <w:widowControl w:val="0"/>
        <w:shd w:val="clear" w:color="auto" w:fill="FFFFFF"/>
        <w:autoSpaceDE w:val="0"/>
        <w:ind w:firstLine="709"/>
        <w:jc w:val="both"/>
        <w:rPr>
          <w:i/>
          <w:sz w:val="22"/>
          <w:szCs w:val="22"/>
        </w:rPr>
      </w:pPr>
    </w:p>
    <w:p w:rsidR="00852110" w:rsidRPr="00163321" w:rsidRDefault="00852110" w:rsidP="00852110">
      <w:pPr>
        <w:keepNext/>
        <w:widowControl w:val="0"/>
        <w:jc w:val="both"/>
        <w:rPr>
          <w:sz w:val="22"/>
          <w:szCs w:val="22"/>
        </w:rPr>
      </w:pPr>
      <w:r w:rsidRPr="00163321">
        <w:rPr>
          <w:bCs/>
          <w:sz w:val="22"/>
          <w:szCs w:val="22"/>
        </w:rPr>
        <w:t xml:space="preserve">Источник финансирования: </w:t>
      </w:r>
      <w:r w:rsidRPr="00163321">
        <w:rPr>
          <w:sz w:val="22"/>
          <w:szCs w:val="22"/>
        </w:rPr>
        <w:t>средства бюджета ФСС РФ.</w:t>
      </w:r>
    </w:p>
    <w:p w:rsidR="00656FB7" w:rsidRPr="00163321" w:rsidRDefault="00656FB7" w:rsidP="00656FB7">
      <w:pPr>
        <w:widowControl w:val="0"/>
        <w:shd w:val="clear" w:color="auto" w:fill="FFFFFF"/>
        <w:autoSpaceDE w:val="0"/>
        <w:jc w:val="both"/>
        <w:rPr>
          <w:i/>
          <w:sz w:val="22"/>
          <w:szCs w:val="22"/>
        </w:rPr>
      </w:pPr>
    </w:p>
    <w:p w:rsidR="00656FB7" w:rsidRPr="00163321" w:rsidRDefault="00656FB7" w:rsidP="00A8015F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</w:p>
    <w:p w:rsidR="007D2D20" w:rsidRPr="00163321" w:rsidRDefault="007D2D20" w:rsidP="007D2D20">
      <w:pPr>
        <w:pStyle w:val="a5"/>
        <w:tabs>
          <w:tab w:val="left" w:pos="8780"/>
        </w:tabs>
        <w:ind w:left="0"/>
        <w:jc w:val="both"/>
        <w:rPr>
          <w:bCs/>
        </w:rPr>
      </w:pPr>
      <w:r w:rsidRPr="00163321">
        <w:rPr>
          <w:bCs/>
        </w:rPr>
        <w:t>КБК 393 10 03 03 4 09 39 630 323</w:t>
      </w:r>
    </w:p>
    <w:p w:rsidR="007D2D20" w:rsidRPr="00163321" w:rsidRDefault="007D2D20" w:rsidP="007D2D20">
      <w:pPr>
        <w:rPr>
          <w:color w:val="000000"/>
        </w:rPr>
      </w:pPr>
      <w:r w:rsidRPr="00163321">
        <w:rPr>
          <w:color w:val="000000"/>
        </w:rPr>
        <w:t>ОКВЭД 2</w:t>
      </w:r>
      <w:r w:rsidRPr="00163321">
        <w:t>: 32.50;</w:t>
      </w:r>
    </w:p>
    <w:p w:rsidR="007D2D20" w:rsidRPr="00163321" w:rsidRDefault="007D2D20" w:rsidP="007D2D20">
      <w:pPr>
        <w:widowControl w:val="0"/>
        <w:jc w:val="both"/>
      </w:pPr>
      <w:r w:rsidRPr="00163321">
        <w:rPr>
          <w:color w:val="000000"/>
        </w:rPr>
        <w:t>ОКПД 2</w:t>
      </w:r>
      <w:r w:rsidRPr="00163321">
        <w:t>: 32.50.22.121;</w:t>
      </w:r>
    </w:p>
    <w:p w:rsidR="007D2D20" w:rsidRPr="007D2D20" w:rsidRDefault="007D2D20" w:rsidP="007D2D20">
      <w:pPr>
        <w:widowControl w:val="0"/>
        <w:jc w:val="both"/>
      </w:pPr>
      <w:r w:rsidRPr="00163321">
        <w:t>КОЗ: Протез кисти с микропроцессорным управлением, в том числе при вычленении и частичном вычленении кисти 03.29.08.04.01</w:t>
      </w:r>
      <w:bookmarkStart w:id="0" w:name="_GoBack"/>
      <w:bookmarkEnd w:id="0"/>
    </w:p>
    <w:p w:rsidR="00656FB7" w:rsidRPr="007D2D20" w:rsidRDefault="00656FB7" w:rsidP="00146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6FB7" w:rsidRPr="007D2D20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0F429D"/>
    <w:rsid w:val="00115477"/>
    <w:rsid w:val="001205D3"/>
    <w:rsid w:val="001452B5"/>
    <w:rsid w:val="0014600E"/>
    <w:rsid w:val="00163321"/>
    <w:rsid w:val="00174D96"/>
    <w:rsid w:val="001B0006"/>
    <w:rsid w:val="001C7989"/>
    <w:rsid w:val="001D5EE8"/>
    <w:rsid w:val="001E7ACB"/>
    <w:rsid w:val="00206D8C"/>
    <w:rsid w:val="002415D9"/>
    <w:rsid w:val="00266E86"/>
    <w:rsid w:val="00275B94"/>
    <w:rsid w:val="002B67FF"/>
    <w:rsid w:val="002C3C5B"/>
    <w:rsid w:val="00305175"/>
    <w:rsid w:val="00380FBC"/>
    <w:rsid w:val="003B1D0C"/>
    <w:rsid w:val="003B734C"/>
    <w:rsid w:val="003C3480"/>
    <w:rsid w:val="00487EB8"/>
    <w:rsid w:val="004A52D7"/>
    <w:rsid w:val="004F7BEB"/>
    <w:rsid w:val="005152AC"/>
    <w:rsid w:val="00524E7E"/>
    <w:rsid w:val="00542E59"/>
    <w:rsid w:val="00562AE2"/>
    <w:rsid w:val="00592569"/>
    <w:rsid w:val="005C5DA2"/>
    <w:rsid w:val="005D1987"/>
    <w:rsid w:val="005D674B"/>
    <w:rsid w:val="00614822"/>
    <w:rsid w:val="00641034"/>
    <w:rsid w:val="00642BAF"/>
    <w:rsid w:val="00647DCD"/>
    <w:rsid w:val="00656FB7"/>
    <w:rsid w:val="00686084"/>
    <w:rsid w:val="006908F2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D2D20"/>
    <w:rsid w:val="007F10BF"/>
    <w:rsid w:val="00800E0F"/>
    <w:rsid w:val="00817809"/>
    <w:rsid w:val="0082355E"/>
    <w:rsid w:val="00827D7B"/>
    <w:rsid w:val="00852110"/>
    <w:rsid w:val="00875DC4"/>
    <w:rsid w:val="008835F6"/>
    <w:rsid w:val="008978D9"/>
    <w:rsid w:val="008B78CE"/>
    <w:rsid w:val="008C40C5"/>
    <w:rsid w:val="008D311E"/>
    <w:rsid w:val="00924791"/>
    <w:rsid w:val="00935708"/>
    <w:rsid w:val="0095043A"/>
    <w:rsid w:val="009752C2"/>
    <w:rsid w:val="00985FD4"/>
    <w:rsid w:val="009B1A52"/>
    <w:rsid w:val="009B6502"/>
    <w:rsid w:val="009C39A6"/>
    <w:rsid w:val="009D7A70"/>
    <w:rsid w:val="009E5E41"/>
    <w:rsid w:val="00A1026F"/>
    <w:rsid w:val="00A219A7"/>
    <w:rsid w:val="00A8015F"/>
    <w:rsid w:val="00A80A13"/>
    <w:rsid w:val="00A973D5"/>
    <w:rsid w:val="00AC5984"/>
    <w:rsid w:val="00AD7F11"/>
    <w:rsid w:val="00AF0D7D"/>
    <w:rsid w:val="00B07247"/>
    <w:rsid w:val="00B1440C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D53FB"/>
    <w:rsid w:val="00D203DD"/>
    <w:rsid w:val="00DB4E11"/>
    <w:rsid w:val="00DB6303"/>
    <w:rsid w:val="00E04D81"/>
    <w:rsid w:val="00E053D2"/>
    <w:rsid w:val="00E30A0C"/>
    <w:rsid w:val="00E331CF"/>
    <w:rsid w:val="00E55821"/>
    <w:rsid w:val="00E72BAB"/>
    <w:rsid w:val="00EA63E4"/>
    <w:rsid w:val="00EE2F2B"/>
    <w:rsid w:val="00EE5D7B"/>
    <w:rsid w:val="00F40E26"/>
    <w:rsid w:val="00F50F0A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FFFB8-5BFA-423C-A035-FE5CA73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Воротынцева Оксана Николаевна</cp:lastModifiedBy>
  <cp:revision>60</cp:revision>
  <cp:lastPrinted>2022-07-15T13:27:00Z</cp:lastPrinted>
  <dcterms:created xsi:type="dcterms:W3CDTF">2022-03-22T08:14:00Z</dcterms:created>
  <dcterms:modified xsi:type="dcterms:W3CDTF">2022-09-12T12:54:00Z</dcterms:modified>
</cp:coreProperties>
</file>